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033E" w14:textId="76D0CF89" w:rsidR="009377AE" w:rsidRDefault="003B38A9" w:rsidP="001D1481">
      <w:pPr>
        <w:spacing w:line="240" w:lineRule="auto"/>
        <w:contextualSpacing/>
        <w:jc w:val="center"/>
        <w:outlineLvl w:val="0"/>
        <w:rPr>
          <w:b/>
          <w:u w:val="single"/>
          <w:lang w:val="en-CA"/>
        </w:rPr>
      </w:pPr>
      <w:r w:rsidRPr="003B38A9">
        <w:rPr>
          <w:b/>
          <w:u w:val="single"/>
          <w:lang w:val="en-CA"/>
        </w:rPr>
        <w:t>Con</w:t>
      </w:r>
      <w:r w:rsidR="008B494D">
        <w:rPr>
          <w:b/>
          <w:u w:val="single"/>
          <w:lang w:val="en-CA"/>
        </w:rPr>
        <w:t>stitutional</w:t>
      </w:r>
      <w:r w:rsidRPr="003B38A9">
        <w:rPr>
          <w:b/>
          <w:u w:val="single"/>
          <w:lang w:val="en-CA"/>
        </w:rPr>
        <w:t xml:space="preserve"> Summary – 201</w:t>
      </w:r>
      <w:r w:rsidR="008B494D">
        <w:rPr>
          <w:b/>
          <w:u w:val="single"/>
          <w:lang w:val="en-CA"/>
        </w:rPr>
        <w:t>9</w:t>
      </w:r>
      <w:r w:rsidRPr="003B38A9">
        <w:rPr>
          <w:b/>
          <w:u w:val="single"/>
          <w:lang w:val="en-CA"/>
        </w:rPr>
        <w:t xml:space="preserve"> Winter</w:t>
      </w:r>
      <w:r w:rsidR="00036C90">
        <w:rPr>
          <w:b/>
          <w:u w:val="single"/>
          <w:lang w:val="en-CA"/>
        </w:rPr>
        <w:t xml:space="preserve"> – Professor Wright</w:t>
      </w:r>
      <w:bookmarkStart w:id="0" w:name="_GoBack"/>
      <w:bookmarkEnd w:id="0"/>
    </w:p>
    <w:p w14:paraId="41F11DC4" w14:textId="77777777" w:rsidR="0008542C" w:rsidRDefault="0008542C" w:rsidP="0008542C">
      <w:pPr>
        <w:spacing w:line="240" w:lineRule="auto"/>
        <w:contextualSpacing/>
        <w:jc w:val="center"/>
        <w:rPr>
          <w:b/>
          <w:u w:val="single"/>
          <w:lang w:val="en-CA"/>
        </w:rPr>
      </w:pPr>
    </w:p>
    <w:p w14:paraId="5A0FC38A" w14:textId="4658AD4B" w:rsidR="00BD1B96" w:rsidRDefault="003B38A9" w:rsidP="0008542C">
      <w:pPr>
        <w:spacing w:line="240" w:lineRule="auto"/>
        <w:contextualSpacing/>
        <w:rPr>
          <w:lang w:val="en-CA"/>
        </w:rPr>
      </w:pPr>
      <w:r>
        <w:rPr>
          <w:b/>
          <w:lang w:val="en-CA"/>
        </w:rPr>
        <w:t>Federalism</w:t>
      </w:r>
      <w:r>
        <w:rPr>
          <w:lang w:val="en-CA"/>
        </w:rPr>
        <w:t xml:space="preserve">= the method of dividing powers so that the general and regional governments are each within a sphere coordinate and independent. Features: i) distribution of legislative powers between </w:t>
      </w:r>
      <w:r w:rsidR="00C97D00">
        <w:rPr>
          <w:lang w:val="en-CA"/>
        </w:rPr>
        <w:t xml:space="preserve">at least </w:t>
      </w:r>
      <w:r>
        <w:rPr>
          <w:lang w:val="en-CA"/>
        </w:rPr>
        <w:t>two levels/</w:t>
      </w:r>
      <w:r w:rsidRPr="00C97D00">
        <w:rPr>
          <w:u w:val="single"/>
          <w:lang w:val="en-CA"/>
        </w:rPr>
        <w:t>orders of government</w:t>
      </w:r>
      <w:r>
        <w:rPr>
          <w:lang w:val="en-CA"/>
        </w:rPr>
        <w:t xml:space="preserve">- </w:t>
      </w:r>
      <w:r w:rsidR="00E96251">
        <w:rPr>
          <w:lang w:val="en-CA"/>
        </w:rPr>
        <w:t xml:space="preserve">one </w:t>
      </w:r>
      <w:r>
        <w:rPr>
          <w:lang w:val="en-CA"/>
        </w:rPr>
        <w:t xml:space="preserve">central </w:t>
      </w:r>
      <w:r w:rsidR="00E96251">
        <w:rPr>
          <w:lang w:val="en-CA"/>
        </w:rPr>
        <w:t xml:space="preserve">(federal government) </w:t>
      </w:r>
      <w:r>
        <w:rPr>
          <w:lang w:val="en-CA"/>
        </w:rPr>
        <w:t xml:space="preserve">and </w:t>
      </w:r>
      <w:r w:rsidR="00E96251">
        <w:rPr>
          <w:lang w:val="en-CA"/>
        </w:rPr>
        <w:t xml:space="preserve">several </w:t>
      </w:r>
      <w:r>
        <w:rPr>
          <w:lang w:val="en-CA"/>
        </w:rPr>
        <w:t>regional</w:t>
      </w:r>
      <w:r w:rsidR="00E96251">
        <w:rPr>
          <w:lang w:val="en-CA"/>
        </w:rPr>
        <w:t xml:space="preserve"> (provincial governments)</w:t>
      </w:r>
      <w:r>
        <w:rPr>
          <w:lang w:val="en-CA"/>
        </w:rPr>
        <w:t>, ii) both orders are “coordinate and independent”</w:t>
      </w:r>
      <w:r w:rsidR="0008542C">
        <w:rPr>
          <w:lang w:val="en-CA"/>
        </w:rPr>
        <w:t xml:space="preserve"> </w:t>
      </w:r>
      <w:r w:rsidR="00E96251">
        <w:rPr>
          <w:lang w:val="en-CA"/>
        </w:rPr>
        <w:t xml:space="preserve">(equal rank and importance) </w:t>
      </w:r>
      <w:r w:rsidR="0008542C">
        <w:rPr>
          <w:lang w:val="en-CA"/>
        </w:rPr>
        <w:t>and iii) citizens subject to</w:t>
      </w:r>
      <w:r>
        <w:rPr>
          <w:lang w:val="en-CA"/>
        </w:rPr>
        <w:t xml:space="preserve"> laws of both orders</w:t>
      </w:r>
      <w:r w:rsidR="00BD1B96">
        <w:rPr>
          <w:lang w:val="en-CA"/>
        </w:rPr>
        <w:t>.</w:t>
      </w:r>
    </w:p>
    <w:p w14:paraId="29CD6F15" w14:textId="77777777" w:rsidR="0008542C" w:rsidRDefault="00C97D00" w:rsidP="0008542C">
      <w:pPr>
        <w:spacing w:line="240" w:lineRule="auto"/>
        <w:contextualSpacing/>
        <w:rPr>
          <w:lang w:val="en-CA"/>
        </w:rPr>
      </w:pPr>
      <w:r>
        <w:rPr>
          <w:lang w:val="en-CA"/>
        </w:rPr>
        <w:t>*</w:t>
      </w:r>
      <w:r w:rsidRPr="00C97D00">
        <w:rPr>
          <w:u w:val="single"/>
          <w:lang w:val="en-CA"/>
        </w:rPr>
        <w:t>orders of government</w:t>
      </w:r>
      <w:r>
        <w:rPr>
          <w:lang w:val="en-CA"/>
        </w:rPr>
        <w:t xml:space="preserve"> and not levels which would denote hierarchy.</w:t>
      </w:r>
    </w:p>
    <w:p w14:paraId="492B4C53" w14:textId="77777777" w:rsidR="00C97D00" w:rsidRPr="00C97D00" w:rsidRDefault="00C97D00" w:rsidP="00C97D00">
      <w:pPr>
        <w:spacing w:line="240" w:lineRule="auto"/>
        <w:contextualSpacing/>
        <w:rPr>
          <w:lang w:val="en-CA"/>
        </w:rPr>
      </w:pPr>
      <w:r>
        <w:rPr>
          <w:lang w:val="en-CA"/>
        </w:rPr>
        <w:t xml:space="preserve">**The Federal government can give </w:t>
      </w:r>
      <w:r w:rsidRPr="00C97D00">
        <w:rPr>
          <w:u w:val="single"/>
          <w:lang w:val="en-CA"/>
        </w:rPr>
        <w:t>administrative power only</w:t>
      </w:r>
      <w:r>
        <w:rPr>
          <w:u w:val="single"/>
          <w:lang w:val="en-CA"/>
        </w:rPr>
        <w:t xml:space="preserve"> </w:t>
      </w:r>
      <w:r>
        <w:rPr>
          <w:lang w:val="en-CA"/>
        </w:rPr>
        <w:t xml:space="preserve">to provincial legislature but not legislative power. </w:t>
      </w:r>
    </w:p>
    <w:p w14:paraId="1D1BE1DF" w14:textId="77777777" w:rsidR="00C97D00" w:rsidRDefault="00C97D00" w:rsidP="0008542C">
      <w:pPr>
        <w:spacing w:line="240" w:lineRule="auto"/>
        <w:contextualSpacing/>
        <w:rPr>
          <w:lang w:val="en-CA"/>
        </w:rPr>
      </w:pPr>
    </w:p>
    <w:p w14:paraId="51B4FA0F" w14:textId="56E49910" w:rsidR="003B38A9" w:rsidRDefault="00BD1B96" w:rsidP="001D1481">
      <w:pPr>
        <w:spacing w:line="240" w:lineRule="auto"/>
        <w:contextualSpacing/>
        <w:outlineLvl w:val="0"/>
        <w:rPr>
          <w:lang w:val="en-CA"/>
        </w:rPr>
      </w:pPr>
      <w:r>
        <w:rPr>
          <w:lang w:val="en-CA"/>
        </w:rPr>
        <w:t xml:space="preserve">Canada has a federal system per the Preamble to the </w:t>
      </w:r>
      <w:r>
        <w:rPr>
          <w:i/>
          <w:lang w:val="en-CA"/>
        </w:rPr>
        <w:t>Constitution Act, 1867</w:t>
      </w:r>
      <w:r>
        <w:rPr>
          <w:lang w:val="en-CA"/>
        </w:rPr>
        <w:t>.</w:t>
      </w:r>
      <w:r>
        <w:rPr>
          <w:rStyle w:val="FootnoteReference"/>
          <w:lang w:val="en-CA"/>
        </w:rPr>
        <w:footnoteReference w:id="1"/>
      </w:r>
      <w:r w:rsidR="003B38A9">
        <w:rPr>
          <w:lang w:val="en-CA"/>
        </w:rPr>
        <w:t xml:space="preserve"> </w:t>
      </w:r>
      <w:r w:rsidR="00DD44BB">
        <w:rPr>
          <w:lang w:val="en-CA"/>
        </w:rPr>
        <w:t>Sections 91-95</w:t>
      </w:r>
    </w:p>
    <w:p w14:paraId="26E9E752" w14:textId="77777777" w:rsidR="0008542C" w:rsidRPr="003B38A9" w:rsidRDefault="0008542C" w:rsidP="0008542C">
      <w:pPr>
        <w:spacing w:line="240" w:lineRule="auto"/>
        <w:contextualSpacing/>
        <w:rPr>
          <w:lang w:val="en-CA"/>
        </w:rPr>
      </w:pPr>
    </w:p>
    <w:p w14:paraId="765BEE68" w14:textId="77777777" w:rsidR="003B38A9" w:rsidRDefault="00BD1B96" w:rsidP="001D1481">
      <w:pPr>
        <w:spacing w:line="240" w:lineRule="auto"/>
        <w:contextualSpacing/>
        <w:outlineLvl w:val="0"/>
        <w:rPr>
          <w:b/>
          <w:u w:val="single"/>
          <w:lang w:val="en-CA"/>
        </w:rPr>
      </w:pPr>
      <w:r>
        <w:rPr>
          <w:b/>
          <w:u w:val="single"/>
          <w:lang w:val="en-CA"/>
        </w:rPr>
        <w:t>Division of powers</w:t>
      </w:r>
    </w:p>
    <w:tbl>
      <w:tblPr>
        <w:tblStyle w:val="TableGrid"/>
        <w:tblW w:w="0" w:type="auto"/>
        <w:tblLook w:val="04A0" w:firstRow="1" w:lastRow="0" w:firstColumn="1" w:lastColumn="0" w:noHBand="0" w:noVBand="1"/>
      </w:tblPr>
      <w:tblGrid>
        <w:gridCol w:w="5592"/>
        <w:gridCol w:w="5594"/>
      </w:tblGrid>
      <w:tr w:rsidR="00BD1B96" w14:paraId="21EB958F" w14:textId="77777777" w:rsidTr="00C62A87">
        <w:trPr>
          <w:trHeight w:val="353"/>
        </w:trPr>
        <w:tc>
          <w:tcPr>
            <w:tcW w:w="5594" w:type="dxa"/>
          </w:tcPr>
          <w:p w14:paraId="3FD5FFC5" w14:textId="77777777" w:rsidR="00BD1B96" w:rsidRPr="00C62A87" w:rsidRDefault="00BD1B96" w:rsidP="0008542C">
            <w:pPr>
              <w:ind w:firstLine="0"/>
              <w:contextualSpacing/>
              <w:rPr>
                <w:b/>
                <w:color w:val="000000" w:themeColor="text1"/>
                <w:lang w:val="en-CA"/>
              </w:rPr>
            </w:pPr>
            <w:r w:rsidRPr="00C62A87">
              <w:rPr>
                <w:b/>
                <w:color w:val="000000" w:themeColor="text1"/>
                <w:lang w:val="en-CA"/>
              </w:rPr>
              <w:t>S. 91</w:t>
            </w:r>
            <w:r w:rsidR="00C62A87" w:rsidRPr="00C62A87">
              <w:rPr>
                <w:b/>
                <w:color w:val="000000" w:themeColor="text1"/>
                <w:lang w:val="en-CA"/>
              </w:rPr>
              <w:t xml:space="preserve"> – Federal Legislative Authority </w:t>
            </w:r>
          </w:p>
        </w:tc>
        <w:tc>
          <w:tcPr>
            <w:tcW w:w="5595" w:type="dxa"/>
          </w:tcPr>
          <w:p w14:paraId="0FC2094D" w14:textId="77777777" w:rsidR="00BD1B96" w:rsidRPr="00C62A87" w:rsidRDefault="00BD1B96" w:rsidP="0008542C">
            <w:pPr>
              <w:ind w:firstLine="0"/>
              <w:contextualSpacing/>
              <w:rPr>
                <w:b/>
                <w:color w:val="000000" w:themeColor="text1"/>
                <w:lang w:val="en-CA"/>
              </w:rPr>
            </w:pPr>
            <w:r w:rsidRPr="00C62A87">
              <w:rPr>
                <w:b/>
                <w:color w:val="000000" w:themeColor="text1"/>
                <w:lang w:val="en-CA"/>
              </w:rPr>
              <w:t>S. 92</w:t>
            </w:r>
            <w:r w:rsidR="00C62A87">
              <w:rPr>
                <w:b/>
                <w:color w:val="000000" w:themeColor="text1"/>
                <w:lang w:val="en-CA"/>
              </w:rPr>
              <w:t xml:space="preserve"> – Provincial </w:t>
            </w:r>
            <w:r w:rsidR="00B637B6">
              <w:rPr>
                <w:b/>
                <w:color w:val="000000" w:themeColor="text1"/>
                <w:lang w:val="en-CA"/>
              </w:rPr>
              <w:t>Legislative Authority</w:t>
            </w:r>
            <w:r w:rsidR="00C62A87">
              <w:rPr>
                <w:b/>
                <w:color w:val="000000" w:themeColor="text1"/>
                <w:lang w:val="en-CA"/>
              </w:rPr>
              <w:t xml:space="preserve"> </w:t>
            </w:r>
          </w:p>
        </w:tc>
      </w:tr>
      <w:tr w:rsidR="00BD1B96" w14:paraId="3336D29D" w14:textId="77777777" w:rsidTr="00BD1B96">
        <w:tc>
          <w:tcPr>
            <w:tcW w:w="5594" w:type="dxa"/>
          </w:tcPr>
          <w:p w14:paraId="65D54678" w14:textId="77777777" w:rsidR="00C62A87" w:rsidRDefault="00C62A87" w:rsidP="0008542C">
            <w:pPr>
              <w:ind w:firstLine="0"/>
              <w:contextualSpacing/>
              <w:rPr>
                <w:lang w:val="en-CA"/>
              </w:rPr>
            </w:pPr>
            <w:r>
              <w:rPr>
                <w:lang w:val="en-CA"/>
              </w:rPr>
              <w:t xml:space="preserve">The federal Parliament may make laws “for the </w:t>
            </w:r>
            <w:r w:rsidRPr="00C62A87">
              <w:rPr>
                <w:color w:val="C00000"/>
                <w:lang w:val="en-CA"/>
              </w:rPr>
              <w:t>peace, order and Good government of Canada</w:t>
            </w:r>
            <w:r>
              <w:rPr>
                <w:lang w:val="en-CA"/>
              </w:rPr>
              <w:t xml:space="preserve">, in relation </w:t>
            </w:r>
            <w:r w:rsidRPr="00C62A87">
              <w:rPr>
                <w:color w:val="C00000"/>
                <w:lang w:val="en-CA"/>
              </w:rPr>
              <w:t>to all matters not coming within the classes of subjects</w:t>
            </w:r>
            <w:r>
              <w:rPr>
                <w:lang w:val="en-CA"/>
              </w:rPr>
              <w:t xml:space="preserve"> by this Act assigned exclusively to the Legislatures of the Provinces”</w:t>
            </w:r>
          </w:p>
          <w:p w14:paraId="41FD5A49" w14:textId="77777777" w:rsidR="00BD1B96" w:rsidRDefault="00C62A87" w:rsidP="0008542C">
            <w:pPr>
              <w:ind w:firstLine="0"/>
              <w:contextualSpacing/>
              <w:rPr>
                <w:lang w:val="en-CA"/>
              </w:rPr>
            </w:pPr>
            <w:r w:rsidRPr="00C62A87">
              <w:rPr>
                <w:color w:val="C00000"/>
                <w:lang w:val="en-CA"/>
              </w:rPr>
              <w:t xml:space="preserve">POGG </w:t>
            </w:r>
            <w:r>
              <w:rPr>
                <w:lang w:val="en-CA"/>
              </w:rPr>
              <w:t xml:space="preserve">– peace, order and good government </w:t>
            </w:r>
          </w:p>
          <w:p w14:paraId="2F7D838E" w14:textId="77777777" w:rsidR="00C62A87" w:rsidRPr="00BD1B96" w:rsidRDefault="00C62A87" w:rsidP="0008542C">
            <w:pPr>
              <w:ind w:firstLine="0"/>
              <w:contextualSpacing/>
              <w:rPr>
                <w:lang w:val="en-CA"/>
              </w:rPr>
            </w:pPr>
            <w:r w:rsidRPr="00C62A87">
              <w:rPr>
                <w:color w:val="C00000"/>
                <w:lang w:val="en-CA"/>
              </w:rPr>
              <w:t xml:space="preserve">Residuary clause </w:t>
            </w:r>
          </w:p>
        </w:tc>
        <w:tc>
          <w:tcPr>
            <w:tcW w:w="5595" w:type="dxa"/>
          </w:tcPr>
          <w:p w14:paraId="7D2C9AAD" w14:textId="77777777" w:rsidR="00BD1B96" w:rsidRPr="00B637B6" w:rsidRDefault="00B637B6" w:rsidP="0008542C">
            <w:pPr>
              <w:ind w:firstLine="0"/>
              <w:contextualSpacing/>
              <w:rPr>
                <w:lang w:val="en-CA"/>
              </w:rPr>
            </w:pPr>
            <w:r>
              <w:rPr>
                <w:lang w:val="en-CA"/>
              </w:rPr>
              <w:t xml:space="preserve">Assigns </w:t>
            </w:r>
            <w:r w:rsidRPr="00B637B6">
              <w:rPr>
                <w:color w:val="C00000"/>
                <w:lang w:val="en-CA"/>
              </w:rPr>
              <w:t xml:space="preserve">exclusive </w:t>
            </w:r>
            <w:r>
              <w:rPr>
                <w:lang w:val="en-CA"/>
              </w:rPr>
              <w:t xml:space="preserve">legislative authority over </w:t>
            </w:r>
            <w:r w:rsidRPr="00B637B6">
              <w:rPr>
                <w:color w:val="C00000"/>
                <w:lang w:val="en-CA"/>
              </w:rPr>
              <w:t xml:space="preserve">16 </w:t>
            </w:r>
            <w:r>
              <w:rPr>
                <w:color w:val="C00000"/>
                <w:lang w:val="en-CA"/>
              </w:rPr>
              <w:t>classes</w:t>
            </w:r>
            <w:r w:rsidRPr="00B637B6">
              <w:rPr>
                <w:color w:val="C00000"/>
                <w:lang w:val="en-CA"/>
              </w:rPr>
              <w:t xml:space="preserve"> </w:t>
            </w:r>
            <w:r>
              <w:rPr>
                <w:lang w:val="en-CA"/>
              </w:rPr>
              <w:t xml:space="preserve">of subjects to the provinces. </w:t>
            </w:r>
          </w:p>
        </w:tc>
      </w:tr>
      <w:tr w:rsidR="00C62A87" w14:paraId="487DA1CD" w14:textId="77777777" w:rsidTr="00BD1B96">
        <w:tc>
          <w:tcPr>
            <w:tcW w:w="5594" w:type="dxa"/>
          </w:tcPr>
          <w:p w14:paraId="593A9CF0" w14:textId="77777777" w:rsidR="00C62A87" w:rsidRDefault="00C62A87" w:rsidP="0008542C">
            <w:pPr>
              <w:ind w:firstLine="0"/>
              <w:contextualSpacing/>
              <w:rPr>
                <w:lang w:val="en-CA"/>
              </w:rPr>
            </w:pPr>
            <w:r>
              <w:rPr>
                <w:lang w:val="en-CA"/>
              </w:rPr>
              <w:t xml:space="preserve">Many subjects economic in nature. </w:t>
            </w:r>
          </w:p>
          <w:p w14:paraId="38A37D1A" w14:textId="77777777" w:rsidR="00C62A87" w:rsidRDefault="00C62A87" w:rsidP="0008542C">
            <w:pPr>
              <w:ind w:firstLine="0"/>
              <w:contextualSpacing/>
              <w:rPr>
                <w:lang w:val="en-CA"/>
              </w:rPr>
            </w:pPr>
            <w:r>
              <w:rPr>
                <w:lang w:val="en-CA"/>
              </w:rPr>
              <w:t xml:space="preserve">Many subjects relate to transportation. </w:t>
            </w:r>
          </w:p>
          <w:p w14:paraId="73032715" w14:textId="77777777" w:rsidR="00C62A87" w:rsidRDefault="00C62A87" w:rsidP="0008542C">
            <w:pPr>
              <w:ind w:firstLine="0"/>
              <w:contextualSpacing/>
              <w:rPr>
                <w:lang w:val="en-CA"/>
              </w:rPr>
            </w:pPr>
            <w:r>
              <w:rPr>
                <w:lang w:val="en-CA"/>
              </w:rPr>
              <w:t xml:space="preserve">Our focus: </w:t>
            </w:r>
          </w:p>
          <w:p w14:paraId="5AFF4C42" w14:textId="77777777" w:rsidR="00C62A87" w:rsidRDefault="00C62A87" w:rsidP="0008542C">
            <w:pPr>
              <w:pStyle w:val="ListParagraph"/>
              <w:numPr>
                <w:ilvl w:val="0"/>
                <w:numId w:val="1"/>
              </w:numPr>
              <w:rPr>
                <w:lang w:val="en-CA"/>
              </w:rPr>
            </w:pPr>
            <w:r w:rsidRPr="00C62A87">
              <w:rPr>
                <w:color w:val="C00000"/>
                <w:lang w:val="en-CA"/>
              </w:rPr>
              <w:t xml:space="preserve">POGG </w:t>
            </w:r>
            <w:r>
              <w:rPr>
                <w:lang w:val="en-CA"/>
              </w:rPr>
              <w:t>(preamble)</w:t>
            </w:r>
          </w:p>
          <w:p w14:paraId="0F1D7518" w14:textId="77777777" w:rsidR="00C62A87" w:rsidRDefault="00C62A87" w:rsidP="0008542C">
            <w:pPr>
              <w:pStyle w:val="ListParagraph"/>
              <w:numPr>
                <w:ilvl w:val="0"/>
                <w:numId w:val="1"/>
              </w:numPr>
              <w:rPr>
                <w:lang w:val="en-CA"/>
              </w:rPr>
            </w:pPr>
            <w:r w:rsidRPr="00C62A87">
              <w:rPr>
                <w:color w:val="C00000"/>
                <w:lang w:val="en-CA"/>
              </w:rPr>
              <w:t xml:space="preserve">Trade and Commerce </w:t>
            </w:r>
            <w:r>
              <w:rPr>
                <w:lang w:val="en-CA"/>
              </w:rPr>
              <w:t>s. 91(2)</w:t>
            </w:r>
          </w:p>
          <w:p w14:paraId="433CEF2C" w14:textId="33D0F8E8" w:rsidR="00C62A87" w:rsidRPr="004B1575" w:rsidRDefault="00C62A87" w:rsidP="004B1575">
            <w:pPr>
              <w:pStyle w:val="ListParagraph"/>
              <w:numPr>
                <w:ilvl w:val="0"/>
                <w:numId w:val="1"/>
              </w:numPr>
              <w:rPr>
                <w:lang w:val="en-CA"/>
              </w:rPr>
            </w:pPr>
            <w:r w:rsidRPr="00C62A87">
              <w:rPr>
                <w:color w:val="C00000"/>
                <w:lang w:val="en-CA"/>
              </w:rPr>
              <w:t xml:space="preserve">Criminal Law </w:t>
            </w:r>
            <w:r>
              <w:rPr>
                <w:lang w:val="en-CA"/>
              </w:rPr>
              <w:t xml:space="preserve">s.91(27) </w:t>
            </w:r>
          </w:p>
        </w:tc>
        <w:tc>
          <w:tcPr>
            <w:tcW w:w="5595" w:type="dxa"/>
          </w:tcPr>
          <w:p w14:paraId="13B04E91" w14:textId="77777777" w:rsidR="00C62A87" w:rsidRDefault="00B637B6" w:rsidP="0008542C">
            <w:pPr>
              <w:ind w:firstLine="0"/>
              <w:contextualSpacing/>
              <w:rPr>
                <w:lang w:val="en-CA"/>
              </w:rPr>
            </w:pPr>
            <w:r>
              <w:rPr>
                <w:lang w:val="en-CA"/>
              </w:rPr>
              <w:t>Our focus:</w:t>
            </w:r>
          </w:p>
          <w:p w14:paraId="6DC2D382" w14:textId="77777777" w:rsidR="00B637B6" w:rsidRDefault="00B637B6" w:rsidP="0008542C">
            <w:pPr>
              <w:pStyle w:val="ListParagraph"/>
              <w:numPr>
                <w:ilvl w:val="0"/>
                <w:numId w:val="2"/>
              </w:numPr>
              <w:rPr>
                <w:lang w:val="en-CA"/>
              </w:rPr>
            </w:pPr>
            <w:r>
              <w:rPr>
                <w:lang w:val="en-CA"/>
              </w:rPr>
              <w:t>“</w:t>
            </w:r>
            <w:r w:rsidRPr="00B637B6">
              <w:rPr>
                <w:color w:val="C00000"/>
                <w:lang w:val="en-CA"/>
              </w:rPr>
              <w:t>property and civil rights in the province</w:t>
            </w:r>
            <w:r>
              <w:rPr>
                <w:lang w:val="en-CA"/>
              </w:rPr>
              <w:t>” s. 92(13)</w:t>
            </w:r>
          </w:p>
          <w:p w14:paraId="66392353" w14:textId="77777777" w:rsidR="00B637B6" w:rsidRDefault="00B637B6" w:rsidP="0008542C">
            <w:pPr>
              <w:pStyle w:val="ListParagraph"/>
              <w:numPr>
                <w:ilvl w:val="0"/>
                <w:numId w:val="2"/>
              </w:numPr>
              <w:rPr>
                <w:lang w:val="en-CA"/>
              </w:rPr>
            </w:pPr>
            <w:r>
              <w:rPr>
                <w:lang w:val="en-CA"/>
              </w:rPr>
              <w:t>“</w:t>
            </w:r>
            <w:r w:rsidRPr="00B637B6">
              <w:rPr>
                <w:color w:val="C00000"/>
                <w:lang w:val="en-CA"/>
              </w:rPr>
              <w:t>matters of a merely local or private nature</w:t>
            </w:r>
            <w:r>
              <w:rPr>
                <w:lang w:val="en-CA"/>
              </w:rPr>
              <w:t>” s. 92(16)</w:t>
            </w:r>
          </w:p>
          <w:p w14:paraId="390D2628" w14:textId="77777777" w:rsidR="00B637B6" w:rsidRPr="00B637B6" w:rsidRDefault="00B637B6" w:rsidP="0008542C">
            <w:pPr>
              <w:pStyle w:val="ListParagraph"/>
              <w:ind w:firstLine="0"/>
              <w:rPr>
                <w:lang w:val="en-CA"/>
              </w:rPr>
            </w:pPr>
          </w:p>
        </w:tc>
      </w:tr>
      <w:tr w:rsidR="00B637B6" w14:paraId="3310CDA9" w14:textId="77777777" w:rsidTr="00BD1B96">
        <w:tc>
          <w:tcPr>
            <w:tcW w:w="5594" w:type="dxa"/>
          </w:tcPr>
          <w:p w14:paraId="34CE8299" w14:textId="77777777" w:rsidR="00B637B6" w:rsidRDefault="004B1575" w:rsidP="0008542C">
            <w:pPr>
              <w:ind w:firstLine="0"/>
              <w:contextualSpacing/>
              <w:rPr>
                <w:lang w:val="en-CA"/>
              </w:rPr>
            </w:pPr>
            <w:r>
              <w:rPr>
                <w:lang w:val="en-CA"/>
              </w:rPr>
              <w:t>30 specific classes of subjects</w:t>
            </w:r>
          </w:p>
          <w:p w14:paraId="16B50413" w14:textId="0245C3AE" w:rsidR="004B1575" w:rsidRDefault="004B1575" w:rsidP="0008542C">
            <w:pPr>
              <w:ind w:firstLine="0"/>
              <w:contextualSpacing/>
              <w:rPr>
                <w:lang w:val="en-CA"/>
              </w:rPr>
            </w:pPr>
            <w:r>
              <w:rPr>
                <w:lang w:val="en-CA"/>
              </w:rPr>
              <w:t>If a particular subject falls into federal jurisdiction, it cannot fall into provincial jurisdiction – exclusivity originally but this has changed now.</w:t>
            </w:r>
          </w:p>
        </w:tc>
        <w:tc>
          <w:tcPr>
            <w:tcW w:w="5595" w:type="dxa"/>
          </w:tcPr>
          <w:p w14:paraId="396A1522" w14:textId="77777777" w:rsidR="00B637B6" w:rsidRDefault="00B637B6" w:rsidP="0008542C">
            <w:pPr>
              <w:ind w:firstLine="0"/>
              <w:contextualSpacing/>
              <w:rPr>
                <w:lang w:val="en-CA"/>
              </w:rPr>
            </w:pPr>
            <w:r>
              <w:rPr>
                <w:lang w:val="en-CA"/>
              </w:rPr>
              <w:t xml:space="preserve">Other important heads of power: </w:t>
            </w:r>
          </w:p>
          <w:p w14:paraId="35B99716" w14:textId="77777777" w:rsidR="00B637B6" w:rsidRDefault="00B637B6" w:rsidP="0008542C">
            <w:pPr>
              <w:pStyle w:val="ListParagraph"/>
              <w:numPr>
                <w:ilvl w:val="0"/>
                <w:numId w:val="3"/>
              </w:numPr>
              <w:rPr>
                <w:lang w:val="en-CA"/>
              </w:rPr>
            </w:pPr>
            <w:r>
              <w:rPr>
                <w:lang w:val="en-CA"/>
              </w:rPr>
              <w:t>“</w:t>
            </w:r>
            <w:r w:rsidRPr="00B637B6">
              <w:rPr>
                <w:color w:val="C00000"/>
                <w:lang w:val="en-CA"/>
              </w:rPr>
              <w:t>municipal institutions</w:t>
            </w:r>
            <w:r>
              <w:rPr>
                <w:lang w:val="en-CA"/>
              </w:rPr>
              <w:t>” s. 92(8)</w:t>
            </w:r>
          </w:p>
          <w:p w14:paraId="2BE609C0" w14:textId="77777777" w:rsidR="00B637B6" w:rsidRPr="00B637B6" w:rsidRDefault="00B637B6" w:rsidP="0008542C">
            <w:pPr>
              <w:pStyle w:val="ListParagraph"/>
              <w:numPr>
                <w:ilvl w:val="0"/>
                <w:numId w:val="3"/>
              </w:numPr>
              <w:rPr>
                <w:lang w:val="en-CA"/>
              </w:rPr>
            </w:pPr>
            <w:r>
              <w:rPr>
                <w:lang w:val="en-CA"/>
              </w:rPr>
              <w:t>“</w:t>
            </w:r>
            <w:r w:rsidRPr="00B637B6">
              <w:rPr>
                <w:color w:val="C00000"/>
                <w:lang w:val="en-CA"/>
              </w:rPr>
              <w:t>administration of justice in the province</w:t>
            </w:r>
            <w:r>
              <w:rPr>
                <w:lang w:val="en-CA"/>
              </w:rPr>
              <w:t xml:space="preserve">” s.92(14) </w:t>
            </w:r>
          </w:p>
        </w:tc>
      </w:tr>
    </w:tbl>
    <w:p w14:paraId="26AEAE1A" w14:textId="77777777" w:rsidR="00694C36" w:rsidRDefault="00694C36" w:rsidP="0008542C">
      <w:pPr>
        <w:spacing w:line="240" w:lineRule="auto"/>
        <w:ind w:firstLine="0"/>
        <w:contextualSpacing/>
        <w:rPr>
          <w:b/>
          <w:u w:val="single"/>
          <w:lang w:val="en-CA"/>
        </w:rPr>
      </w:pPr>
    </w:p>
    <w:p w14:paraId="1659EFE4" w14:textId="557E592F" w:rsidR="006E5B0E" w:rsidRDefault="00DD5092" w:rsidP="0008542C">
      <w:pPr>
        <w:spacing w:line="240" w:lineRule="auto"/>
        <w:ind w:firstLine="0"/>
        <w:contextualSpacing/>
        <w:rPr>
          <w:b/>
          <w:u w:val="single"/>
          <w:lang w:val="en-CA"/>
        </w:rPr>
      </w:pPr>
      <w:r>
        <w:rPr>
          <w:b/>
          <w:u w:val="single"/>
          <w:lang w:val="en-CA"/>
        </w:rPr>
        <w:t>Key Debates – Interpreting Sections 91 and 92</w:t>
      </w:r>
      <w:r w:rsidR="005A374A">
        <w:rPr>
          <w:b/>
          <w:u w:val="single"/>
          <w:lang w:val="en-CA"/>
        </w:rPr>
        <w:t xml:space="preserve"> – important in understanding decisions in the courts</w:t>
      </w:r>
    </w:p>
    <w:p w14:paraId="79E8273A" w14:textId="1EAE0F1A" w:rsidR="0059241A" w:rsidRPr="001516BA" w:rsidRDefault="0059241A" w:rsidP="0008542C">
      <w:pPr>
        <w:spacing w:line="240" w:lineRule="auto"/>
        <w:ind w:firstLine="0"/>
        <w:contextualSpacing/>
        <w:rPr>
          <w:lang w:val="en-CA"/>
        </w:rPr>
      </w:pPr>
      <w:r>
        <w:rPr>
          <w:b/>
          <w:lang w:val="en-CA"/>
        </w:rPr>
        <w:t xml:space="preserve">Provincial Equality – </w:t>
      </w:r>
      <w:r w:rsidRPr="0059241A">
        <w:rPr>
          <w:lang w:val="en-CA"/>
        </w:rPr>
        <w:t>views Canada as a compact of equal territorial units – granting more jurisdiction to the provinces – expected to be treated equally – provinces represent different political ideologies in the country.</w:t>
      </w:r>
      <w:r>
        <w:rPr>
          <w:lang w:val="en-CA"/>
        </w:rPr>
        <w:t xml:space="preserve"> Strongly represented in Alberta.</w:t>
      </w:r>
    </w:p>
    <w:p w14:paraId="5CB5592E" w14:textId="16862387" w:rsidR="0059241A" w:rsidRPr="001516BA" w:rsidRDefault="0059241A" w:rsidP="0008542C">
      <w:pPr>
        <w:spacing w:line="240" w:lineRule="auto"/>
        <w:ind w:firstLine="0"/>
        <w:contextualSpacing/>
        <w:rPr>
          <w:lang w:val="en-CA"/>
        </w:rPr>
      </w:pPr>
      <w:r w:rsidRPr="0059241A">
        <w:rPr>
          <w:b/>
          <w:lang w:val="en-CA"/>
        </w:rPr>
        <w:t>Pan-Canadian</w:t>
      </w:r>
      <w:r>
        <w:rPr>
          <w:lang w:val="en-CA"/>
        </w:rPr>
        <w:t xml:space="preserve"> – union of peoples (not territorial units) – favours granting the federal government more power – focuses on the people of the country as a whole, joined together in one large political community. Popular in Ontario.</w:t>
      </w:r>
    </w:p>
    <w:p w14:paraId="7420F3D0" w14:textId="330DA5AB" w:rsidR="0059241A" w:rsidRPr="001516BA" w:rsidRDefault="0059241A" w:rsidP="0008542C">
      <w:pPr>
        <w:spacing w:line="240" w:lineRule="auto"/>
        <w:ind w:firstLine="0"/>
        <w:contextualSpacing/>
        <w:rPr>
          <w:lang w:val="en-CA"/>
        </w:rPr>
      </w:pPr>
      <w:r w:rsidRPr="0059241A">
        <w:rPr>
          <w:b/>
          <w:lang w:val="en-CA"/>
        </w:rPr>
        <w:t>Two Nations</w:t>
      </w:r>
      <w:r>
        <w:rPr>
          <w:lang w:val="en-CA"/>
        </w:rPr>
        <w:t xml:space="preserve"> – English &amp; French – compact of two nations, English &amp; French; not of many territories. Favours granting special protections to the province of Quebec to protect their unique language, culture and legal system.</w:t>
      </w:r>
    </w:p>
    <w:p w14:paraId="4CB88971" w14:textId="2D9970BB" w:rsidR="006E5B0E" w:rsidRDefault="0059241A" w:rsidP="0008542C">
      <w:pPr>
        <w:spacing w:line="240" w:lineRule="auto"/>
        <w:ind w:firstLine="0"/>
        <w:contextualSpacing/>
        <w:rPr>
          <w:lang w:val="en-CA"/>
        </w:rPr>
      </w:pPr>
      <w:r w:rsidRPr="0059241A">
        <w:rPr>
          <w:b/>
          <w:lang w:val="en-CA"/>
        </w:rPr>
        <w:t>Multi-national</w:t>
      </w:r>
      <w:r>
        <w:rPr>
          <w:lang w:val="en-CA"/>
        </w:rPr>
        <w:t xml:space="preserve"> – understands indigenous communities to be nations within Canada as well – favours giving indigenous groups special protections as well, just like Quebec.</w:t>
      </w:r>
    </w:p>
    <w:p w14:paraId="72868714" w14:textId="2DF8FF9B" w:rsidR="001516BA" w:rsidRDefault="001516BA" w:rsidP="0008542C">
      <w:pPr>
        <w:spacing w:line="240" w:lineRule="auto"/>
        <w:ind w:firstLine="0"/>
        <w:contextualSpacing/>
        <w:rPr>
          <w:lang w:val="en-CA"/>
        </w:rPr>
      </w:pPr>
    </w:p>
    <w:p w14:paraId="4472A22B" w14:textId="77E6FEF3" w:rsidR="001516BA" w:rsidRPr="0059241A" w:rsidRDefault="001516BA" w:rsidP="0008542C">
      <w:pPr>
        <w:spacing w:line="240" w:lineRule="auto"/>
        <w:ind w:firstLine="0"/>
        <w:contextualSpacing/>
        <w:rPr>
          <w:lang w:val="en-CA"/>
        </w:rPr>
      </w:pPr>
      <w:r>
        <w:rPr>
          <w:lang w:val="en-CA"/>
        </w:rPr>
        <w:t>Canada has a community and functional effectiveness view regarding the role of how to evaluate federalism. Allocation of power that promotes a prioritized political community; and allocation of power that leads to the most efficient, effective outcome.</w:t>
      </w:r>
    </w:p>
    <w:p w14:paraId="43E97D32" w14:textId="77777777" w:rsidR="006E5B0E" w:rsidRDefault="006E5B0E" w:rsidP="0008542C">
      <w:pPr>
        <w:spacing w:line="240" w:lineRule="auto"/>
        <w:ind w:firstLine="0"/>
        <w:contextualSpacing/>
        <w:rPr>
          <w:b/>
          <w:u w:val="single"/>
          <w:lang w:val="en-CA"/>
        </w:rPr>
      </w:pPr>
    </w:p>
    <w:p w14:paraId="6F74C0B3" w14:textId="77777777" w:rsidR="006E5B0E" w:rsidRDefault="006E5B0E" w:rsidP="001D1481">
      <w:pPr>
        <w:spacing w:line="240" w:lineRule="auto"/>
        <w:ind w:firstLine="0"/>
        <w:contextualSpacing/>
        <w:outlineLvl w:val="0"/>
        <w:rPr>
          <w:b/>
          <w:u w:val="single"/>
          <w:lang w:val="en-CA"/>
        </w:rPr>
      </w:pPr>
      <w:r>
        <w:rPr>
          <w:b/>
          <w:u w:val="single"/>
          <w:lang w:val="en-CA"/>
        </w:rPr>
        <w:t>THE GENERAL FRAMEWORK FOR DIVISION OF POWERS</w:t>
      </w:r>
      <w:r w:rsidR="008A4EC8">
        <w:rPr>
          <w:rStyle w:val="FootnoteReference"/>
          <w:b/>
          <w:u w:val="single"/>
          <w:lang w:val="en-CA"/>
        </w:rPr>
        <w:footnoteReference w:id="2"/>
      </w:r>
      <w:r>
        <w:rPr>
          <w:b/>
          <w:u w:val="single"/>
          <w:lang w:val="en-CA"/>
        </w:rPr>
        <w:t xml:space="preserve"> </w:t>
      </w:r>
    </w:p>
    <w:p w14:paraId="6D11958D" w14:textId="77777777" w:rsidR="006E5B0E" w:rsidRPr="00A97639" w:rsidRDefault="00264014" w:rsidP="008D1F9C">
      <w:pPr>
        <w:pStyle w:val="ListParagraph"/>
        <w:numPr>
          <w:ilvl w:val="0"/>
          <w:numId w:val="8"/>
        </w:numPr>
        <w:spacing w:line="240" w:lineRule="auto"/>
        <w:rPr>
          <w:b/>
          <w:u w:val="single"/>
          <w:lang w:val="en-CA"/>
        </w:rPr>
      </w:pPr>
      <w:r>
        <w:rPr>
          <w:lang w:val="en-CA"/>
        </w:rPr>
        <w:t>Begin with</w:t>
      </w:r>
      <w:r w:rsidRPr="00A97639">
        <w:rPr>
          <w:b/>
          <w:color w:val="C00000"/>
          <w:lang w:val="en-CA"/>
        </w:rPr>
        <w:t xml:space="preserve"> </w:t>
      </w:r>
      <w:r w:rsidR="00A97639" w:rsidRPr="00A97639">
        <w:rPr>
          <w:b/>
          <w:color w:val="C00000"/>
          <w:lang w:val="en-CA"/>
        </w:rPr>
        <w:t xml:space="preserve">pith and substance </w:t>
      </w:r>
      <w:r w:rsidR="00A97639">
        <w:rPr>
          <w:lang w:val="en-CA"/>
        </w:rPr>
        <w:t>analysis of the impugned legislation.</w:t>
      </w:r>
    </w:p>
    <w:p w14:paraId="56A32C3F" w14:textId="77777777" w:rsidR="00A97639" w:rsidRPr="00A97639" w:rsidRDefault="00A97639" w:rsidP="008D1F9C">
      <w:pPr>
        <w:pStyle w:val="ListParagraph"/>
        <w:numPr>
          <w:ilvl w:val="1"/>
          <w:numId w:val="8"/>
        </w:numPr>
        <w:spacing w:line="240" w:lineRule="auto"/>
        <w:rPr>
          <w:b/>
          <w:u w:val="single"/>
          <w:lang w:val="en-CA"/>
        </w:rPr>
      </w:pPr>
      <w:r>
        <w:rPr>
          <w:lang w:val="en-CA"/>
        </w:rPr>
        <w:t xml:space="preserve">This analysis consists of an inquiry into the </w:t>
      </w:r>
      <w:r w:rsidRPr="00A97639">
        <w:rPr>
          <w:color w:val="0070C0"/>
          <w:lang w:val="en-CA"/>
        </w:rPr>
        <w:t xml:space="preserve">true nature </w:t>
      </w:r>
      <w:r>
        <w:rPr>
          <w:lang w:val="en-CA"/>
        </w:rPr>
        <w:t xml:space="preserve">of the law in question for the purpose of </w:t>
      </w:r>
      <w:r w:rsidRPr="00A97639">
        <w:rPr>
          <w:color w:val="0070C0"/>
          <w:lang w:val="en-CA"/>
        </w:rPr>
        <w:t xml:space="preserve">identifying the matter </w:t>
      </w:r>
      <w:r>
        <w:rPr>
          <w:lang w:val="en-CA"/>
        </w:rPr>
        <w:t xml:space="preserve">to which it essentially relates. </w:t>
      </w:r>
    </w:p>
    <w:p w14:paraId="4CE547A0" w14:textId="77777777" w:rsidR="00A97639" w:rsidRPr="00A97639" w:rsidRDefault="00A97639" w:rsidP="008D1F9C">
      <w:pPr>
        <w:pStyle w:val="ListParagraph"/>
        <w:numPr>
          <w:ilvl w:val="2"/>
          <w:numId w:val="8"/>
        </w:numPr>
        <w:spacing w:line="240" w:lineRule="auto"/>
        <w:rPr>
          <w:b/>
          <w:u w:val="single"/>
          <w:lang w:val="en-CA"/>
        </w:rPr>
      </w:pPr>
      <w:r>
        <w:rPr>
          <w:lang w:val="en-CA"/>
        </w:rPr>
        <w:t xml:space="preserve">If the pith and substance of the impugned provision can be related to a matter that falls within the jurisdiction of the legislature that enacted it, the court will declare it </w:t>
      </w:r>
      <w:r w:rsidRPr="002C2348">
        <w:rPr>
          <w:i/>
          <w:lang w:val="en-CA"/>
        </w:rPr>
        <w:t>intra vires</w:t>
      </w:r>
      <w:r>
        <w:rPr>
          <w:lang w:val="en-CA"/>
        </w:rPr>
        <w:t>.</w:t>
      </w:r>
    </w:p>
    <w:p w14:paraId="12F99DB1" w14:textId="77777777" w:rsidR="00A97639" w:rsidRPr="00A97639" w:rsidRDefault="00A97639" w:rsidP="008D1F9C">
      <w:pPr>
        <w:pStyle w:val="ListParagraph"/>
        <w:numPr>
          <w:ilvl w:val="2"/>
          <w:numId w:val="8"/>
        </w:numPr>
        <w:spacing w:line="240" w:lineRule="auto"/>
        <w:rPr>
          <w:b/>
          <w:u w:val="single"/>
          <w:lang w:val="en-CA"/>
        </w:rPr>
      </w:pPr>
      <w:r>
        <w:rPr>
          <w:lang w:val="en-CA"/>
        </w:rPr>
        <w:t xml:space="preserve">If the legislation can more properly be said to relate to a matter that is outside the jurisdiction of that legislature, it will be held to be invalid owing to this division of powers. </w:t>
      </w:r>
    </w:p>
    <w:p w14:paraId="0D235D9B" w14:textId="77777777" w:rsidR="00A97639" w:rsidRPr="003E4BA6" w:rsidRDefault="00A97639" w:rsidP="008D1F9C">
      <w:pPr>
        <w:pStyle w:val="ListParagraph"/>
        <w:numPr>
          <w:ilvl w:val="1"/>
          <w:numId w:val="8"/>
        </w:numPr>
        <w:spacing w:line="240" w:lineRule="auto"/>
        <w:rPr>
          <w:b/>
          <w:u w:val="single"/>
          <w:lang w:val="en-CA"/>
        </w:rPr>
      </w:pPr>
      <w:r>
        <w:rPr>
          <w:lang w:val="en-CA"/>
        </w:rPr>
        <w:t xml:space="preserve">Understand that, the legislation whose pith and substance </w:t>
      </w:r>
      <w:r w:rsidRPr="00A97639">
        <w:rPr>
          <w:color w:val="0070C0"/>
          <w:lang w:val="en-CA"/>
        </w:rPr>
        <w:t xml:space="preserve">falls within </w:t>
      </w:r>
      <w:r>
        <w:rPr>
          <w:color w:val="000000" w:themeColor="text1"/>
          <w:lang w:val="en-CA"/>
        </w:rPr>
        <w:t xml:space="preserve">the jurisdiction of the legislature that enacted it, </w:t>
      </w:r>
      <w:r w:rsidRPr="00A97639">
        <w:rPr>
          <w:color w:val="0070C0"/>
          <w:lang w:val="en-CA"/>
        </w:rPr>
        <w:t>may at least to a certain extent</w:t>
      </w:r>
      <w:r>
        <w:rPr>
          <w:color w:val="000000" w:themeColor="text1"/>
          <w:lang w:val="en-CA"/>
        </w:rPr>
        <w:t xml:space="preserve">, </w:t>
      </w:r>
      <w:r w:rsidRPr="00A97639">
        <w:rPr>
          <w:color w:val="0070C0"/>
          <w:lang w:val="en-CA"/>
        </w:rPr>
        <w:t xml:space="preserve">affect matters beyond the legislature’s jurisdiction without </w:t>
      </w:r>
      <w:r>
        <w:rPr>
          <w:color w:val="000000" w:themeColor="text1"/>
          <w:lang w:val="en-CA"/>
        </w:rPr>
        <w:t xml:space="preserve">necessarily </w:t>
      </w:r>
      <w:r w:rsidRPr="00A97639">
        <w:rPr>
          <w:color w:val="0070C0"/>
          <w:lang w:val="en-CA"/>
        </w:rPr>
        <w:t>being unconstitutional</w:t>
      </w:r>
      <w:r>
        <w:rPr>
          <w:color w:val="000000" w:themeColor="text1"/>
          <w:lang w:val="en-CA"/>
        </w:rPr>
        <w:t xml:space="preserve">. </w:t>
      </w:r>
    </w:p>
    <w:p w14:paraId="20CAAFAB" w14:textId="77777777" w:rsidR="003E4BA6" w:rsidRPr="003E4BA6" w:rsidRDefault="003E4BA6" w:rsidP="008D1F9C">
      <w:pPr>
        <w:pStyle w:val="ListParagraph"/>
        <w:numPr>
          <w:ilvl w:val="2"/>
          <w:numId w:val="8"/>
        </w:numPr>
        <w:spacing w:line="240" w:lineRule="auto"/>
        <w:rPr>
          <w:b/>
          <w:u w:val="single"/>
          <w:lang w:val="en-CA"/>
        </w:rPr>
      </w:pPr>
      <w:r>
        <w:rPr>
          <w:color w:val="000000" w:themeColor="text1"/>
          <w:lang w:val="en-CA"/>
        </w:rPr>
        <w:t xml:space="preserve">At this stage of the analysis, the dominant purpose of the legislation is still decisive. </w:t>
      </w:r>
    </w:p>
    <w:p w14:paraId="1AC1FAFB" w14:textId="77777777" w:rsidR="003E4BA6" w:rsidRPr="003E4BA6" w:rsidRDefault="003E4BA6" w:rsidP="008D1F9C">
      <w:pPr>
        <w:pStyle w:val="ListParagraph"/>
        <w:numPr>
          <w:ilvl w:val="2"/>
          <w:numId w:val="8"/>
        </w:numPr>
        <w:spacing w:line="240" w:lineRule="auto"/>
        <w:rPr>
          <w:b/>
          <w:u w:val="single"/>
          <w:lang w:val="en-CA"/>
        </w:rPr>
      </w:pPr>
      <w:r>
        <w:rPr>
          <w:color w:val="000000" w:themeColor="text1"/>
          <w:lang w:val="en-CA"/>
        </w:rPr>
        <w:t xml:space="preserve">Merely </w:t>
      </w:r>
      <w:r w:rsidRPr="003E4BA6">
        <w:rPr>
          <w:color w:val="0070C0"/>
          <w:lang w:val="en-CA"/>
        </w:rPr>
        <w:t xml:space="preserve">incidental effects </w:t>
      </w:r>
      <w:r>
        <w:rPr>
          <w:color w:val="000000" w:themeColor="text1"/>
          <w:lang w:val="en-CA"/>
        </w:rPr>
        <w:t xml:space="preserve">will not disturb the constitutionality of an otherwise </w:t>
      </w:r>
      <w:r w:rsidRPr="003E4BA6">
        <w:rPr>
          <w:i/>
          <w:color w:val="000000" w:themeColor="text1"/>
          <w:lang w:val="en-CA"/>
        </w:rPr>
        <w:t>intra vires</w:t>
      </w:r>
      <w:r>
        <w:rPr>
          <w:color w:val="000000" w:themeColor="text1"/>
          <w:lang w:val="en-CA"/>
        </w:rPr>
        <w:t xml:space="preserve"> law.</w:t>
      </w:r>
    </w:p>
    <w:p w14:paraId="1EC62A14" w14:textId="77777777" w:rsidR="003E4BA6" w:rsidRPr="003E4BA6" w:rsidRDefault="003E4BA6" w:rsidP="008D1F9C">
      <w:pPr>
        <w:pStyle w:val="ListParagraph"/>
        <w:numPr>
          <w:ilvl w:val="1"/>
          <w:numId w:val="8"/>
        </w:numPr>
        <w:spacing w:line="240" w:lineRule="auto"/>
        <w:rPr>
          <w:b/>
          <w:u w:val="single"/>
          <w:lang w:val="en-CA"/>
        </w:rPr>
      </w:pPr>
      <w:r>
        <w:rPr>
          <w:lang w:val="en-CA"/>
        </w:rPr>
        <w:t>Remember, P+S doctrine is based on the practical impossibility for a legislature to exercise its jurisdiction effectively without incidentally affecting matters within the jurisdiction of another level of gov’t.</w:t>
      </w:r>
    </w:p>
    <w:p w14:paraId="33491244" w14:textId="77777777" w:rsidR="003E4BA6" w:rsidRPr="003E4BA6" w:rsidRDefault="003E4BA6" w:rsidP="008D1F9C">
      <w:pPr>
        <w:pStyle w:val="ListParagraph"/>
        <w:numPr>
          <w:ilvl w:val="1"/>
          <w:numId w:val="8"/>
        </w:numPr>
        <w:spacing w:line="240" w:lineRule="auto"/>
        <w:rPr>
          <w:b/>
          <w:u w:val="single"/>
          <w:lang w:val="en-CA"/>
        </w:rPr>
      </w:pPr>
      <w:r>
        <w:rPr>
          <w:lang w:val="en-CA"/>
        </w:rPr>
        <w:t xml:space="preserve">Remember, some matters are by their very nature impossible to categorize under a single head of power; they may have both provincial and federal aspects. The </w:t>
      </w:r>
      <w:r w:rsidRPr="003E4BA6">
        <w:rPr>
          <w:color w:val="0070C0"/>
          <w:lang w:val="en-CA"/>
        </w:rPr>
        <w:t>double aspect doctrine</w:t>
      </w:r>
      <w:r>
        <w:rPr>
          <w:lang w:val="en-CA"/>
        </w:rPr>
        <w:t xml:space="preserve">, which </w:t>
      </w:r>
      <w:r w:rsidRPr="003E4BA6">
        <w:rPr>
          <w:color w:val="C00000"/>
          <w:lang w:val="en-CA"/>
        </w:rPr>
        <w:t xml:space="preserve">applies in the P+S </w:t>
      </w:r>
      <w:r>
        <w:rPr>
          <w:lang w:val="en-CA"/>
        </w:rPr>
        <w:t xml:space="preserve">analysis, ensures that the policies of the elected legislators of both levels of government are respected. </w:t>
      </w:r>
    </w:p>
    <w:p w14:paraId="154E7BBE" w14:textId="77777777" w:rsidR="003E4BA6" w:rsidRPr="000B7101" w:rsidRDefault="003E4BA6" w:rsidP="008D1F9C">
      <w:pPr>
        <w:pStyle w:val="ListParagraph"/>
        <w:numPr>
          <w:ilvl w:val="1"/>
          <w:numId w:val="8"/>
        </w:numPr>
        <w:spacing w:line="240" w:lineRule="auto"/>
        <w:rPr>
          <w:b/>
          <w:u w:val="single"/>
          <w:lang w:val="en-CA"/>
        </w:rPr>
      </w:pPr>
      <w:r w:rsidRPr="008A4EC8">
        <w:rPr>
          <w:b/>
          <w:color w:val="C00000"/>
          <w:lang w:val="en-CA"/>
        </w:rPr>
        <w:t>Double aspect doctrine</w:t>
      </w:r>
      <w:r w:rsidRPr="000B7101">
        <w:rPr>
          <w:color w:val="C00000"/>
          <w:lang w:val="en-CA"/>
        </w:rPr>
        <w:t xml:space="preserve"> </w:t>
      </w:r>
      <w:r>
        <w:rPr>
          <w:lang w:val="en-CA"/>
        </w:rPr>
        <w:t xml:space="preserve">recognizes that both Parliament + Provincial legislatures can adopt valid legislation on a single subject depending on the perspective from which the legislation is considered. </w:t>
      </w:r>
    </w:p>
    <w:p w14:paraId="7EEDF4F9" w14:textId="77777777" w:rsidR="000B7101" w:rsidRPr="006C07FB" w:rsidRDefault="000B7101" w:rsidP="008D1F9C">
      <w:pPr>
        <w:pStyle w:val="ListParagraph"/>
        <w:numPr>
          <w:ilvl w:val="1"/>
          <w:numId w:val="8"/>
        </w:numPr>
        <w:spacing w:line="240" w:lineRule="auto"/>
        <w:rPr>
          <w:b/>
          <w:u w:val="single"/>
          <w:lang w:val="en-CA"/>
        </w:rPr>
      </w:pPr>
      <w:r w:rsidRPr="008A4EC8">
        <w:rPr>
          <w:b/>
          <w:color w:val="C00000"/>
          <w:lang w:val="en-CA"/>
        </w:rPr>
        <w:t>Necessarily incidental / Ancillary powers doctrine</w:t>
      </w:r>
      <w:r>
        <w:rPr>
          <w:color w:val="C00000"/>
          <w:lang w:val="en-CA"/>
        </w:rPr>
        <w:t xml:space="preserve"> – </w:t>
      </w:r>
      <w:r>
        <w:rPr>
          <w:color w:val="000000" w:themeColor="text1"/>
          <w:lang w:val="en-CA"/>
        </w:rPr>
        <w:t>for part of the law</w:t>
      </w:r>
    </w:p>
    <w:p w14:paraId="09DBE334" w14:textId="77777777" w:rsidR="006C07FB" w:rsidRPr="006C07FB" w:rsidRDefault="006C07FB" w:rsidP="008D1F9C">
      <w:pPr>
        <w:pStyle w:val="ListParagraph"/>
        <w:numPr>
          <w:ilvl w:val="1"/>
          <w:numId w:val="8"/>
        </w:numPr>
        <w:spacing w:line="240" w:lineRule="auto"/>
        <w:rPr>
          <w:b/>
          <w:color w:val="000000" w:themeColor="text1"/>
          <w:u w:val="single"/>
          <w:lang w:val="en-CA"/>
        </w:rPr>
      </w:pPr>
      <w:r w:rsidRPr="006C07FB">
        <w:rPr>
          <w:color w:val="000000" w:themeColor="text1"/>
          <w:lang w:val="en-CA"/>
        </w:rPr>
        <w:t xml:space="preserve">But sometimes, the powers of one level of government </w:t>
      </w:r>
      <w:r w:rsidRPr="006C07FB">
        <w:rPr>
          <w:color w:val="0070C0"/>
          <w:lang w:val="en-CA"/>
        </w:rPr>
        <w:t>must protect against intrusions</w:t>
      </w:r>
      <w:r w:rsidRPr="006C07FB">
        <w:rPr>
          <w:color w:val="000000" w:themeColor="text1"/>
          <w:lang w:val="en-CA"/>
        </w:rPr>
        <w:t xml:space="preserve">, </w:t>
      </w:r>
      <w:r w:rsidRPr="006C07FB">
        <w:rPr>
          <w:color w:val="0070C0"/>
          <w:lang w:val="en-CA"/>
        </w:rPr>
        <w:t>even incidental</w:t>
      </w:r>
      <w:r w:rsidRPr="006C07FB">
        <w:rPr>
          <w:color w:val="000000" w:themeColor="text1"/>
          <w:lang w:val="en-CA"/>
        </w:rPr>
        <w:t xml:space="preserve"> ones by the other level. For this purpose, the courts have </w:t>
      </w:r>
      <w:r w:rsidRPr="006C07FB">
        <w:rPr>
          <w:color w:val="C00000"/>
          <w:lang w:val="en-CA"/>
        </w:rPr>
        <w:t>developed the doctrine of interjurisdictional immunity and federal paramountcy</w:t>
      </w:r>
      <w:r w:rsidRPr="006C07FB">
        <w:rPr>
          <w:color w:val="000000" w:themeColor="text1"/>
          <w:lang w:val="en-CA"/>
        </w:rPr>
        <w:t xml:space="preserve">. </w:t>
      </w:r>
    </w:p>
    <w:p w14:paraId="53A80759" w14:textId="77777777" w:rsidR="00AB48FD" w:rsidRPr="00AB48FD" w:rsidRDefault="00AB48FD" w:rsidP="008D1F9C">
      <w:pPr>
        <w:pStyle w:val="ListParagraph"/>
        <w:numPr>
          <w:ilvl w:val="0"/>
          <w:numId w:val="8"/>
        </w:numPr>
        <w:spacing w:line="240" w:lineRule="auto"/>
        <w:rPr>
          <w:b/>
          <w:u w:val="single"/>
          <w:lang w:val="en-CA"/>
        </w:rPr>
      </w:pPr>
      <w:r w:rsidRPr="00AB48FD">
        <w:rPr>
          <w:lang w:val="en-CA"/>
        </w:rPr>
        <w:t xml:space="preserve">A broad use of the </w:t>
      </w:r>
      <w:r w:rsidRPr="00EE6861">
        <w:rPr>
          <w:b/>
          <w:color w:val="C00000"/>
          <w:lang w:val="en-CA"/>
        </w:rPr>
        <w:t xml:space="preserve">IJI doctrine </w:t>
      </w:r>
      <w:r w:rsidRPr="00AB48FD">
        <w:rPr>
          <w:lang w:val="en-CA"/>
        </w:rPr>
        <w:t xml:space="preserve">would be inconsistent with the flexible federalism that the constitutional doctrines of pith and substance, double aspect and federal paramountcy are designed to promote. </w:t>
      </w:r>
    </w:p>
    <w:p w14:paraId="702EC9C8" w14:textId="77777777" w:rsidR="00AB48FD" w:rsidRPr="00AB48FD" w:rsidRDefault="00AB48FD" w:rsidP="008D1F9C">
      <w:pPr>
        <w:pStyle w:val="ListParagraph"/>
        <w:numPr>
          <w:ilvl w:val="1"/>
          <w:numId w:val="8"/>
        </w:numPr>
        <w:spacing w:line="240" w:lineRule="auto"/>
        <w:rPr>
          <w:b/>
          <w:u w:val="single"/>
          <w:lang w:val="en-CA"/>
        </w:rPr>
      </w:pPr>
      <w:r>
        <w:rPr>
          <w:lang w:val="en-CA"/>
        </w:rPr>
        <w:t xml:space="preserve">IJI should in general be </w:t>
      </w:r>
      <w:r w:rsidRPr="00EE6861">
        <w:rPr>
          <w:color w:val="0070C0"/>
          <w:lang w:val="en-CA"/>
        </w:rPr>
        <w:t>reserved for</w:t>
      </w:r>
      <w:r>
        <w:rPr>
          <w:lang w:val="en-CA"/>
        </w:rPr>
        <w:t xml:space="preserve"> situations already covered by </w:t>
      </w:r>
      <w:r w:rsidRPr="008A4EC8">
        <w:rPr>
          <w:color w:val="0070C0"/>
          <w:lang w:val="en-CA"/>
        </w:rPr>
        <w:t>precedent</w:t>
      </w:r>
      <w:r>
        <w:rPr>
          <w:lang w:val="en-CA"/>
        </w:rPr>
        <w:t xml:space="preserve">. </w:t>
      </w:r>
    </w:p>
    <w:p w14:paraId="4DFFDF70" w14:textId="77777777" w:rsidR="00AB48FD" w:rsidRPr="00AB48FD" w:rsidRDefault="00AB48FD" w:rsidP="008D1F9C">
      <w:pPr>
        <w:pStyle w:val="ListParagraph"/>
        <w:numPr>
          <w:ilvl w:val="1"/>
          <w:numId w:val="8"/>
        </w:numPr>
        <w:spacing w:line="240" w:lineRule="auto"/>
        <w:rPr>
          <w:b/>
          <w:u w:val="single"/>
          <w:lang w:val="en-CA"/>
        </w:rPr>
      </w:pPr>
      <w:r>
        <w:rPr>
          <w:lang w:val="en-CA"/>
        </w:rPr>
        <w:t>In practice this means that it will be largely reserved</w:t>
      </w:r>
      <w:r w:rsidR="008A4EC8">
        <w:rPr>
          <w:lang w:val="en-CA"/>
        </w:rPr>
        <w:t xml:space="preserve"> for:</w:t>
      </w:r>
    </w:p>
    <w:p w14:paraId="6C2BA72C" w14:textId="77777777" w:rsidR="00AB48FD" w:rsidRPr="00033FC3" w:rsidRDefault="008A4EC8" w:rsidP="008D1F9C">
      <w:pPr>
        <w:pStyle w:val="ListParagraph"/>
        <w:numPr>
          <w:ilvl w:val="2"/>
          <w:numId w:val="8"/>
        </w:numPr>
        <w:spacing w:line="240" w:lineRule="auto"/>
        <w:rPr>
          <w:b/>
          <w:u w:val="single"/>
          <w:lang w:val="en-CA"/>
        </w:rPr>
      </w:pPr>
      <w:r>
        <w:rPr>
          <w:lang w:val="en-CA"/>
        </w:rPr>
        <w:t xml:space="preserve"> </w:t>
      </w:r>
      <w:r w:rsidR="00AB48FD">
        <w:rPr>
          <w:lang w:val="en-CA"/>
        </w:rPr>
        <w:t xml:space="preserve">those heads of power that deal with </w:t>
      </w:r>
      <w:r w:rsidR="00AB48FD" w:rsidRPr="001B3C0F">
        <w:rPr>
          <w:color w:val="0070C0"/>
          <w:lang w:val="en-CA"/>
        </w:rPr>
        <w:t>federal things</w:t>
      </w:r>
      <w:r w:rsidR="00AB48FD">
        <w:rPr>
          <w:lang w:val="en-CA"/>
        </w:rPr>
        <w:t xml:space="preserve">, </w:t>
      </w:r>
    </w:p>
    <w:p w14:paraId="61B93ADE" w14:textId="77777777" w:rsidR="00033FC3" w:rsidRPr="00AB48FD" w:rsidRDefault="00033FC3" w:rsidP="008D1F9C">
      <w:pPr>
        <w:pStyle w:val="ListParagraph"/>
        <w:numPr>
          <w:ilvl w:val="3"/>
          <w:numId w:val="8"/>
        </w:numPr>
        <w:spacing w:line="240" w:lineRule="auto"/>
        <w:rPr>
          <w:b/>
          <w:u w:val="single"/>
          <w:lang w:val="en-CA"/>
        </w:rPr>
      </w:pPr>
      <w:r>
        <w:rPr>
          <w:lang w:val="en-CA"/>
        </w:rPr>
        <w:t>A federally regulated undertaking is an industry</w:t>
      </w:r>
      <w:r w:rsidR="001E3936">
        <w:rPr>
          <w:lang w:val="en-CA"/>
        </w:rPr>
        <w:t xml:space="preserve"> that</w:t>
      </w:r>
      <w:r>
        <w:rPr>
          <w:lang w:val="en-CA"/>
        </w:rPr>
        <w:t xml:space="preserve"> falls to the federal government (e.g. aeronautics, radio, tv, interprovincial pipelines) </w:t>
      </w:r>
    </w:p>
    <w:p w14:paraId="1A144878" w14:textId="77777777" w:rsidR="00AB48FD" w:rsidRPr="00AB48FD" w:rsidRDefault="00AB48FD" w:rsidP="008D1F9C">
      <w:pPr>
        <w:pStyle w:val="ListParagraph"/>
        <w:numPr>
          <w:ilvl w:val="2"/>
          <w:numId w:val="8"/>
        </w:numPr>
        <w:spacing w:line="240" w:lineRule="auto"/>
        <w:rPr>
          <w:b/>
          <w:u w:val="single"/>
          <w:lang w:val="en-CA"/>
        </w:rPr>
      </w:pPr>
      <w:r w:rsidRPr="001B3C0F">
        <w:rPr>
          <w:color w:val="0070C0"/>
          <w:lang w:val="en-CA"/>
        </w:rPr>
        <w:t xml:space="preserve">persons </w:t>
      </w:r>
      <w:r>
        <w:rPr>
          <w:lang w:val="en-CA"/>
        </w:rPr>
        <w:t xml:space="preserve">or </w:t>
      </w:r>
      <w:r w:rsidRPr="001B3C0F">
        <w:rPr>
          <w:color w:val="0070C0"/>
          <w:lang w:val="en-CA"/>
        </w:rPr>
        <w:t>undertakings</w:t>
      </w:r>
      <w:r>
        <w:rPr>
          <w:lang w:val="en-CA"/>
        </w:rPr>
        <w:t xml:space="preserve">, or </w:t>
      </w:r>
    </w:p>
    <w:p w14:paraId="172CD3B3" w14:textId="77777777" w:rsidR="00AB48FD" w:rsidRPr="00EE6861" w:rsidRDefault="00AB48FD" w:rsidP="008D1F9C">
      <w:pPr>
        <w:pStyle w:val="ListParagraph"/>
        <w:numPr>
          <w:ilvl w:val="2"/>
          <w:numId w:val="8"/>
        </w:numPr>
        <w:spacing w:line="240" w:lineRule="auto"/>
        <w:rPr>
          <w:b/>
          <w:u w:val="single"/>
          <w:lang w:val="en-CA"/>
        </w:rPr>
      </w:pPr>
      <w:r>
        <w:rPr>
          <w:lang w:val="en-CA"/>
        </w:rPr>
        <w:t xml:space="preserve">where in the past its application has been considered </w:t>
      </w:r>
      <w:r w:rsidRPr="008A4EC8">
        <w:rPr>
          <w:color w:val="0070C0"/>
          <w:lang w:val="en-CA"/>
        </w:rPr>
        <w:t xml:space="preserve">absolutely </w:t>
      </w:r>
      <w:r w:rsidR="00087F0C" w:rsidRPr="008A4EC8">
        <w:rPr>
          <w:color w:val="0070C0"/>
          <w:lang w:val="en-CA"/>
        </w:rPr>
        <w:t>indispensable</w:t>
      </w:r>
      <w:r w:rsidRPr="008A4EC8">
        <w:rPr>
          <w:color w:val="0070C0"/>
          <w:lang w:val="en-CA"/>
        </w:rPr>
        <w:t xml:space="preserve"> </w:t>
      </w:r>
      <w:r>
        <w:rPr>
          <w:lang w:val="en-CA"/>
        </w:rPr>
        <w:t>or necessary to enable Parliament or a provincial legislature to achieve the purpose for which exclusive legislative jurisdiction was conferred</w:t>
      </w:r>
    </w:p>
    <w:p w14:paraId="2DC24508" w14:textId="77777777" w:rsidR="008A4EC8" w:rsidRPr="008A4EC8" w:rsidRDefault="00EE6861" w:rsidP="008D1F9C">
      <w:pPr>
        <w:pStyle w:val="ListParagraph"/>
        <w:numPr>
          <w:ilvl w:val="1"/>
          <w:numId w:val="8"/>
        </w:numPr>
        <w:spacing w:line="240" w:lineRule="auto"/>
        <w:rPr>
          <w:b/>
          <w:u w:val="single"/>
          <w:lang w:val="en-CA"/>
        </w:rPr>
      </w:pPr>
      <w:r>
        <w:rPr>
          <w:lang w:val="en-CA"/>
        </w:rPr>
        <w:t xml:space="preserve">In theory, </w:t>
      </w:r>
      <w:r w:rsidRPr="001B3C0F">
        <w:rPr>
          <w:color w:val="0070C0"/>
          <w:lang w:val="en-CA"/>
        </w:rPr>
        <w:t xml:space="preserve">a consideration of the IJI </w:t>
      </w:r>
      <w:r>
        <w:rPr>
          <w:lang w:val="en-CA"/>
        </w:rPr>
        <w:t xml:space="preserve">is suitable for consideration </w:t>
      </w:r>
      <w:r w:rsidRPr="008A4EC8">
        <w:rPr>
          <w:b/>
          <w:color w:val="C00000"/>
          <w:lang w:val="en-CA"/>
        </w:rPr>
        <w:t>after the pith and substance analysis</w:t>
      </w:r>
      <w:r>
        <w:rPr>
          <w:b/>
          <w:lang w:val="en-CA"/>
        </w:rPr>
        <w:t xml:space="preserve">, </w:t>
      </w:r>
      <w:r>
        <w:rPr>
          <w:lang w:val="en-CA"/>
        </w:rPr>
        <w:t xml:space="preserve">in practice the absence of prior case law favouring its application to the subject matter at hand, will generally justify a court proceeding directly to the consideration of </w:t>
      </w:r>
      <w:r w:rsidRPr="00B267FF">
        <w:rPr>
          <w:color w:val="0070C0"/>
          <w:lang w:val="en-CA"/>
        </w:rPr>
        <w:t>federal paramountcy.</w:t>
      </w:r>
    </w:p>
    <w:p w14:paraId="10DF16EE" w14:textId="77777777" w:rsidR="00EE6861" w:rsidRPr="008A4EC8" w:rsidRDefault="008A4EC8" w:rsidP="008D1F9C">
      <w:pPr>
        <w:pStyle w:val="ListParagraph"/>
        <w:numPr>
          <w:ilvl w:val="1"/>
          <w:numId w:val="8"/>
        </w:numPr>
        <w:spacing w:line="240" w:lineRule="auto"/>
        <w:rPr>
          <w:b/>
          <w:u w:val="single"/>
          <w:lang w:val="en-CA"/>
        </w:rPr>
      </w:pPr>
      <w:r>
        <w:rPr>
          <w:lang w:val="en-CA"/>
        </w:rPr>
        <w:t xml:space="preserve">Even </w:t>
      </w:r>
      <w:r w:rsidRPr="00C57506">
        <w:rPr>
          <w:color w:val="0070C0"/>
          <w:lang w:val="en-CA"/>
        </w:rPr>
        <w:t>where IJI is available</w:t>
      </w:r>
      <w:r>
        <w:rPr>
          <w:lang w:val="en-CA"/>
        </w:rPr>
        <w:t xml:space="preserve">, the </w:t>
      </w:r>
      <w:r w:rsidRPr="001B3C0F">
        <w:rPr>
          <w:color w:val="0070C0"/>
          <w:lang w:val="en-CA"/>
        </w:rPr>
        <w:t xml:space="preserve">level </w:t>
      </w:r>
      <w:r>
        <w:rPr>
          <w:lang w:val="en-CA"/>
        </w:rPr>
        <w:t xml:space="preserve">of </w:t>
      </w:r>
      <w:r w:rsidRPr="008A4EC8">
        <w:rPr>
          <w:color w:val="0070C0"/>
          <w:lang w:val="en-CA"/>
        </w:rPr>
        <w:t xml:space="preserve">intrusion </w:t>
      </w:r>
      <w:r w:rsidRPr="001B3C0F">
        <w:rPr>
          <w:color w:val="0070C0"/>
          <w:lang w:val="en-CA"/>
        </w:rPr>
        <w:t xml:space="preserve">on the core </w:t>
      </w:r>
      <w:r w:rsidRPr="001B3C0F">
        <w:rPr>
          <w:color w:val="000000" w:themeColor="text1"/>
          <w:lang w:val="en-CA"/>
        </w:rPr>
        <w:t xml:space="preserve">of the power </w:t>
      </w:r>
      <w:r>
        <w:rPr>
          <w:lang w:val="en-CA"/>
        </w:rPr>
        <w:t xml:space="preserve">of the other level of government </w:t>
      </w:r>
      <w:r w:rsidRPr="001B3C0F">
        <w:rPr>
          <w:color w:val="0070C0"/>
          <w:lang w:val="en-CA"/>
        </w:rPr>
        <w:t>must be considered</w:t>
      </w:r>
      <w:r>
        <w:rPr>
          <w:lang w:val="en-CA"/>
        </w:rPr>
        <w:t xml:space="preserve">. </w:t>
      </w:r>
    </w:p>
    <w:p w14:paraId="597F65D3" w14:textId="77777777" w:rsidR="008A4EC8" w:rsidRPr="008A4EC8" w:rsidRDefault="008A4EC8" w:rsidP="008D1F9C">
      <w:pPr>
        <w:pStyle w:val="ListParagraph"/>
        <w:numPr>
          <w:ilvl w:val="2"/>
          <w:numId w:val="8"/>
        </w:numPr>
        <w:spacing w:line="240" w:lineRule="auto"/>
        <w:rPr>
          <w:b/>
          <w:u w:val="single"/>
          <w:lang w:val="en-CA"/>
        </w:rPr>
      </w:pPr>
      <w:r>
        <w:rPr>
          <w:lang w:val="en-CA"/>
        </w:rPr>
        <w:t>To trigger the application of the immunity is not enough for the provincial legislation simply to affect that which makes a fe</w:t>
      </w:r>
      <w:r w:rsidR="001B3C0F">
        <w:rPr>
          <w:lang w:val="en-CA"/>
        </w:rPr>
        <w:t>d</w:t>
      </w:r>
      <w:r>
        <w:rPr>
          <w:lang w:val="en-CA"/>
        </w:rPr>
        <w:t xml:space="preserve">eral subject or object of rights specifically of federal jurisdiction. </w:t>
      </w:r>
    </w:p>
    <w:p w14:paraId="077246CB" w14:textId="77777777" w:rsidR="008A4EC8" w:rsidRPr="008A4EC8" w:rsidRDefault="008A4EC8" w:rsidP="008D1F9C">
      <w:pPr>
        <w:pStyle w:val="ListParagraph"/>
        <w:numPr>
          <w:ilvl w:val="2"/>
          <w:numId w:val="8"/>
        </w:numPr>
        <w:spacing w:line="240" w:lineRule="auto"/>
        <w:rPr>
          <w:b/>
          <w:u w:val="single"/>
          <w:lang w:val="en-CA"/>
        </w:rPr>
      </w:pPr>
      <w:r>
        <w:rPr>
          <w:lang w:val="en-CA"/>
        </w:rPr>
        <w:t>The difference between “</w:t>
      </w:r>
      <w:r w:rsidRPr="00972637">
        <w:rPr>
          <w:lang w:val="en-CA"/>
        </w:rPr>
        <w:t>affects</w:t>
      </w:r>
      <w:r>
        <w:rPr>
          <w:lang w:val="en-CA"/>
        </w:rPr>
        <w:t xml:space="preserve">” </w:t>
      </w:r>
      <w:r w:rsidR="00972637">
        <w:rPr>
          <w:lang w:val="en-CA"/>
        </w:rPr>
        <w:t xml:space="preserve">and” </w:t>
      </w:r>
      <w:r w:rsidR="00972637" w:rsidRPr="00972637">
        <w:rPr>
          <w:color w:val="0070C0"/>
          <w:lang w:val="en-CA"/>
        </w:rPr>
        <w:t>impairs</w:t>
      </w:r>
      <w:r>
        <w:rPr>
          <w:lang w:val="en-CA"/>
        </w:rPr>
        <w:t>” is that “</w:t>
      </w:r>
      <w:r w:rsidRPr="00972637">
        <w:rPr>
          <w:lang w:val="en-CA"/>
        </w:rPr>
        <w:t>affects</w:t>
      </w:r>
      <w:r>
        <w:rPr>
          <w:lang w:val="en-CA"/>
        </w:rPr>
        <w:t>”</w:t>
      </w:r>
      <w:r w:rsidR="001B3C0F">
        <w:rPr>
          <w:lang w:val="en-CA"/>
        </w:rPr>
        <w:t xml:space="preserve"> </w:t>
      </w:r>
      <w:r>
        <w:rPr>
          <w:lang w:val="en-CA"/>
        </w:rPr>
        <w:t>does not imply any adverse consequence whereas “</w:t>
      </w:r>
      <w:r w:rsidRPr="00972637">
        <w:rPr>
          <w:color w:val="0070C0"/>
          <w:lang w:val="en-CA"/>
        </w:rPr>
        <w:t>impairs</w:t>
      </w:r>
      <w:r>
        <w:rPr>
          <w:lang w:val="en-CA"/>
        </w:rPr>
        <w:t xml:space="preserve">” does. </w:t>
      </w:r>
    </w:p>
    <w:p w14:paraId="461285E1" w14:textId="77777777" w:rsidR="008A4EC8" w:rsidRPr="001B3C0F" w:rsidRDefault="008A4EC8" w:rsidP="008D1F9C">
      <w:pPr>
        <w:pStyle w:val="ListParagraph"/>
        <w:numPr>
          <w:ilvl w:val="2"/>
          <w:numId w:val="8"/>
        </w:numPr>
        <w:spacing w:line="240" w:lineRule="auto"/>
        <w:rPr>
          <w:b/>
          <w:u w:val="single"/>
          <w:lang w:val="en-CA"/>
        </w:rPr>
      </w:pPr>
      <w:r>
        <w:rPr>
          <w:lang w:val="en-CA"/>
        </w:rPr>
        <w:lastRenderedPageBreak/>
        <w:t xml:space="preserve">For IJI to apply, requires an </w:t>
      </w:r>
      <w:r w:rsidRPr="00C57506">
        <w:rPr>
          <w:color w:val="0070C0"/>
          <w:lang w:val="en-CA"/>
        </w:rPr>
        <w:t>adverse consequence</w:t>
      </w:r>
      <w:r>
        <w:rPr>
          <w:lang w:val="en-CA"/>
        </w:rPr>
        <w:t xml:space="preserve">. </w:t>
      </w:r>
    </w:p>
    <w:p w14:paraId="44F49CF5" w14:textId="7F070B47" w:rsidR="006E5B0E" w:rsidRPr="00B4374B" w:rsidRDefault="001B3C0F" w:rsidP="008D1F9C">
      <w:pPr>
        <w:pStyle w:val="ListParagraph"/>
        <w:numPr>
          <w:ilvl w:val="3"/>
          <w:numId w:val="8"/>
        </w:numPr>
        <w:spacing w:line="240" w:lineRule="auto"/>
        <w:rPr>
          <w:b/>
          <w:u w:val="single"/>
          <w:lang w:val="en-CA"/>
        </w:rPr>
      </w:pPr>
      <w:r>
        <w:rPr>
          <w:lang w:val="en-CA"/>
        </w:rPr>
        <w:t xml:space="preserve">It is when the adverse impact of a law adopted by one level of government increases in severity from </w:t>
      </w:r>
      <w:r w:rsidRPr="00C57506">
        <w:rPr>
          <w:lang w:val="en-CA"/>
        </w:rPr>
        <w:t>affecting to impairing</w:t>
      </w:r>
      <w:r>
        <w:rPr>
          <w:lang w:val="en-CA"/>
        </w:rPr>
        <w:t xml:space="preserve"> that the core competence of the other level of government or the vital or essential part of an undertaking it duly constitutes is placed in jeopardy. </w:t>
      </w:r>
    </w:p>
    <w:p w14:paraId="773632E0" w14:textId="663F0902" w:rsidR="00DE74EC" w:rsidRDefault="00DE74EC" w:rsidP="001D1481">
      <w:pPr>
        <w:spacing w:line="240" w:lineRule="auto"/>
        <w:ind w:firstLine="0"/>
        <w:contextualSpacing/>
        <w:outlineLvl w:val="0"/>
        <w:rPr>
          <w:lang w:val="en-CA"/>
        </w:rPr>
      </w:pPr>
      <w:r>
        <w:rPr>
          <w:lang w:val="en-CA"/>
        </w:rPr>
        <w:t xml:space="preserve">Three types of Federalism Challenges </w:t>
      </w:r>
      <w:r w:rsidR="00550427">
        <w:rPr>
          <w:lang w:val="en-CA"/>
        </w:rPr>
        <w:t xml:space="preserve">– the </w:t>
      </w:r>
      <w:r w:rsidR="00A75236">
        <w:rPr>
          <w:lang w:val="en-CA"/>
        </w:rPr>
        <w:t>burden is placed on the one challenging the law to prove that it is not consistent with the division of powers.</w:t>
      </w:r>
    </w:p>
    <w:p w14:paraId="754AAD57" w14:textId="77777777" w:rsidR="00DE74EC" w:rsidRDefault="00DE74EC" w:rsidP="0008542C">
      <w:pPr>
        <w:spacing w:line="240" w:lineRule="auto"/>
        <w:ind w:firstLine="0"/>
        <w:contextualSpacing/>
        <w:rPr>
          <w:lang w:val="en-CA"/>
        </w:rPr>
      </w:pPr>
      <w:r>
        <w:rPr>
          <w:lang w:val="en-CA"/>
        </w:rPr>
        <w:tab/>
      </w:r>
      <w:r w:rsidRPr="00DE74EC">
        <w:rPr>
          <w:b/>
          <w:lang w:val="en-CA"/>
        </w:rPr>
        <w:t>1</w:t>
      </w:r>
      <w:r>
        <w:rPr>
          <w:lang w:val="en-CA"/>
        </w:rPr>
        <w:t xml:space="preserve">. </w:t>
      </w:r>
      <w:r w:rsidRPr="00DE74EC">
        <w:rPr>
          <w:b/>
          <w:color w:val="C00000"/>
          <w:lang w:val="en-CA"/>
        </w:rPr>
        <w:t>Validity</w:t>
      </w:r>
      <w:r w:rsidRPr="00DE74EC">
        <w:rPr>
          <w:color w:val="C00000"/>
          <w:lang w:val="en-CA"/>
        </w:rPr>
        <w:t xml:space="preserve"> </w:t>
      </w:r>
      <w:r>
        <w:rPr>
          <w:lang w:val="en-CA"/>
        </w:rPr>
        <w:t xml:space="preserve">– if valid, </w:t>
      </w:r>
      <w:r w:rsidRPr="00DE74EC">
        <w:rPr>
          <w:i/>
          <w:lang w:val="en-CA"/>
        </w:rPr>
        <w:t>intra vires</w:t>
      </w:r>
      <w:r>
        <w:rPr>
          <w:lang w:val="en-CA"/>
        </w:rPr>
        <w:t xml:space="preserve">, if not, </w:t>
      </w:r>
      <w:r w:rsidRPr="00DE74EC">
        <w:rPr>
          <w:i/>
          <w:lang w:val="en-CA"/>
        </w:rPr>
        <w:t>ultra vires</w:t>
      </w:r>
      <w:r>
        <w:rPr>
          <w:lang w:val="en-CA"/>
        </w:rPr>
        <w:t xml:space="preserve"> </w:t>
      </w:r>
    </w:p>
    <w:p w14:paraId="4CE8C715" w14:textId="77777777" w:rsidR="00DE74EC" w:rsidRDefault="00DE74EC" w:rsidP="0008542C">
      <w:pPr>
        <w:spacing w:line="240" w:lineRule="auto"/>
        <w:ind w:firstLine="0"/>
        <w:contextualSpacing/>
        <w:rPr>
          <w:lang w:val="en-CA"/>
        </w:rPr>
      </w:pPr>
      <w:r>
        <w:rPr>
          <w:lang w:val="en-CA"/>
        </w:rPr>
        <w:tab/>
      </w:r>
      <w:r>
        <w:rPr>
          <w:lang w:val="en-CA"/>
        </w:rPr>
        <w:tab/>
        <w:t xml:space="preserve">a. </w:t>
      </w:r>
      <w:r w:rsidRPr="004249BC">
        <w:rPr>
          <w:color w:val="0070C0"/>
          <w:lang w:val="en-CA"/>
        </w:rPr>
        <w:t>Pith and substance</w:t>
      </w:r>
      <w:r w:rsidRPr="004249BC">
        <w:rPr>
          <w:color w:val="000000" w:themeColor="text1"/>
          <w:lang w:val="en-CA"/>
        </w:rPr>
        <w:t xml:space="preserve"> doctrine </w:t>
      </w:r>
    </w:p>
    <w:p w14:paraId="192A60CD" w14:textId="77777777" w:rsidR="00DE74EC" w:rsidRDefault="00DE74EC" w:rsidP="0008542C">
      <w:pPr>
        <w:spacing w:line="240" w:lineRule="auto"/>
        <w:ind w:firstLine="0"/>
        <w:contextualSpacing/>
        <w:rPr>
          <w:lang w:val="en-CA"/>
        </w:rPr>
      </w:pPr>
      <w:r>
        <w:rPr>
          <w:lang w:val="en-CA"/>
        </w:rPr>
        <w:tab/>
      </w:r>
      <w:r>
        <w:rPr>
          <w:lang w:val="en-CA"/>
        </w:rPr>
        <w:tab/>
        <w:t xml:space="preserve">b. </w:t>
      </w:r>
      <w:r w:rsidRPr="004249BC">
        <w:rPr>
          <w:color w:val="0070C0"/>
          <w:lang w:val="en-CA"/>
        </w:rPr>
        <w:t xml:space="preserve">Double aspect </w:t>
      </w:r>
      <w:r w:rsidRPr="004249BC">
        <w:rPr>
          <w:color w:val="000000" w:themeColor="text1"/>
          <w:lang w:val="en-CA"/>
        </w:rPr>
        <w:t>doctrine</w:t>
      </w:r>
      <w:r w:rsidRPr="004249BC">
        <w:rPr>
          <w:color w:val="0070C0"/>
          <w:lang w:val="en-CA"/>
        </w:rPr>
        <w:t xml:space="preserve"> </w:t>
      </w:r>
    </w:p>
    <w:p w14:paraId="09D048BB" w14:textId="77777777" w:rsidR="00DE74EC" w:rsidRDefault="00DE74EC" w:rsidP="0008542C">
      <w:pPr>
        <w:spacing w:line="240" w:lineRule="auto"/>
        <w:ind w:firstLine="0"/>
        <w:contextualSpacing/>
        <w:rPr>
          <w:lang w:val="en-CA"/>
        </w:rPr>
      </w:pPr>
      <w:r>
        <w:rPr>
          <w:lang w:val="en-CA"/>
        </w:rPr>
        <w:tab/>
      </w:r>
      <w:r>
        <w:rPr>
          <w:lang w:val="en-CA"/>
        </w:rPr>
        <w:tab/>
        <w:t xml:space="preserve">c. </w:t>
      </w:r>
      <w:r w:rsidRPr="004249BC">
        <w:rPr>
          <w:color w:val="0070C0"/>
          <w:lang w:val="en-CA"/>
        </w:rPr>
        <w:t>Necessarily incidental</w:t>
      </w:r>
      <w:r>
        <w:rPr>
          <w:lang w:val="en-CA"/>
        </w:rPr>
        <w:t xml:space="preserve">/ </w:t>
      </w:r>
      <w:r w:rsidRPr="004249BC">
        <w:rPr>
          <w:color w:val="0070C0"/>
          <w:lang w:val="en-CA"/>
        </w:rPr>
        <w:t xml:space="preserve">ancillary powers </w:t>
      </w:r>
      <w:r>
        <w:rPr>
          <w:lang w:val="en-CA"/>
        </w:rPr>
        <w:t xml:space="preserve">doctrine </w:t>
      </w:r>
    </w:p>
    <w:p w14:paraId="1682E083" w14:textId="77777777" w:rsidR="00DE74EC" w:rsidRDefault="00DE74EC" w:rsidP="0008542C">
      <w:pPr>
        <w:spacing w:line="240" w:lineRule="auto"/>
        <w:ind w:firstLine="0"/>
        <w:contextualSpacing/>
        <w:rPr>
          <w:lang w:val="en-CA"/>
        </w:rPr>
      </w:pPr>
      <w:r w:rsidRPr="00DE74EC">
        <w:rPr>
          <w:b/>
          <w:lang w:val="en-CA"/>
        </w:rPr>
        <w:tab/>
        <w:t>2.</w:t>
      </w:r>
      <w:r>
        <w:rPr>
          <w:lang w:val="en-CA"/>
        </w:rPr>
        <w:t xml:space="preserve"> </w:t>
      </w:r>
      <w:r w:rsidRPr="00DE74EC">
        <w:rPr>
          <w:b/>
          <w:color w:val="C00000"/>
          <w:lang w:val="en-CA"/>
        </w:rPr>
        <w:t>Operability</w:t>
      </w:r>
    </w:p>
    <w:p w14:paraId="35EBCC5F" w14:textId="77777777" w:rsidR="00DE74EC" w:rsidRDefault="00DE74EC" w:rsidP="0008542C">
      <w:pPr>
        <w:spacing w:line="240" w:lineRule="auto"/>
        <w:ind w:firstLine="0"/>
        <w:contextualSpacing/>
        <w:rPr>
          <w:lang w:val="en-CA"/>
        </w:rPr>
      </w:pPr>
      <w:r>
        <w:rPr>
          <w:lang w:val="en-CA"/>
        </w:rPr>
        <w:tab/>
      </w:r>
      <w:r>
        <w:rPr>
          <w:lang w:val="en-CA"/>
        </w:rPr>
        <w:tab/>
        <w:t xml:space="preserve">a. </w:t>
      </w:r>
      <w:r w:rsidRPr="00143CBB">
        <w:rPr>
          <w:color w:val="0070C0"/>
          <w:lang w:val="en-CA"/>
        </w:rPr>
        <w:t xml:space="preserve">Federal paramountcy doctrine </w:t>
      </w:r>
    </w:p>
    <w:p w14:paraId="320C16A1" w14:textId="77777777" w:rsidR="00DE74EC" w:rsidRDefault="00DE74EC" w:rsidP="001D1481">
      <w:pPr>
        <w:spacing w:line="240" w:lineRule="auto"/>
        <w:ind w:firstLine="0"/>
        <w:contextualSpacing/>
        <w:outlineLvl w:val="0"/>
        <w:rPr>
          <w:lang w:val="en-CA"/>
        </w:rPr>
      </w:pPr>
      <w:r w:rsidRPr="00DE74EC">
        <w:rPr>
          <w:b/>
          <w:lang w:val="en-CA"/>
        </w:rPr>
        <w:tab/>
        <w:t>3.</w:t>
      </w:r>
      <w:r>
        <w:rPr>
          <w:lang w:val="en-CA"/>
        </w:rPr>
        <w:t xml:space="preserve"> </w:t>
      </w:r>
      <w:r w:rsidRPr="00DE74EC">
        <w:rPr>
          <w:b/>
          <w:color w:val="C00000"/>
          <w:lang w:val="en-CA"/>
        </w:rPr>
        <w:t>Applicability</w:t>
      </w:r>
      <w:r w:rsidRPr="00DE74EC">
        <w:rPr>
          <w:color w:val="C00000"/>
          <w:lang w:val="en-CA"/>
        </w:rPr>
        <w:t xml:space="preserve"> </w:t>
      </w:r>
    </w:p>
    <w:p w14:paraId="14CCE838" w14:textId="77777777" w:rsidR="00DE74EC" w:rsidRPr="00DE74EC" w:rsidRDefault="00DE74EC" w:rsidP="00DE74EC">
      <w:pPr>
        <w:spacing w:line="240" w:lineRule="auto"/>
        <w:ind w:left="720" w:firstLine="720"/>
        <w:rPr>
          <w:lang w:val="en-CA"/>
        </w:rPr>
      </w:pPr>
      <w:r>
        <w:rPr>
          <w:lang w:val="en-CA"/>
        </w:rPr>
        <w:t xml:space="preserve">a. </w:t>
      </w:r>
      <w:r w:rsidRPr="00143CBB">
        <w:rPr>
          <w:color w:val="0070C0"/>
          <w:lang w:val="en-CA"/>
        </w:rPr>
        <w:t xml:space="preserve">Interjurisdictional immunity doctrine </w:t>
      </w:r>
    </w:p>
    <w:p w14:paraId="13F57BFF" w14:textId="77777777" w:rsidR="00BD1B96" w:rsidRDefault="00103E81" w:rsidP="00103E81">
      <w:pPr>
        <w:spacing w:line="240" w:lineRule="auto"/>
        <w:ind w:firstLine="0"/>
        <w:contextualSpacing/>
        <w:rPr>
          <w:lang w:val="en-CA"/>
        </w:rPr>
      </w:pPr>
      <w:r>
        <w:rPr>
          <w:lang w:val="en-CA"/>
        </w:rPr>
        <w:t>In interpreting federalism issues, courts have available to them three different paradigms:</w:t>
      </w:r>
    </w:p>
    <w:p w14:paraId="4BA29C56" w14:textId="2A69E537" w:rsidR="00103E81" w:rsidRDefault="00103E81" w:rsidP="006A0F88">
      <w:pPr>
        <w:spacing w:line="240" w:lineRule="auto"/>
        <w:ind w:left="720" w:firstLine="0"/>
        <w:contextualSpacing/>
        <w:rPr>
          <w:lang w:val="en-CA"/>
        </w:rPr>
      </w:pPr>
      <w:r>
        <w:rPr>
          <w:lang w:val="en-CA"/>
        </w:rPr>
        <w:t xml:space="preserve">i)    The </w:t>
      </w:r>
      <w:r w:rsidRPr="00103E81">
        <w:rPr>
          <w:color w:val="0070C0"/>
          <w:lang w:val="en-CA"/>
        </w:rPr>
        <w:t xml:space="preserve">classical paradigm </w:t>
      </w:r>
      <w:r>
        <w:rPr>
          <w:lang w:val="en-CA"/>
        </w:rPr>
        <w:t>– emphasis on exclusivity or “watertight compartments” with little/no room for overlap</w:t>
      </w:r>
      <w:r w:rsidR="006A0F88">
        <w:rPr>
          <w:lang w:val="en-CA"/>
        </w:rPr>
        <w:t xml:space="preserve"> (mutual modification – if a federal power, must be read out of all provincial powers</w:t>
      </w:r>
      <w:r w:rsidR="00F5107D">
        <w:rPr>
          <w:lang w:val="en-CA"/>
        </w:rPr>
        <w:t xml:space="preserve"> or vice versa</w:t>
      </w:r>
      <w:r w:rsidR="006A0F88">
        <w:rPr>
          <w:lang w:val="en-CA"/>
        </w:rPr>
        <w:t>)</w:t>
      </w:r>
    </w:p>
    <w:p w14:paraId="385459A6" w14:textId="2920148A" w:rsidR="00103E81" w:rsidRDefault="00103E81" w:rsidP="00103E81">
      <w:pPr>
        <w:spacing w:line="240" w:lineRule="auto"/>
        <w:ind w:firstLine="0"/>
        <w:contextualSpacing/>
        <w:rPr>
          <w:lang w:val="en-CA"/>
        </w:rPr>
      </w:pPr>
      <w:r>
        <w:rPr>
          <w:lang w:val="en-CA"/>
        </w:rPr>
        <w:tab/>
        <w:t xml:space="preserve">ii)   </w:t>
      </w:r>
      <w:r w:rsidRPr="00103E81">
        <w:rPr>
          <w:color w:val="0070C0"/>
          <w:lang w:val="en-CA"/>
        </w:rPr>
        <w:t xml:space="preserve">Modern paradigm </w:t>
      </w:r>
      <w:r>
        <w:rPr>
          <w:lang w:val="en-CA"/>
        </w:rPr>
        <w:t xml:space="preserve">– allowance for overlap and interplay + courts are more deferential/hands off </w:t>
      </w:r>
    </w:p>
    <w:p w14:paraId="16FFF6F2" w14:textId="561460A9" w:rsidR="00103E81" w:rsidRDefault="00103E81" w:rsidP="00103E81">
      <w:pPr>
        <w:spacing w:line="240" w:lineRule="auto"/>
        <w:ind w:left="720" w:firstLine="0"/>
        <w:contextualSpacing/>
        <w:rPr>
          <w:lang w:val="en-CA"/>
        </w:rPr>
      </w:pPr>
      <w:r>
        <w:rPr>
          <w:lang w:val="en-CA"/>
        </w:rPr>
        <w:t>iii) “</w:t>
      </w:r>
      <w:r w:rsidRPr="00103E81">
        <w:rPr>
          <w:color w:val="0070C0"/>
          <w:lang w:val="en-CA"/>
        </w:rPr>
        <w:t>Cooperative federalism</w:t>
      </w:r>
      <w:r>
        <w:rPr>
          <w:lang w:val="en-CA"/>
        </w:rPr>
        <w:t xml:space="preserve">” – allowance for overlap and interplay + courts also more deferential, </w:t>
      </w:r>
      <w:r w:rsidR="006A0F88">
        <w:rPr>
          <w:lang w:val="en-CA"/>
        </w:rPr>
        <w:t>where there is overlap, courts will favour inter-governmental cooperation - they</w:t>
      </w:r>
      <w:r>
        <w:rPr>
          <w:lang w:val="en-CA"/>
        </w:rPr>
        <w:t xml:space="preserve"> act as “facilitators” of allocations of</w:t>
      </w:r>
      <w:r w:rsidR="00944312">
        <w:rPr>
          <w:lang w:val="en-CA"/>
        </w:rPr>
        <w:t xml:space="preserve"> power worked out cooperatively. More prominent since 2007. </w:t>
      </w:r>
    </w:p>
    <w:p w14:paraId="74B159E2" w14:textId="77777777" w:rsidR="00CB7DCD" w:rsidRDefault="00CB7DCD" w:rsidP="00103E81">
      <w:pPr>
        <w:spacing w:line="240" w:lineRule="auto"/>
        <w:ind w:left="720" w:firstLine="0"/>
        <w:contextualSpacing/>
        <w:rPr>
          <w:lang w:val="en-CA"/>
        </w:rPr>
      </w:pPr>
    </w:p>
    <w:p w14:paraId="52D2273D" w14:textId="77777777" w:rsidR="00CB7DCD" w:rsidRDefault="00CB7DCD" w:rsidP="00103E81">
      <w:pPr>
        <w:spacing w:line="240" w:lineRule="auto"/>
        <w:ind w:left="720" w:firstLine="0"/>
        <w:contextualSpacing/>
        <w:rPr>
          <w:lang w:val="en-CA"/>
        </w:rPr>
      </w:pPr>
    </w:p>
    <w:p w14:paraId="63383DFA" w14:textId="77777777" w:rsidR="00CB7DCD" w:rsidRDefault="00CB7DCD" w:rsidP="00103E81">
      <w:pPr>
        <w:spacing w:line="240" w:lineRule="auto"/>
        <w:ind w:left="720" w:firstLine="0"/>
        <w:contextualSpacing/>
        <w:rPr>
          <w:lang w:val="en-CA"/>
        </w:rPr>
      </w:pPr>
    </w:p>
    <w:p w14:paraId="7FAE9275" w14:textId="77777777" w:rsidR="00CB7DCD" w:rsidRDefault="00CB7DCD" w:rsidP="00103E81">
      <w:pPr>
        <w:spacing w:line="240" w:lineRule="auto"/>
        <w:ind w:left="720" w:firstLine="0"/>
        <w:contextualSpacing/>
        <w:rPr>
          <w:lang w:val="en-CA"/>
        </w:rPr>
      </w:pPr>
    </w:p>
    <w:tbl>
      <w:tblPr>
        <w:tblStyle w:val="TableGrid"/>
        <w:tblW w:w="0" w:type="auto"/>
        <w:tblInd w:w="720" w:type="dxa"/>
        <w:tblLook w:val="04A0" w:firstRow="1" w:lastRow="0" w:firstColumn="1" w:lastColumn="0" w:noHBand="0" w:noVBand="1"/>
      </w:tblPr>
      <w:tblGrid>
        <w:gridCol w:w="1819"/>
        <w:gridCol w:w="3402"/>
        <w:gridCol w:w="2575"/>
        <w:gridCol w:w="2670"/>
      </w:tblGrid>
      <w:tr w:rsidR="00D31DED" w14:paraId="71F88464" w14:textId="77777777" w:rsidTr="00D31DED">
        <w:trPr>
          <w:trHeight w:val="591"/>
        </w:trPr>
        <w:tc>
          <w:tcPr>
            <w:tcW w:w="1819" w:type="dxa"/>
          </w:tcPr>
          <w:p w14:paraId="67358F42" w14:textId="77777777" w:rsidR="00CB7DCD" w:rsidRPr="00CB7DCD" w:rsidRDefault="00CB7DCD" w:rsidP="00103E81">
            <w:pPr>
              <w:ind w:firstLine="0"/>
              <w:contextualSpacing/>
              <w:rPr>
                <w:b/>
                <w:lang w:val="en-CA"/>
              </w:rPr>
            </w:pPr>
            <w:r w:rsidRPr="00CB7DCD">
              <w:rPr>
                <w:b/>
                <w:lang w:val="en-CA"/>
              </w:rPr>
              <w:t>Type of Argument</w:t>
            </w:r>
          </w:p>
        </w:tc>
        <w:tc>
          <w:tcPr>
            <w:tcW w:w="3403" w:type="dxa"/>
          </w:tcPr>
          <w:p w14:paraId="0CC5C174" w14:textId="77777777" w:rsidR="00CB7DCD" w:rsidRPr="00CB7DCD" w:rsidRDefault="00CB7DCD" w:rsidP="00103E81">
            <w:pPr>
              <w:ind w:firstLine="0"/>
              <w:contextualSpacing/>
              <w:rPr>
                <w:b/>
                <w:lang w:val="en-CA"/>
              </w:rPr>
            </w:pPr>
            <w:r w:rsidRPr="00CB7DCD">
              <w:rPr>
                <w:b/>
                <w:lang w:val="en-CA"/>
              </w:rPr>
              <w:t>Nature of Argument</w:t>
            </w:r>
          </w:p>
          <w:p w14:paraId="199B36E4" w14:textId="77777777" w:rsidR="00CB7DCD" w:rsidRDefault="00CB7DCD" w:rsidP="00103E81">
            <w:pPr>
              <w:ind w:firstLine="0"/>
              <w:contextualSpacing/>
              <w:rPr>
                <w:lang w:val="en-CA"/>
              </w:rPr>
            </w:pPr>
          </w:p>
        </w:tc>
        <w:tc>
          <w:tcPr>
            <w:tcW w:w="2576" w:type="dxa"/>
          </w:tcPr>
          <w:p w14:paraId="729581B2" w14:textId="77777777" w:rsidR="00CB7DCD" w:rsidRPr="00CB7DCD" w:rsidRDefault="00CB7DCD" w:rsidP="00103E81">
            <w:pPr>
              <w:ind w:firstLine="0"/>
              <w:contextualSpacing/>
              <w:rPr>
                <w:b/>
                <w:lang w:val="en-CA"/>
              </w:rPr>
            </w:pPr>
            <w:r w:rsidRPr="00CB7DCD">
              <w:rPr>
                <w:b/>
                <w:lang w:val="en-CA"/>
              </w:rPr>
              <w:t>Effect of Argument</w:t>
            </w:r>
          </w:p>
        </w:tc>
        <w:tc>
          <w:tcPr>
            <w:tcW w:w="2671" w:type="dxa"/>
          </w:tcPr>
          <w:p w14:paraId="6C9D84B2" w14:textId="77777777" w:rsidR="00CB7DCD" w:rsidRPr="00CB7DCD" w:rsidRDefault="00CB7DCD" w:rsidP="00103E81">
            <w:pPr>
              <w:ind w:firstLine="0"/>
              <w:contextualSpacing/>
              <w:rPr>
                <w:b/>
                <w:lang w:val="en-CA"/>
              </w:rPr>
            </w:pPr>
            <w:r w:rsidRPr="00CB7DCD">
              <w:rPr>
                <w:b/>
                <w:lang w:val="en-CA"/>
              </w:rPr>
              <w:t>Doctrines Relied On</w:t>
            </w:r>
          </w:p>
        </w:tc>
      </w:tr>
      <w:tr w:rsidR="00D31DED" w14:paraId="3E9D69F1" w14:textId="77777777" w:rsidTr="00D31DED">
        <w:trPr>
          <w:trHeight w:val="1919"/>
        </w:trPr>
        <w:tc>
          <w:tcPr>
            <w:tcW w:w="1819" w:type="dxa"/>
          </w:tcPr>
          <w:p w14:paraId="65FBE789" w14:textId="77777777" w:rsidR="00CB7DCD" w:rsidRPr="0034523F" w:rsidRDefault="00303160" w:rsidP="00103E81">
            <w:pPr>
              <w:ind w:firstLine="0"/>
              <w:contextualSpacing/>
              <w:rPr>
                <w:b/>
                <w:lang w:val="en-CA"/>
              </w:rPr>
            </w:pPr>
            <w:r w:rsidRPr="0034523F">
              <w:rPr>
                <w:b/>
                <w:color w:val="C00000"/>
                <w:lang w:val="en-CA"/>
              </w:rPr>
              <w:t>Validity</w:t>
            </w:r>
          </w:p>
        </w:tc>
        <w:tc>
          <w:tcPr>
            <w:tcW w:w="3403" w:type="dxa"/>
          </w:tcPr>
          <w:p w14:paraId="0BEE72AD" w14:textId="77777777" w:rsidR="00CB7DCD" w:rsidRDefault="00303160" w:rsidP="00103E81">
            <w:pPr>
              <w:ind w:firstLine="0"/>
              <w:contextualSpacing/>
              <w:rPr>
                <w:lang w:val="en-CA"/>
              </w:rPr>
            </w:pPr>
            <w:r>
              <w:rPr>
                <w:lang w:val="en-CA"/>
              </w:rPr>
              <w:t xml:space="preserve">The legislation is </w:t>
            </w:r>
            <w:r w:rsidRPr="00D31DED">
              <w:rPr>
                <w:b/>
                <w:color w:val="0070C0"/>
                <w:lang w:val="en-CA"/>
              </w:rPr>
              <w:t xml:space="preserve">outside of the power </w:t>
            </w:r>
            <w:r>
              <w:rPr>
                <w:lang w:val="en-CA"/>
              </w:rPr>
              <w:t>of the government that enacted it. (</w:t>
            </w:r>
            <w:r w:rsidRPr="00303160">
              <w:rPr>
                <w:i/>
                <w:lang w:val="en-CA"/>
              </w:rPr>
              <w:t>Morgentaler</w:t>
            </w:r>
            <w:r>
              <w:rPr>
                <w:lang w:val="en-CA"/>
              </w:rPr>
              <w:t xml:space="preserve">) </w:t>
            </w:r>
          </w:p>
        </w:tc>
        <w:tc>
          <w:tcPr>
            <w:tcW w:w="2576" w:type="dxa"/>
          </w:tcPr>
          <w:p w14:paraId="55B20CA5" w14:textId="77777777" w:rsidR="00CB7DCD" w:rsidRDefault="00303160" w:rsidP="00103E81">
            <w:pPr>
              <w:ind w:firstLine="0"/>
              <w:contextualSpacing/>
              <w:rPr>
                <w:b/>
                <w:color w:val="0070C0"/>
                <w:lang w:val="en-CA"/>
              </w:rPr>
            </w:pPr>
            <w:r>
              <w:rPr>
                <w:lang w:val="en-CA"/>
              </w:rPr>
              <w:t>The legislation is o</w:t>
            </w:r>
            <w:r w:rsidRPr="00303160">
              <w:rPr>
                <w:lang w:val="en-CA"/>
              </w:rPr>
              <w:t>f</w:t>
            </w:r>
            <w:r w:rsidRPr="00303160">
              <w:rPr>
                <w:b/>
                <w:lang w:val="en-CA"/>
              </w:rPr>
              <w:t xml:space="preserve"> </w:t>
            </w:r>
            <w:r w:rsidRPr="00303160">
              <w:rPr>
                <w:b/>
                <w:color w:val="0070C0"/>
                <w:lang w:val="en-CA"/>
              </w:rPr>
              <w:t>no force or effect.</w:t>
            </w:r>
          </w:p>
          <w:p w14:paraId="2A9BFFD1" w14:textId="77777777" w:rsidR="00E96F35" w:rsidRDefault="00E96F35" w:rsidP="00103E81">
            <w:pPr>
              <w:ind w:firstLine="0"/>
              <w:contextualSpacing/>
              <w:rPr>
                <w:b/>
                <w:color w:val="0070C0"/>
                <w:lang w:val="en-CA"/>
              </w:rPr>
            </w:pPr>
          </w:p>
          <w:p w14:paraId="3DB1C1A7" w14:textId="77777777" w:rsidR="00E96F35" w:rsidRDefault="00E96F35" w:rsidP="00E96F35">
            <w:pPr>
              <w:ind w:firstLine="0"/>
              <w:contextualSpacing/>
              <w:rPr>
                <w:lang w:val="en-CA"/>
              </w:rPr>
            </w:pPr>
            <w:r w:rsidRPr="00E96F35">
              <w:rPr>
                <w:b/>
                <w:lang w:val="en-CA"/>
              </w:rPr>
              <w:t>Invalidity</w:t>
            </w:r>
            <w:r>
              <w:rPr>
                <w:lang w:val="en-CA"/>
              </w:rPr>
              <w:t xml:space="preserve"> = Permanently invalid (i.e., of no force or effect) </w:t>
            </w:r>
          </w:p>
          <w:p w14:paraId="675EFD81" w14:textId="77777777" w:rsidR="00E96F35" w:rsidRDefault="00E96F35" w:rsidP="00103E81">
            <w:pPr>
              <w:ind w:firstLine="0"/>
              <w:contextualSpacing/>
              <w:rPr>
                <w:lang w:val="en-CA"/>
              </w:rPr>
            </w:pPr>
          </w:p>
        </w:tc>
        <w:tc>
          <w:tcPr>
            <w:tcW w:w="2671" w:type="dxa"/>
          </w:tcPr>
          <w:p w14:paraId="423035E6" w14:textId="77777777" w:rsidR="0034523F" w:rsidRPr="00543E7D" w:rsidRDefault="00543E7D" w:rsidP="00543E7D">
            <w:pPr>
              <w:ind w:firstLine="0"/>
              <w:rPr>
                <w:color w:val="C00000"/>
                <w:lang w:val="en-CA"/>
              </w:rPr>
            </w:pPr>
            <w:r>
              <w:rPr>
                <w:color w:val="C00000"/>
                <w:lang w:val="en-CA"/>
              </w:rPr>
              <w:t xml:space="preserve">A 1      </w:t>
            </w:r>
            <w:r w:rsidR="00303160" w:rsidRPr="00543E7D">
              <w:rPr>
                <w:color w:val="C00000"/>
                <w:lang w:val="en-CA"/>
              </w:rPr>
              <w:t>Pith and substance</w:t>
            </w:r>
          </w:p>
          <w:p w14:paraId="4E9091F2" w14:textId="77777777" w:rsidR="0034523F" w:rsidRPr="0034523F" w:rsidRDefault="0034523F" w:rsidP="0034523F">
            <w:pPr>
              <w:pStyle w:val="ListParagraph"/>
              <w:ind w:left="733" w:hanging="425"/>
              <w:rPr>
                <w:color w:val="000000" w:themeColor="text1"/>
                <w:lang w:val="en-CA"/>
              </w:rPr>
            </w:pPr>
          </w:p>
          <w:p w14:paraId="1B3BBF24" w14:textId="77777777" w:rsidR="00303160" w:rsidRPr="00543E7D" w:rsidRDefault="00543E7D" w:rsidP="00543E7D">
            <w:pPr>
              <w:ind w:firstLine="0"/>
              <w:rPr>
                <w:color w:val="C00000"/>
                <w:lang w:val="en-CA"/>
              </w:rPr>
            </w:pPr>
            <w:r>
              <w:rPr>
                <w:color w:val="C00000"/>
                <w:lang w:val="en-CA"/>
              </w:rPr>
              <w:t>A 2       Double aspect d</w:t>
            </w:r>
            <w:r w:rsidR="00303160" w:rsidRPr="00543E7D">
              <w:rPr>
                <w:color w:val="C00000"/>
                <w:lang w:val="en-CA"/>
              </w:rPr>
              <w:t>octrine</w:t>
            </w:r>
          </w:p>
          <w:p w14:paraId="5E2093D4" w14:textId="77777777" w:rsidR="0034523F" w:rsidRPr="0034523F" w:rsidRDefault="0034523F" w:rsidP="0034523F">
            <w:pPr>
              <w:ind w:left="733" w:hanging="425"/>
              <w:rPr>
                <w:color w:val="000000" w:themeColor="text1"/>
                <w:lang w:val="en-CA"/>
              </w:rPr>
            </w:pPr>
          </w:p>
          <w:p w14:paraId="22D41E5C" w14:textId="77777777" w:rsidR="00303160" w:rsidRPr="00543E7D" w:rsidRDefault="00543E7D" w:rsidP="00DC7D61">
            <w:pPr>
              <w:ind w:firstLine="0"/>
              <w:rPr>
                <w:lang w:val="en-CA"/>
              </w:rPr>
            </w:pPr>
            <w:r>
              <w:rPr>
                <w:color w:val="C00000"/>
                <w:lang w:val="en-CA"/>
              </w:rPr>
              <w:t xml:space="preserve">B     </w:t>
            </w:r>
            <w:r w:rsidR="00DC7D61">
              <w:rPr>
                <w:color w:val="C00000"/>
                <w:lang w:val="en-CA"/>
              </w:rPr>
              <w:t xml:space="preserve">Necessarily Incidental/ Ancillary Powers Doctrine </w:t>
            </w:r>
          </w:p>
        </w:tc>
      </w:tr>
      <w:tr w:rsidR="00D31DED" w14:paraId="52E2EDCB" w14:textId="77777777" w:rsidTr="00D31DED">
        <w:trPr>
          <w:trHeight w:val="4797"/>
        </w:trPr>
        <w:tc>
          <w:tcPr>
            <w:tcW w:w="1819" w:type="dxa"/>
          </w:tcPr>
          <w:p w14:paraId="37F61712" w14:textId="77777777" w:rsidR="00CB7DCD" w:rsidRPr="0034523F" w:rsidRDefault="00303160" w:rsidP="00103E81">
            <w:pPr>
              <w:ind w:firstLine="0"/>
              <w:contextualSpacing/>
              <w:rPr>
                <w:b/>
                <w:color w:val="C00000"/>
                <w:lang w:val="en-CA"/>
              </w:rPr>
            </w:pPr>
            <w:r w:rsidRPr="0034523F">
              <w:rPr>
                <w:b/>
                <w:color w:val="C00000"/>
                <w:lang w:val="en-CA"/>
              </w:rPr>
              <w:lastRenderedPageBreak/>
              <w:t>Applicability</w:t>
            </w:r>
          </w:p>
        </w:tc>
        <w:tc>
          <w:tcPr>
            <w:tcW w:w="3403" w:type="dxa"/>
          </w:tcPr>
          <w:p w14:paraId="76DFE32E" w14:textId="77777777" w:rsidR="00CB7DCD" w:rsidRDefault="00303160" w:rsidP="00103E81">
            <w:pPr>
              <w:ind w:firstLine="0"/>
              <w:contextualSpacing/>
              <w:rPr>
                <w:lang w:val="en-CA"/>
              </w:rPr>
            </w:pPr>
            <w:r>
              <w:rPr>
                <w:lang w:val="en-CA"/>
              </w:rPr>
              <w:t xml:space="preserve">In order to make this argument, we need to rely on the </w:t>
            </w:r>
            <w:r w:rsidRPr="00D31DED">
              <w:rPr>
                <w:b/>
                <w:color w:val="0070C0"/>
                <w:lang w:val="en-CA"/>
              </w:rPr>
              <w:t>assumption</w:t>
            </w:r>
            <w:r w:rsidRPr="00D31DED">
              <w:rPr>
                <w:color w:val="0070C0"/>
                <w:lang w:val="en-CA"/>
              </w:rPr>
              <w:t xml:space="preserve"> </w:t>
            </w:r>
            <w:r>
              <w:rPr>
                <w:lang w:val="en-CA"/>
              </w:rPr>
              <w:t xml:space="preserve">that each of the subject matters in sections 91 and 92 have a </w:t>
            </w:r>
            <w:r w:rsidRPr="00D31DED">
              <w:rPr>
                <w:b/>
                <w:color w:val="0070C0"/>
                <w:lang w:val="en-CA"/>
              </w:rPr>
              <w:t>core meaning</w:t>
            </w:r>
            <w:r>
              <w:rPr>
                <w:lang w:val="en-CA"/>
              </w:rPr>
              <w:t xml:space="preserve">. </w:t>
            </w:r>
          </w:p>
          <w:p w14:paraId="061B4D28" w14:textId="77777777" w:rsidR="00303160" w:rsidRPr="00303160" w:rsidRDefault="00303160" w:rsidP="00103E81">
            <w:pPr>
              <w:ind w:firstLine="0"/>
              <w:contextualSpacing/>
              <w:rPr>
                <w:lang w:val="en-CA"/>
              </w:rPr>
            </w:pPr>
            <w:r>
              <w:rPr>
                <w:lang w:val="en-CA"/>
              </w:rPr>
              <w:t xml:space="preserve">This core meaning cannot be interfered with by the other order of government. When we make an argument about the legislation being inapplicable, we argue that the </w:t>
            </w:r>
            <w:r w:rsidRPr="00D31DED">
              <w:rPr>
                <w:b/>
                <w:color w:val="0070C0"/>
                <w:lang w:val="en-CA"/>
              </w:rPr>
              <w:t>legislation intrudes on the core</w:t>
            </w:r>
            <w:r w:rsidRPr="00D31DED">
              <w:rPr>
                <w:color w:val="0070C0"/>
                <w:lang w:val="en-CA"/>
              </w:rPr>
              <w:t xml:space="preserve"> </w:t>
            </w:r>
            <w:r>
              <w:rPr>
                <w:lang w:val="en-CA"/>
              </w:rPr>
              <w:t xml:space="preserve">of a subject matter of another order of government </w:t>
            </w:r>
          </w:p>
        </w:tc>
        <w:tc>
          <w:tcPr>
            <w:tcW w:w="2576" w:type="dxa"/>
          </w:tcPr>
          <w:p w14:paraId="606BAB4E" w14:textId="77777777" w:rsidR="00CB7DCD" w:rsidRDefault="0034523F" w:rsidP="00103E81">
            <w:pPr>
              <w:ind w:firstLine="0"/>
              <w:contextualSpacing/>
              <w:rPr>
                <w:lang w:val="en-CA"/>
              </w:rPr>
            </w:pPr>
            <w:r>
              <w:rPr>
                <w:lang w:val="en-CA"/>
              </w:rPr>
              <w:t xml:space="preserve">The parts of the legislation that are intruding on the core are inapplicable however the rest of </w:t>
            </w:r>
            <w:r w:rsidR="00D31DED">
              <w:rPr>
                <w:lang w:val="en-CA"/>
              </w:rPr>
              <w:t xml:space="preserve">the legislation might be applicable. </w:t>
            </w:r>
          </w:p>
          <w:p w14:paraId="1D97BCE2" w14:textId="77777777" w:rsidR="00D31DED" w:rsidRDefault="00D31DED" w:rsidP="00103E81">
            <w:pPr>
              <w:ind w:firstLine="0"/>
              <w:contextualSpacing/>
              <w:rPr>
                <w:lang w:val="en-CA"/>
              </w:rPr>
            </w:pPr>
            <w:r>
              <w:rPr>
                <w:lang w:val="en-CA"/>
              </w:rPr>
              <w:t>We then read the statute narrowly.</w:t>
            </w:r>
          </w:p>
          <w:p w14:paraId="6135F301" w14:textId="77777777" w:rsidR="00D31DED" w:rsidRDefault="00D31DED" w:rsidP="00103E81">
            <w:pPr>
              <w:ind w:firstLine="0"/>
              <w:contextualSpacing/>
              <w:rPr>
                <w:b/>
                <w:color w:val="0070C0"/>
                <w:lang w:val="en-CA"/>
              </w:rPr>
            </w:pPr>
            <w:r w:rsidRPr="00D31DED">
              <w:rPr>
                <w:b/>
                <w:color w:val="0070C0"/>
                <w:lang w:val="en-CA"/>
              </w:rPr>
              <w:t>Reading it down.</w:t>
            </w:r>
          </w:p>
          <w:p w14:paraId="6DB86373" w14:textId="77777777" w:rsidR="00E96F35" w:rsidRDefault="00E96F35" w:rsidP="00E96F35">
            <w:pPr>
              <w:ind w:firstLine="0"/>
              <w:contextualSpacing/>
              <w:rPr>
                <w:lang w:val="en-CA"/>
              </w:rPr>
            </w:pPr>
          </w:p>
          <w:p w14:paraId="55CC16CE" w14:textId="77777777" w:rsidR="00E96F35" w:rsidRDefault="00E96F35" w:rsidP="00E96F35">
            <w:pPr>
              <w:ind w:firstLine="0"/>
              <w:contextualSpacing/>
              <w:rPr>
                <w:lang w:val="en-CA"/>
              </w:rPr>
            </w:pPr>
            <w:r w:rsidRPr="00E96F35">
              <w:rPr>
                <w:b/>
                <w:lang w:val="en-CA"/>
              </w:rPr>
              <w:t>Inapplicable</w:t>
            </w:r>
            <w:r>
              <w:rPr>
                <w:lang w:val="en-CA"/>
              </w:rPr>
              <w:t xml:space="preserve"> = Permanently inapplicable – unconstitutional application precluded by reading down the law </w:t>
            </w:r>
          </w:p>
          <w:p w14:paraId="1193C98F" w14:textId="77777777" w:rsidR="00E96F35" w:rsidRPr="00D31DED" w:rsidRDefault="00E96F35" w:rsidP="00103E81">
            <w:pPr>
              <w:ind w:firstLine="0"/>
              <w:contextualSpacing/>
              <w:rPr>
                <w:b/>
                <w:lang w:val="en-CA"/>
              </w:rPr>
            </w:pPr>
          </w:p>
        </w:tc>
        <w:tc>
          <w:tcPr>
            <w:tcW w:w="2671" w:type="dxa"/>
          </w:tcPr>
          <w:p w14:paraId="6DA83BED" w14:textId="77777777" w:rsidR="000D24D6" w:rsidRDefault="00543E7D" w:rsidP="00543E7D">
            <w:pPr>
              <w:ind w:firstLine="0"/>
              <w:rPr>
                <w:lang w:val="en-CA"/>
              </w:rPr>
            </w:pPr>
            <w:proofErr w:type="gramStart"/>
            <w:r>
              <w:rPr>
                <w:color w:val="C00000"/>
                <w:lang w:val="en-CA"/>
              </w:rPr>
              <w:t>A</w:t>
            </w:r>
            <w:proofErr w:type="gramEnd"/>
            <w:r>
              <w:rPr>
                <w:color w:val="C00000"/>
                <w:lang w:val="en-CA"/>
              </w:rPr>
              <w:t xml:space="preserve">           </w:t>
            </w:r>
            <w:r w:rsidR="0034523F" w:rsidRPr="00543E7D">
              <w:rPr>
                <w:color w:val="C00000"/>
                <w:lang w:val="en-CA"/>
              </w:rPr>
              <w:t>Interjurisdictional Immunity (IJI</w:t>
            </w:r>
            <w:r w:rsidR="0034523F" w:rsidRPr="00543E7D">
              <w:rPr>
                <w:lang w:val="en-CA"/>
              </w:rPr>
              <w:t>)</w:t>
            </w:r>
          </w:p>
          <w:p w14:paraId="6A0FF027" w14:textId="77777777" w:rsidR="007A1EBA" w:rsidRDefault="000D24D6" w:rsidP="00543E7D">
            <w:pPr>
              <w:ind w:firstLine="0"/>
              <w:rPr>
                <w:lang w:val="en-CA"/>
              </w:rPr>
            </w:pPr>
            <w:r>
              <w:rPr>
                <w:lang w:val="en-CA"/>
              </w:rPr>
              <w:t xml:space="preserve">ONLY If there is a precedent. </w:t>
            </w:r>
          </w:p>
          <w:p w14:paraId="007CE828" w14:textId="77777777" w:rsidR="00CB7DCD" w:rsidRPr="00543E7D" w:rsidRDefault="007A1EBA" w:rsidP="00543E7D">
            <w:pPr>
              <w:ind w:firstLine="0"/>
              <w:rPr>
                <w:lang w:val="en-CA"/>
              </w:rPr>
            </w:pPr>
            <w:r>
              <w:rPr>
                <w:lang w:val="en-CA"/>
              </w:rPr>
              <w:t xml:space="preserve">If no precedent, begin with federal paramountcy. </w:t>
            </w:r>
            <w:r w:rsidR="0034523F" w:rsidRPr="00543E7D">
              <w:rPr>
                <w:lang w:val="en-CA"/>
              </w:rPr>
              <w:t xml:space="preserve"> </w:t>
            </w:r>
          </w:p>
        </w:tc>
      </w:tr>
      <w:tr w:rsidR="00D31DED" w14:paraId="77C44C4D" w14:textId="77777777" w:rsidTr="00D31DED">
        <w:trPr>
          <w:trHeight w:val="1835"/>
        </w:trPr>
        <w:tc>
          <w:tcPr>
            <w:tcW w:w="1819" w:type="dxa"/>
          </w:tcPr>
          <w:p w14:paraId="66C9657A" w14:textId="77777777" w:rsidR="00CB7DCD" w:rsidRPr="0034523F" w:rsidRDefault="00303160" w:rsidP="00103E81">
            <w:pPr>
              <w:ind w:firstLine="0"/>
              <w:contextualSpacing/>
              <w:rPr>
                <w:b/>
                <w:color w:val="C00000"/>
                <w:lang w:val="en-CA"/>
              </w:rPr>
            </w:pPr>
            <w:r w:rsidRPr="0034523F">
              <w:rPr>
                <w:b/>
                <w:color w:val="C00000"/>
                <w:lang w:val="en-CA"/>
              </w:rPr>
              <w:t xml:space="preserve">Operability </w:t>
            </w:r>
          </w:p>
        </w:tc>
        <w:tc>
          <w:tcPr>
            <w:tcW w:w="3403" w:type="dxa"/>
          </w:tcPr>
          <w:p w14:paraId="5746F1BB" w14:textId="77777777" w:rsidR="00CB7DCD" w:rsidRDefault="00D31DED" w:rsidP="00103E81">
            <w:pPr>
              <w:ind w:firstLine="0"/>
              <w:contextualSpacing/>
              <w:rPr>
                <w:lang w:val="en-CA"/>
              </w:rPr>
            </w:pPr>
            <w:r>
              <w:rPr>
                <w:lang w:val="en-CA"/>
              </w:rPr>
              <w:t xml:space="preserve">We are dealing with </w:t>
            </w:r>
            <w:r w:rsidRPr="00D31DED">
              <w:rPr>
                <w:b/>
                <w:color w:val="0070C0"/>
                <w:lang w:val="en-CA"/>
              </w:rPr>
              <w:t>provincial legislation</w:t>
            </w:r>
            <w:r w:rsidRPr="00D31DED">
              <w:rPr>
                <w:color w:val="0070C0"/>
                <w:lang w:val="en-CA"/>
              </w:rPr>
              <w:t xml:space="preserve"> </w:t>
            </w:r>
            <w:r>
              <w:rPr>
                <w:lang w:val="en-CA"/>
              </w:rPr>
              <w:t xml:space="preserve">that is </w:t>
            </w:r>
            <w:r w:rsidRPr="00D31DED">
              <w:rPr>
                <w:b/>
                <w:color w:val="0070C0"/>
                <w:lang w:val="en-CA"/>
              </w:rPr>
              <w:t>valid and applicable</w:t>
            </w:r>
            <w:r>
              <w:rPr>
                <w:lang w:val="en-CA"/>
              </w:rPr>
              <w:t xml:space="preserve">. </w:t>
            </w:r>
          </w:p>
          <w:p w14:paraId="57B468CD" w14:textId="77777777" w:rsidR="00D31DED" w:rsidRDefault="00D31DED" w:rsidP="00103E81">
            <w:pPr>
              <w:ind w:firstLine="0"/>
              <w:contextualSpacing/>
              <w:rPr>
                <w:lang w:val="en-CA"/>
              </w:rPr>
            </w:pPr>
          </w:p>
          <w:p w14:paraId="3F256075" w14:textId="77777777" w:rsidR="00D31DED" w:rsidRDefault="00D31DED" w:rsidP="00D31DED">
            <w:pPr>
              <w:ind w:firstLine="0"/>
              <w:contextualSpacing/>
              <w:rPr>
                <w:lang w:val="en-CA"/>
              </w:rPr>
            </w:pPr>
            <w:r>
              <w:rPr>
                <w:lang w:val="en-CA"/>
              </w:rPr>
              <w:t xml:space="preserve">Provincial legislation under this, conflicts with existing federal legislation. The conflict might conflict with an entire federal statute or just a part. </w:t>
            </w:r>
          </w:p>
          <w:p w14:paraId="17F23622" w14:textId="77777777" w:rsidR="00D31DED" w:rsidRDefault="00D31DED" w:rsidP="00D31DED">
            <w:pPr>
              <w:ind w:firstLine="0"/>
              <w:contextualSpacing/>
              <w:rPr>
                <w:lang w:val="en-CA"/>
              </w:rPr>
            </w:pPr>
          </w:p>
          <w:p w14:paraId="421370B9" w14:textId="77777777" w:rsidR="00D31DED" w:rsidRDefault="00D31DED" w:rsidP="00C76BC6">
            <w:pPr>
              <w:ind w:firstLine="0"/>
              <w:contextualSpacing/>
              <w:rPr>
                <w:lang w:val="en-CA"/>
              </w:rPr>
            </w:pPr>
            <w:r>
              <w:rPr>
                <w:lang w:val="en-CA"/>
              </w:rPr>
              <w:t xml:space="preserve">We need to show that it is </w:t>
            </w:r>
            <w:r w:rsidRPr="00D31DED">
              <w:rPr>
                <w:b/>
                <w:color w:val="0070C0"/>
                <w:lang w:val="en-CA"/>
              </w:rPr>
              <w:t>impossible to comply with both pieces of legislation</w:t>
            </w:r>
            <w:r w:rsidRPr="00D31DED">
              <w:rPr>
                <w:color w:val="0070C0"/>
                <w:lang w:val="en-CA"/>
              </w:rPr>
              <w:t xml:space="preserve"> </w:t>
            </w:r>
            <w:r w:rsidR="00C76BC6">
              <w:rPr>
                <w:lang w:val="en-CA"/>
              </w:rPr>
              <w:t>at the same time.</w:t>
            </w:r>
          </w:p>
        </w:tc>
        <w:tc>
          <w:tcPr>
            <w:tcW w:w="2576" w:type="dxa"/>
          </w:tcPr>
          <w:p w14:paraId="7ED82FC9" w14:textId="77777777" w:rsidR="00693EEF" w:rsidRDefault="002E5B62" w:rsidP="00103E81">
            <w:pPr>
              <w:ind w:firstLine="0"/>
              <w:contextualSpacing/>
              <w:rPr>
                <w:lang w:val="en-CA"/>
              </w:rPr>
            </w:pPr>
            <w:r>
              <w:rPr>
                <w:lang w:val="en-CA"/>
              </w:rPr>
              <w:t xml:space="preserve">The piece of legislation that is conflicting will be </w:t>
            </w:r>
            <w:r w:rsidRPr="00C76BC6">
              <w:rPr>
                <w:b/>
                <w:color w:val="0070C0"/>
                <w:lang w:val="en-CA"/>
              </w:rPr>
              <w:t>inoperable to the extent of the conflict</w:t>
            </w:r>
            <w:r w:rsidRPr="00C76BC6">
              <w:rPr>
                <w:color w:val="0070C0"/>
                <w:lang w:val="en-CA"/>
              </w:rPr>
              <w:t xml:space="preserve"> </w:t>
            </w:r>
            <w:r>
              <w:rPr>
                <w:lang w:val="en-CA"/>
              </w:rPr>
              <w:t xml:space="preserve">with the other </w:t>
            </w:r>
            <w:r w:rsidRPr="00C76BC6">
              <w:rPr>
                <w:b/>
                <w:color w:val="0070C0"/>
                <w:lang w:val="en-CA"/>
              </w:rPr>
              <w:t>federal legislation</w:t>
            </w:r>
            <w:r>
              <w:rPr>
                <w:lang w:val="en-CA"/>
              </w:rPr>
              <w:t>.</w:t>
            </w:r>
          </w:p>
          <w:p w14:paraId="46AE3645" w14:textId="77777777" w:rsidR="00CB7DCD" w:rsidRDefault="00693EEF" w:rsidP="00103E81">
            <w:pPr>
              <w:ind w:firstLine="0"/>
              <w:contextualSpacing/>
              <w:rPr>
                <w:b/>
                <w:color w:val="0070C0"/>
                <w:lang w:val="en-CA"/>
              </w:rPr>
            </w:pPr>
            <w:r w:rsidRPr="00693EEF">
              <w:rPr>
                <w:b/>
                <w:color w:val="0070C0"/>
                <w:lang w:val="en-CA"/>
              </w:rPr>
              <w:t>Reading it in.</w:t>
            </w:r>
            <w:r w:rsidR="002E5B62" w:rsidRPr="00693EEF">
              <w:rPr>
                <w:b/>
                <w:color w:val="0070C0"/>
                <w:lang w:val="en-CA"/>
              </w:rPr>
              <w:t xml:space="preserve"> </w:t>
            </w:r>
          </w:p>
          <w:p w14:paraId="2464BF79" w14:textId="77777777" w:rsidR="00E96F35" w:rsidRDefault="00E96F35" w:rsidP="00103E81">
            <w:pPr>
              <w:ind w:firstLine="0"/>
              <w:contextualSpacing/>
              <w:rPr>
                <w:b/>
                <w:color w:val="0070C0"/>
                <w:lang w:val="en-CA"/>
              </w:rPr>
            </w:pPr>
          </w:p>
          <w:p w14:paraId="48124698" w14:textId="77777777" w:rsidR="00E96F35" w:rsidRPr="00E96F35" w:rsidRDefault="00E96F35" w:rsidP="00E96F35">
            <w:pPr>
              <w:ind w:firstLine="0"/>
              <w:contextualSpacing/>
              <w:rPr>
                <w:lang w:val="en-CA"/>
              </w:rPr>
            </w:pPr>
            <w:r w:rsidRPr="00E96F35">
              <w:rPr>
                <w:b/>
                <w:lang w:val="en-CA"/>
              </w:rPr>
              <w:t>Inoperative</w:t>
            </w:r>
            <w:r>
              <w:rPr>
                <w:lang w:val="en-CA"/>
              </w:rPr>
              <w:t xml:space="preserve"> = Operation suspended, only as long as conflict exists.</w:t>
            </w:r>
          </w:p>
          <w:p w14:paraId="002B138F" w14:textId="77777777" w:rsidR="00E96F35" w:rsidRPr="00693EEF" w:rsidRDefault="00E96F35" w:rsidP="00103E81">
            <w:pPr>
              <w:ind w:firstLine="0"/>
              <w:contextualSpacing/>
              <w:rPr>
                <w:b/>
                <w:lang w:val="en-CA"/>
              </w:rPr>
            </w:pPr>
          </w:p>
        </w:tc>
        <w:tc>
          <w:tcPr>
            <w:tcW w:w="2671" w:type="dxa"/>
          </w:tcPr>
          <w:p w14:paraId="0F99FC5D" w14:textId="77777777" w:rsidR="000656D0" w:rsidRDefault="00543E7D" w:rsidP="00543E7D">
            <w:pPr>
              <w:ind w:firstLine="0"/>
              <w:rPr>
                <w:color w:val="C00000"/>
                <w:lang w:val="en-CA"/>
              </w:rPr>
            </w:pPr>
            <w:r>
              <w:rPr>
                <w:color w:val="C00000"/>
                <w:lang w:val="en-CA"/>
              </w:rPr>
              <w:t xml:space="preserve">A        </w:t>
            </w:r>
            <w:r w:rsidR="0034523F" w:rsidRPr="00543E7D">
              <w:rPr>
                <w:color w:val="C00000"/>
                <w:lang w:val="en-CA"/>
              </w:rPr>
              <w:t>Federal Paramountcy</w:t>
            </w:r>
          </w:p>
          <w:p w14:paraId="21734418" w14:textId="77777777" w:rsidR="000656D0" w:rsidRPr="000656D0" w:rsidRDefault="000656D0" w:rsidP="000656D0">
            <w:pPr>
              <w:ind w:firstLine="0"/>
              <w:contextualSpacing/>
              <w:rPr>
                <w:lang w:val="en-CA"/>
              </w:rPr>
            </w:pPr>
            <w:r w:rsidRPr="000656D0">
              <w:rPr>
                <w:lang w:val="en-CA"/>
              </w:rPr>
              <w:t>Federal Paramountcy only renders provincial powers inoperative (only 1 exception: s. 94)</w:t>
            </w:r>
          </w:p>
          <w:p w14:paraId="22F08F6F" w14:textId="77777777" w:rsidR="00CB7DCD" w:rsidRDefault="0034523F" w:rsidP="00543E7D">
            <w:pPr>
              <w:ind w:firstLine="0"/>
              <w:rPr>
                <w:color w:val="C00000"/>
                <w:lang w:val="en-CA"/>
              </w:rPr>
            </w:pPr>
            <w:r w:rsidRPr="00543E7D">
              <w:rPr>
                <w:color w:val="C00000"/>
                <w:lang w:val="en-CA"/>
              </w:rPr>
              <w:t xml:space="preserve"> </w:t>
            </w:r>
          </w:p>
          <w:p w14:paraId="0CBBC5EB" w14:textId="77777777" w:rsidR="00AF68B6" w:rsidRDefault="00AF68B6" w:rsidP="00543E7D">
            <w:pPr>
              <w:ind w:firstLine="0"/>
              <w:rPr>
                <w:color w:val="C00000"/>
                <w:lang w:val="en-CA"/>
              </w:rPr>
            </w:pPr>
          </w:p>
          <w:p w14:paraId="34A00BF2" w14:textId="77777777" w:rsidR="00AF68B6" w:rsidRDefault="00AF68B6" w:rsidP="00543E7D">
            <w:pPr>
              <w:ind w:firstLine="0"/>
              <w:rPr>
                <w:color w:val="C00000"/>
                <w:lang w:val="en-CA"/>
              </w:rPr>
            </w:pPr>
          </w:p>
          <w:p w14:paraId="72D0D3F9" w14:textId="77777777" w:rsidR="00AF68B6" w:rsidRDefault="00AF68B6" w:rsidP="00543E7D">
            <w:pPr>
              <w:ind w:firstLine="0"/>
              <w:rPr>
                <w:color w:val="C00000"/>
                <w:lang w:val="en-CA"/>
              </w:rPr>
            </w:pPr>
          </w:p>
          <w:p w14:paraId="5E08196D" w14:textId="677696AB" w:rsidR="00AF68B6" w:rsidRPr="00543E7D" w:rsidRDefault="00AF68B6" w:rsidP="00543E7D">
            <w:pPr>
              <w:ind w:firstLine="0"/>
              <w:rPr>
                <w:lang w:val="en-CA"/>
              </w:rPr>
            </w:pPr>
            <w:r>
              <w:rPr>
                <w:color w:val="C00000"/>
                <w:lang w:val="en-CA"/>
              </w:rPr>
              <w:t>You can never challenge the operability of a federal law.</w:t>
            </w:r>
          </w:p>
        </w:tc>
      </w:tr>
    </w:tbl>
    <w:p w14:paraId="40B020C8" w14:textId="77777777" w:rsidR="00103E81" w:rsidRDefault="00103E81" w:rsidP="00103E81">
      <w:pPr>
        <w:spacing w:line="240" w:lineRule="auto"/>
        <w:ind w:firstLine="0"/>
        <w:contextualSpacing/>
        <w:rPr>
          <w:lang w:val="en-CA"/>
        </w:rPr>
      </w:pPr>
    </w:p>
    <w:p w14:paraId="3FE66768" w14:textId="77777777" w:rsidR="00E96F35" w:rsidRDefault="00E96F35" w:rsidP="00103E81">
      <w:pPr>
        <w:spacing w:line="240" w:lineRule="auto"/>
        <w:ind w:firstLine="0"/>
        <w:contextualSpacing/>
        <w:rPr>
          <w:lang w:val="en-CA"/>
        </w:rPr>
      </w:pPr>
    </w:p>
    <w:p w14:paraId="669CCA47" w14:textId="77777777" w:rsidR="00E96F35" w:rsidRPr="00103E81" w:rsidRDefault="00E96F35" w:rsidP="00103E81">
      <w:pPr>
        <w:spacing w:line="240" w:lineRule="auto"/>
        <w:ind w:firstLine="0"/>
        <w:contextualSpacing/>
        <w:rPr>
          <w:lang w:val="en-CA"/>
        </w:rPr>
      </w:pPr>
    </w:p>
    <w:p w14:paraId="49D96C3E" w14:textId="7A2A6F33" w:rsidR="00BC272B" w:rsidRPr="003F0D9C" w:rsidRDefault="00BC272B" w:rsidP="00BC272B">
      <w:pPr>
        <w:spacing w:line="240" w:lineRule="auto"/>
        <w:ind w:left="720" w:firstLine="0"/>
        <w:contextualSpacing/>
        <w:rPr>
          <w:color w:val="000000" w:themeColor="text1"/>
          <w:lang w:val="en-CA"/>
        </w:rPr>
      </w:pPr>
      <w:r w:rsidRPr="003F0D9C">
        <w:rPr>
          <w:b/>
          <w:color w:val="0070C0"/>
          <w:lang w:val="en-CA"/>
        </w:rPr>
        <w:t>Remember</w:t>
      </w:r>
      <w:r w:rsidRPr="003F0D9C">
        <w:rPr>
          <w:b/>
          <w:color w:val="000000" w:themeColor="text1"/>
          <w:lang w:val="en-CA"/>
        </w:rPr>
        <w:t xml:space="preserve">: </w:t>
      </w:r>
      <w:r w:rsidRPr="003F0D9C">
        <w:rPr>
          <w:color w:val="000000" w:themeColor="text1"/>
          <w:lang w:val="en-CA"/>
        </w:rPr>
        <w:t xml:space="preserve">In division of powers cases, there is a presumption of constitutionality. </w:t>
      </w:r>
      <w:r>
        <w:rPr>
          <w:color w:val="000000" w:themeColor="text1"/>
          <w:lang w:val="en-CA"/>
        </w:rPr>
        <w:t xml:space="preserve">If it is possible to interpret the law in more than one way such that the law is sustained, it should be interpreted as such. Also, laws are presumed by courts to be valid, unless presumed otherwise. The burden is on the party who wants to knock it out.  </w:t>
      </w:r>
    </w:p>
    <w:p w14:paraId="7E1A1660" w14:textId="77777777" w:rsidR="00BC272B" w:rsidRDefault="00BC272B" w:rsidP="00E3168D">
      <w:pPr>
        <w:spacing w:line="240" w:lineRule="auto"/>
        <w:ind w:firstLine="0"/>
        <w:contextualSpacing/>
        <w:rPr>
          <w:b/>
          <w:color w:val="C00000"/>
          <w:lang w:val="en-CA"/>
        </w:rPr>
      </w:pPr>
    </w:p>
    <w:p w14:paraId="2808F417" w14:textId="77777777" w:rsidR="003B38A9" w:rsidRDefault="00103602" w:rsidP="00E3168D">
      <w:pPr>
        <w:spacing w:line="240" w:lineRule="auto"/>
        <w:ind w:firstLine="0"/>
        <w:contextualSpacing/>
        <w:rPr>
          <w:color w:val="000000" w:themeColor="text1"/>
          <w:lang w:val="en-CA"/>
        </w:rPr>
      </w:pPr>
      <w:r>
        <w:rPr>
          <w:b/>
          <w:color w:val="C00000"/>
          <w:lang w:val="en-CA"/>
        </w:rPr>
        <w:t xml:space="preserve">1. </w:t>
      </w:r>
      <w:r w:rsidR="003B38A9" w:rsidRPr="003B38A9">
        <w:rPr>
          <w:b/>
          <w:color w:val="C00000"/>
          <w:lang w:val="en-CA"/>
        </w:rPr>
        <w:t>Validity</w:t>
      </w:r>
      <w:r w:rsidR="003B38A9">
        <w:rPr>
          <w:b/>
          <w:lang w:val="en-CA"/>
        </w:rPr>
        <w:t xml:space="preserve">: </w:t>
      </w:r>
      <w:r w:rsidR="00103E81">
        <w:rPr>
          <w:color w:val="000000" w:themeColor="text1"/>
          <w:lang w:val="en-CA"/>
        </w:rPr>
        <w:t>the 1</w:t>
      </w:r>
      <w:r w:rsidR="00103E81" w:rsidRPr="00103E81">
        <w:rPr>
          <w:color w:val="000000" w:themeColor="text1"/>
          <w:vertAlign w:val="superscript"/>
          <w:lang w:val="en-CA"/>
        </w:rPr>
        <w:t>st</w:t>
      </w:r>
      <w:r w:rsidR="00103E81">
        <w:rPr>
          <w:color w:val="000000" w:themeColor="text1"/>
          <w:lang w:val="en-CA"/>
        </w:rPr>
        <w:t xml:space="preserve"> type of federalism challenge.</w:t>
      </w:r>
    </w:p>
    <w:p w14:paraId="7A88D837" w14:textId="77777777" w:rsidR="0059204F" w:rsidRDefault="0059204F" w:rsidP="00E3168D">
      <w:pPr>
        <w:spacing w:line="240" w:lineRule="auto"/>
        <w:ind w:firstLine="0"/>
        <w:contextualSpacing/>
        <w:rPr>
          <w:color w:val="000000" w:themeColor="text1"/>
          <w:lang w:val="en-CA"/>
        </w:rPr>
      </w:pPr>
      <w:r>
        <w:rPr>
          <w:color w:val="000000" w:themeColor="text1"/>
          <w:lang w:val="en-CA"/>
        </w:rPr>
        <w:t xml:space="preserve">Legislation is valid if it is enacted by the legislature that has the constitutional authority to enact it. </w:t>
      </w:r>
    </w:p>
    <w:p w14:paraId="6EDBA938" w14:textId="5E1A04BF" w:rsidR="00BF6EA4" w:rsidRDefault="00BF6EA4" w:rsidP="00E3168D">
      <w:pPr>
        <w:spacing w:line="240" w:lineRule="auto"/>
        <w:ind w:firstLine="0"/>
        <w:contextualSpacing/>
        <w:rPr>
          <w:color w:val="000000" w:themeColor="text1"/>
          <w:lang w:val="en-CA"/>
        </w:rPr>
      </w:pPr>
      <w:r>
        <w:rPr>
          <w:color w:val="000000" w:themeColor="text1"/>
          <w:lang w:val="en-CA"/>
        </w:rPr>
        <w:t xml:space="preserve">Validity issues usually come about because of i) </w:t>
      </w:r>
      <w:r w:rsidRPr="00BF6EA4">
        <w:rPr>
          <w:color w:val="000000" w:themeColor="text1"/>
          <w:u w:val="single"/>
          <w:lang w:val="en-CA"/>
        </w:rPr>
        <w:t>disputes between governments (</w:t>
      </w:r>
      <w:r>
        <w:rPr>
          <w:color w:val="000000" w:themeColor="text1"/>
          <w:lang w:val="en-CA"/>
        </w:rPr>
        <w:t xml:space="preserve">one level of gov’t thinks the other is overstepping on its constitutional authority, </w:t>
      </w:r>
      <w:r w:rsidRPr="00BF6EA4">
        <w:rPr>
          <w:color w:val="000000" w:themeColor="text1"/>
          <w:u w:val="single"/>
          <w:lang w:val="en-CA"/>
        </w:rPr>
        <w:t>or</w:t>
      </w:r>
      <w:r>
        <w:rPr>
          <w:color w:val="000000" w:themeColor="text1"/>
          <w:lang w:val="en-CA"/>
        </w:rPr>
        <w:t xml:space="preserve"> ii) neither level of government wants to legislate on an issue</w:t>
      </w:r>
      <w:r>
        <w:rPr>
          <w:rStyle w:val="FootnoteReference"/>
          <w:color w:val="000000" w:themeColor="text1"/>
          <w:lang w:val="en-CA"/>
        </w:rPr>
        <w:footnoteReference w:id="3"/>
      </w:r>
      <w:r>
        <w:rPr>
          <w:color w:val="000000" w:themeColor="text1"/>
          <w:lang w:val="en-CA"/>
        </w:rPr>
        <w:t>) or ii</w:t>
      </w:r>
      <w:r w:rsidR="00C15861">
        <w:rPr>
          <w:color w:val="000000" w:themeColor="text1"/>
          <w:lang w:val="en-CA"/>
        </w:rPr>
        <w:t>i</w:t>
      </w:r>
      <w:r>
        <w:rPr>
          <w:color w:val="000000" w:themeColor="text1"/>
          <w:lang w:val="en-CA"/>
        </w:rPr>
        <w:t xml:space="preserve">) someone is </w:t>
      </w:r>
      <w:r w:rsidRPr="00BF6EA4">
        <w:rPr>
          <w:color w:val="000000" w:themeColor="text1"/>
          <w:u w:val="single"/>
          <w:lang w:val="en-CA"/>
        </w:rPr>
        <w:t>accused of an offence</w:t>
      </w:r>
      <w:r>
        <w:rPr>
          <w:color w:val="000000" w:themeColor="text1"/>
          <w:lang w:val="en-CA"/>
        </w:rPr>
        <w:t xml:space="preserve"> and they raise the issue of validity as a defence</w:t>
      </w:r>
      <w:r w:rsidR="00745029">
        <w:rPr>
          <w:rStyle w:val="FootnoteReference"/>
          <w:color w:val="000000" w:themeColor="text1"/>
          <w:lang w:val="en-CA"/>
        </w:rPr>
        <w:footnoteReference w:id="4"/>
      </w:r>
    </w:p>
    <w:p w14:paraId="7BF7B144" w14:textId="77777777" w:rsidR="00BF6EA4" w:rsidRDefault="00BF6EA4" w:rsidP="00E3168D">
      <w:pPr>
        <w:spacing w:line="240" w:lineRule="auto"/>
        <w:ind w:firstLine="0"/>
        <w:contextualSpacing/>
        <w:rPr>
          <w:color w:val="000000" w:themeColor="text1"/>
          <w:lang w:val="en-CA"/>
        </w:rPr>
      </w:pPr>
    </w:p>
    <w:p w14:paraId="68587B81" w14:textId="77777777" w:rsidR="00103E81" w:rsidRDefault="00103E81" w:rsidP="00DE74EC">
      <w:pPr>
        <w:spacing w:line="240" w:lineRule="auto"/>
        <w:ind w:firstLine="0"/>
        <w:contextualSpacing/>
        <w:rPr>
          <w:color w:val="000000" w:themeColor="text1"/>
          <w:lang w:val="en-CA"/>
        </w:rPr>
      </w:pPr>
      <w:r>
        <w:rPr>
          <w:color w:val="000000" w:themeColor="text1"/>
          <w:lang w:val="en-CA"/>
        </w:rPr>
        <w:lastRenderedPageBreak/>
        <w:tab/>
        <w:t xml:space="preserve">If </w:t>
      </w:r>
      <w:r w:rsidRPr="00E3168D">
        <w:rPr>
          <w:b/>
          <w:color w:val="000000" w:themeColor="text1"/>
          <w:lang w:val="en-CA"/>
        </w:rPr>
        <w:t>challenging</w:t>
      </w:r>
      <w:r w:rsidRPr="00E3168D">
        <w:rPr>
          <w:color w:val="000000" w:themeColor="text1"/>
          <w:lang w:val="en-CA"/>
        </w:rPr>
        <w:t xml:space="preserve"> </w:t>
      </w:r>
      <w:r>
        <w:rPr>
          <w:color w:val="000000" w:themeColor="text1"/>
          <w:lang w:val="en-CA"/>
        </w:rPr>
        <w:t xml:space="preserve">the </w:t>
      </w:r>
      <w:r w:rsidRPr="00103E81">
        <w:rPr>
          <w:color w:val="0070C0"/>
          <w:lang w:val="en-CA"/>
        </w:rPr>
        <w:t>entire law</w:t>
      </w:r>
      <w:r>
        <w:rPr>
          <w:color w:val="000000" w:themeColor="text1"/>
          <w:lang w:val="en-CA"/>
        </w:rPr>
        <w:t xml:space="preserve">, use the </w:t>
      </w:r>
      <w:r w:rsidRPr="00143CBB">
        <w:rPr>
          <w:color w:val="C00000"/>
          <w:lang w:val="en-CA"/>
        </w:rPr>
        <w:t>pith and substance doctrine</w:t>
      </w:r>
      <w:r w:rsidRPr="004249BC">
        <w:rPr>
          <w:color w:val="0070C0"/>
          <w:lang w:val="en-CA"/>
        </w:rPr>
        <w:t xml:space="preserve">. </w:t>
      </w:r>
    </w:p>
    <w:p w14:paraId="2587032B" w14:textId="77777777" w:rsidR="00103E81" w:rsidRDefault="00103E81" w:rsidP="00DE74EC">
      <w:pPr>
        <w:spacing w:line="240" w:lineRule="auto"/>
        <w:ind w:firstLine="0"/>
        <w:contextualSpacing/>
        <w:rPr>
          <w:color w:val="000000" w:themeColor="text1"/>
          <w:lang w:val="en-CA"/>
        </w:rPr>
      </w:pPr>
      <w:r>
        <w:rPr>
          <w:color w:val="000000" w:themeColor="text1"/>
          <w:lang w:val="en-CA"/>
        </w:rPr>
        <w:tab/>
        <w:t xml:space="preserve">If </w:t>
      </w:r>
      <w:r w:rsidRPr="00E3168D">
        <w:rPr>
          <w:b/>
          <w:color w:val="000000" w:themeColor="text1"/>
          <w:lang w:val="en-CA"/>
        </w:rPr>
        <w:t>challenging</w:t>
      </w:r>
      <w:r w:rsidRPr="00E3168D">
        <w:rPr>
          <w:color w:val="000000" w:themeColor="text1"/>
          <w:lang w:val="en-CA"/>
        </w:rPr>
        <w:t xml:space="preserve"> </w:t>
      </w:r>
      <w:r w:rsidRPr="00103E81">
        <w:rPr>
          <w:color w:val="0070C0"/>
          <w:lang w:val="en-CA"/>
        </w:rPr>
        <w:t>part of the law</w:t>
      </w:r>
      <w:r>
        <w:rPr>
          <w:color w:val="000000" w:themeColor="text1"/>
          <w:lang w:val="en-CA"/>
        </w:rPr>
        <w:t xml:space="preserve">, use </w:t>
      </w:r>
      <w:r w:rsidRPr="00143CBB">
        <w:rPr>
          <w:color w:val="C00000"/>
          <w:lang w:val="en-CA"/>
        </w:rPr>
        <w:t>ancillary powers doctrine</w:t>
      </w:r>
      <w:r>
        <w:rPr>
          <w:color w:val="000000" w:themeColor="text1"/>
          <w:lang w:val="en-CA"/>
        </w:rPr>
        <w:t xml:space="preserve">. </w:t>
      </w:r>
    </w:p>
    <w:p w14:paraId="47915366" w14:textId="77777777" w:rsidR="00B2286C" w:rsidRDefault="00726C4E" w:rsidP="00726C4E">
      <w:pPr>
        <w:spacing w:line="240" w:lineRule="auto"/>
        <w:ind w:left="720" w:firstLine="0"/>
        <w:contextualSpacing/>
        <w:rPr>
          <w:color w:val="000000" w:themeColor="text1"/>
          <w:lang w:val="en-CA"/>
        </w:rPr>
      </w:pPr>
      <w:r>
        <w:rPr>
          <w:color w:val="000000" w:themeColor="text1"/>
          <w:lang w:val="en-CA"/>
        </w:rPr>
        <w:t xml:space="preserve">To determine whether to challenge the entire law or part of it, ask: is the </w:t>
      </w:r>
      <w:r w:rsidRPr="00726C4E">
        <w:rPr>
          <w:color w:val="0070C0"/>
          <w:lang w:val="en-CA"/>
        </w:rPr>
        <w:t xml:space="preserve">provision integrated </w:t>
      </w:r>
      <w:r>
        <w:rPr>
          <w:color w:val="000000" w:themeColor="text1"/>
          <w:lang w:val="en-CA"/>
        </w:rPr>
        <w:t xml:space="preserve">enough into a valid legislative scheme? </w:t>
      </w:r>
    </w:p>
    <w:p w14:paraId="2D395489" w14:textId="77777777" w:rsidR="00831508" w:rsidRDefault="00831508" w:rsidP="00831508">
      <w:pPr>
        <w:spacing w:line="240" w:lineRule="auto"/>
        <w:ind w:firstLine="0"/>
        <w:contextualSpacing/>
        <w:rPr>
          <w:color w:val="000000" w:themeColor="text1"/>
          <w:lang w:val="en-CA"/>
        </w:rPr>
      </w:pPr>
    </w:p>
    <w:p w14:paraId="0B6CD581" w14:textId="77777777" w:rsidR="00E3168D" w:rsidRDefault="00E3168D" w:rsidP="00831508">
      <w:pPr>
        <w:spacing w:line="240" w:lineRule="auto"/>
        <w:ind w:left="720" w:firstLine="0"/>
        <w:contextualSpacing/>
        <w:rPr>
          <w:color w:val="000000" w:themeColor="text1"/>
          <w:lang w:val="en-CA"/>
        </w:rPr>
      </w:pPr>
      <w:r>
        <w:rPr>
          <w:color w:val="000000" w:themeColor="text1"/>
          <w:lang w:val="en-CA"/>
        </w:rPr>
        <w:t xml:space="preserve">For validity we are asking if the law is constitutionally valid at all? To do this we need to know if the law comes within the matter of the enacting legislative jurisdiction. </w:t>
      </w:r>
    </w:p>
    <w:p w14:paraId="69475F26" w14:textId="77777777" w:rsidR="00831508" w:rsidRDefault="00831508" w:rsidP="00831508">
      <w:pPr>
        <w:spacing w:line="240" w:lineRule="auto"/>
        <w:ind w:left="720" w:firstLine="0"/>
        <w:contextualSpacing/>
        <w:rPr>
          <w:color w:val="000000" w:themeColor="text1"/>
          <w:lang w:val="en-CA"/>
        </w:rPr>
      </w:pPr>
    </w:p>
    <w:p w14:paraId="721A11DD" w14:textId="77777777" w:rsidR="00E3168D" w:rsidRDefault="00E3168D" w:rsidP="001D1481">
      <w:pPr>
        <w:spacing w:line="240" w:lineRule="auto"/>
        <w:ind w:firstLine="0"/>
        <w:contextualSpacing/>
        <w:outlineLvl w:val="0"/>
        <w:rPr>
          <w:color w:val="000000" w:themeColor="text1"/>
          <w:lang w:val="en-CA"/>
        </w:rPr>
      </w:pPr>
      <w:r>
        <w:rPr>
          <w:color w:val="000000" w:themeColor="text1"/>
          <w:lang w:val="en-CA"/>
        </w:rPr>
        <w:tab/>
        <w:t xml:space="preserve">If </w:t>
      </w:r>
      <w:r w:rsidRPr="00E3168D">
        <w:rPr>
          <w:b/>
          <w:color w:val="000000" w:themeColor="text1"/>
          <w:lang w:val="en-CA"/>
        </w:rPr>
        <w:t>invalid</w:t>
      </w:r>
      <w:r>
        <w:rPr>
          <w:color w:val="000000" w:themeColor="text1"/>
          <w:lang w:val="en-CA"/>
        </w:rPr>
        <w:t xml:space="preserve">, the law is </w:t>
      </w:r>
      <w:r w:rsidRPr="00E3168D">
        <w:rPr>
          <w:b/>
          <w:color w:val="000000" w:themeColor="text1"/>
          <w:lang w:val="en-CA"/>
        </w:rPr>
        <w:t>struck down.</w:t>
      </w:r>
      <w:r>
        <w:rPr>
          <w:color w:val="000000" w:themeColor="text1"/>
          <w:lang w:val="en-CA"/>
        </w:rPr>
        <w:t xml:space="preserve"> </w:t>
      </w:r>
    </w:p>
    <w:p w14:paraId="6D2C3C0D" w14:textId="77777777" w:rsidR="00AC31C4" w:rsidRDefault="00AC31C4" w:rsidP="00DE74EC">
      <w:pPr>
        <w:spacing w:line="240" w:lineRule="auto"/>
        <w:ind w:firstLine="0"/>
        <w:contextualSpacing/>
        <w:rPr>
          <w:color w:val="000000" w:themeColor="text1"/>
          <w:lang w:val="en-CA"/>
        </w:rPr>
      </w:pPr>
    </w:p>
    <w:p w14:paraId="5508A6CC" w14:textId="77777777" w:rsidR="00AC31C4" w:rsidRPr="00AC31C4" w:rsidRDefault="00AC31C4" w:rsidP="001D1481">
      <w:pPr>
        <w:spacing w:line="240" w:lineRule="auto"/>
        <w:ind w:firstLine="0"/>
        <w:contextualSpacing/>
        <w:outlineLvl w:val="0"/>
        <w:rPr>
          <w:b/>
          <w:color w:val="C00000"/>
          <w:lang w:val="en-CA"/>
        </w:rPr>
      </w:pPr>
      <w:r w:rsidRPr="00AC31C4">
        <w:rPr>
          <w:b/>
          <w:color w:val="C00000"/>
          <w:lang w:val="en-CA"/>
        </w:rPr>
        <w:t xml:space="preserve">General Validity Checklist: </w:t>
      </w:r>
    </w:p>
    <w:p w14:paraId="47F3C57D" w14:textId="77777777" w:rsidR="00AC31C4" w:rsidRDefault="00AC31C4" w:rsidP="00AC31C4">
      <w:pPr>
        <w:spacing w:line="240" w:lineRule="auto"/>
        <w:ind w:firstLine="0"/>
        <w:contextualSpacing/>
        <w:rPr>
          <w:color w:val="000000" w:themeColor="text1"/>
          <w:lang w:val="en-CA"/>
        </w:rPr>
      </w:pPr>
      <w:r>
        <w:rPr>
          <w:color w:val="000000" w:themeColor="text1"/>
          <w:lang w:val="en-CA"/>
        </w:rPr>
        <w:t xml:space="preserve">1. </w:t>
      </w:r>
      <w:r>
        <w:rPr>
          <w:color w:val="000000" w:themeColor="text1"/>
          <w:lang w:val="en-CA"/>
        </w:rPr>
        <w:tab/>
        <w:t>Determine “</w:t>
      </w:r>
      <w:r w:rsidRPr="00AC31C4">
        <w:rPr>
          <w:b/>
          <w:color w:val="0070C0"/>
          <w:lang w:val="en-CA"/>
        </w:rPr>
        <w:t>pith and substance</w:t>
      </w:r>
      <w:r>
        <w:rPr>
          <w:color w:val="000000" w:themeColor="text1"/>
          <w:lang w:val="en-CA"/>
        </w:rPr>
        <w:t>” of the impugned provision</w:t>
      </w:r>
    </w:p>
    <w:p w14:paraId="6DEC1D08" w14:textId="77777777" w:rsidR="00AC31C4" w:rsidRDefault="00AC31C4" w:rsidP="00AC31C4">
      <w:pPr>
        <w:spacing w:line="240" w:lineRule="auto"/>
        <w:ind w:firstLine="0"/>
        <w:contextualSpacing/>
        <w:rPr>
          <w:color w:val="000000" w:themeColor="text1"/>
          <w:lang w:val="en-CA"/>
        </w:rPr>
      </w:pPr>
      <w:r>
        <w:rPr>
          <w:color w:val="000000" w:themeColor="text1"/>
          <w:lang w:val="en-CA"/>
        </w:rPr>
        <w:t>2.</w:t>
      </w:r>
      <w:r>
        <w:rPr>
          <w:color w:val="000000" w:themeColor="text1"/>
          <w:lang w:val="en-CA"/>
        </w:rPr>
        <w:tab/>
      </w:r>
      <w:r w:rsidRPr="00AC31C4">
        <w:rPr>
          <w:b/>
          <w:color w:val="0070C0"/>
          <w:lang w:val="en-CA"/>
        </w:rPr>
        <w:t>Assign</w:t>
      </w:r>
      <w:r w:rsidRPr="00AC31C4">
        <w:rPr>
          <w:color w:val="0070C0"/>
          <w:lang w:val="en-CA"/>
        </w:rPr>
        <w:t xml:space="preserve"> </w:t>
      </w:r>
      <w:r>
        <w:rPr>
          <w:color w:val="000000" w:themeColor="text1"/>
          <w:lang w:val="en-CA"/>
        </w:rPr>
        <w:t xml:space="preserve">it under a head of power. </w:t>
      </w:r>
    </w:p>
    <w:p w14:paraId="1622A6D5" w14:textId="77777777" w:rsidR="00AC31C4" w:rsidRDefault="00AC31C4" w:rsidP="00AC31C4">
      <w:pPr>
        <w:spacing w:line="240" w:lineRule="auto"/>
        <w:ind w:firstLine="0"/>
        <w:contextualSpacing/>
        <w:rPr>
          <w:color w:val="000000" w:themeColor="text1"/>
          <w:lang w:val="en-CA"/>
        </w:rPr>
      </w:pPr>
      <w:r>
        <w:rPr>
          <w:color w:val="000000" w:themeColor="text1"/>
          <w:lang w:val="en-CA"/>
        </w:rPr>
        <w:t>3.</w:t>
      </w:r>
      <w:r>
        <w:rPr>
          <w:color w:val="000000" w:themeColor="text1"/>
          <w:lang w:val="en-CA"/>
        </w:rPr>
        <w:tab/>
        <w:t xml:space="preserve">State that although it </w:t>
      </w:r>
      <w:r w:rsidRPr="00AC31C4">
        <w:rPr>
          <w:b/>
          <w:color w:val="0070C0"/>
          <w:lang w:val="en-CA"/>
        </w:rPr>
        <w:t>appears invalid</w:t>
      </w:r>
      <w:r w:rsidRPr="00AC31C4">
        <w:rPr>
          <w:color w:val="0070C0"/>
          <w:lang w:val="en-CA"/>
        </w:rPr>
        <w:t xml:space="preserve"> </w:t>
      </w:r>
      <w:r>
        <w:rPr>
          <w:color w:val="000000" w:themeColor="text1"/>
          <w:lang w:val="en-CA"/>
        </w:rPr>
        <w:t xml:space="preserve">because it is under the “wrong” head of power, it may be </w:t>
      </w:r>
      <w:r w:rsidRPr="00AC31C4">
        <w:rPr>
          <w:b/>
          <w:color w:val="0070C0"/>
          <w:lang w:val="en-CA"/>
        </w:rPr>
        <w:t>saved by</w:t>
      </w:r>
      <w:r>
        <w:rPr>
          <w:color w:val="000000" w:themeColor="text1"/>
          <w:lang w:val="en-CA"/>
        </w:rPr>
        <w:t xml:space="preserve">: </w:t>
      </w:r>
    </w:p>
    <w:p w14:paraId="4A66F4A6" w14:textId="77777777" w:rsidR="00AC31C4" w:rsidRDefault="00AC31C4" w:rsidP="00AC31C4">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i)   </w:t>
      </w:r>
      <w:r w:rsidRPr="00AC31C4">
        <w:rPr>
          <w:b/>
          <w:color w:val="0070C0"/>
          <w:lang w:val="en-CA"/>
        </w:rPr>
        <w:t>incidental effects</w:t>
      </w:r>
      <w:r w:rsidRPr="00AC31C4">
        <w:rPr>
          <w:color w:val="0070C0"/>
          <w:lang w:val="en-CA"/>
        </w:rPr>
        <w:t xml:space="preserve"> </w:t>
      </w:r>
      <w:r>
        <w:rPr>
          <w:color w:val="000000" w:themeColor="text1"/>
          <w:lang w:val="en-CA"/>
        </w:rPr>
        <w:t xml:space="preserve">(they are permitted) </w:t>
      </w:r>
    </w:p>
    <w:p w14:paraId="6AC451C7" w14:textId="77777777" w:rsidR="00AC31C4" w:rsidRDefault="00AC31C4" w:rsidP="00AC31C4">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ii)  </w:t>
      </w:r>
      <w:r w:rsidRPr="00AC31C4">
        <w:rPr>
          <w:b/>
          <w:color w:val="0070C0"/>
          <w:lang w:val="en-CA"/>
        </w:rPr>
        <w:t>double aspect doctrine</w:t>
      </w:r>
      <w:r w:rsidRPr="00AC31C4">
        <w:rPr>
          <w:color w:val="0070C0"/>
          <w:lang w:val="en-CA"/>
        </w:rPr>
        <w:t xml:space="preserve"> </w:t>
      </w:r>
    </w:p>
    <w:p w14:paraId="08823875" w14:textId="77777777" w:rsidR="00AC31C4" w:rsidRPr="00AC31C4" w:rsidRDefault="00AC31C4" w:rsidP="00AC31C4">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iii) </w:t>
      </w:r>
      <w:r w:rsidRPr="00AC31C4">
        <w:rPr>
          <w:b/>
          <w:color w:val="0070C0"/>
          <w:lang w:val="en-CA"/>
        </w:rPr>
        <w:t>necessarily incidental</w:t>
      </w:r>
      <w:r>
        <w:rPr>
          <w:color w:val="000000" w:themeColor="text1"/>
          <w:lang w:val="en-CA"/>
        </w:rPr>
        <w:t xml:space="preserve">/ </w:t>
      </w:r>
      <w:r w:rsidRPr="00AC31C4">
        <w:rPr>
          <w:b/>
          <w:color w:val="0070C0"/>
          <w:lang w:val="en-CA"/>
        </w:rPr>
        <w:t>ancillary powers doctrine</w:t>
      </w:r>
      <w:r w:rsidR="001C0673">
        <w:rPr>
          <w:color w:val="000000" w:themeColor="text1"/>
          <w:lang w:val="en-CA"/>
        </w:rPr>
        <w:t xml:space="preserve"> </w:t>
      </w:r>
    </w:p>
    <w:p w14:paraId="06BC890B" w14:textId="77777777" w:rsidR="00E3168D" w:rsidRDefault="00E3168D" w:rsidP="008010C3">
      <w:pPr>
        <w:spacing w:line="240" w:lineRule="auto"/>
        <w:ind w:firstLine="0"/>
        <w:contextualSpacing/>
        <w:rPr>
          <w:color w:val="000000" w:themeColor="text1"/>
          <w:lang w:val="en-CA"/>
        </w:rPr>
      </w:pPr>
    </w:p>
    <w:p w14:paraId="09E228BE" w14:textId="77777777" w:rsidR="004249BC" w:rsidRDefault="007E14B0" w:rsidP="008010C3">
      <w:pPr>
        <w:spacing w:line="240" w:lineRule="auto"/>
        <w:ind w:firstLine="0"/>
        <w:contextualSpacing/>
        <w:rPr>
          <w:b/>
          <w:color w:val="C00000"/>
          <w:lang w:val="en-CA"/>
        </w:rPr>
      </w:pPr>
      <w:r>
        <w:rPr>
          <w:b/>
          <w:color w:val="C00000"/>
          <w:lang w:val="en-CA"/>
        </w:rPr>
        <w:t>A</w:t>
      </w:r>
      <w:r w:rsidR="00606393">
        <w:rPr>
          <w:b/>
          <w:color w:val="C00000"/>
          <w:lang w:val="en-CA"/>
        </w:rPr>
        <w:t xml:space="preserve"> 1</w:t>
      </w:r>
      <w:r>
        <w:rPr>
          <w:b/>
          <w:color w:val="C00000"/>
          <w:lang w:val="en-CA"/>
        </w:rPr>
        <w:t>.</w:t>
      </w:r>
      <w:r>
        <w:rPr>
          <w:b/>
          <w:color w:val="C00000"/>
          <w:lang w:val="en-CA"/>
        </w:rPr>
        <w:tab/>
      </w:r>
      <w:r w:rsidR="004249BC" w:rsidRPr="007E14B0">
        <w:rPr>
          <w:b/>
          <w:color w:val="C00000"/>
          <w:lang w:val="en-CA"/>
        </w:rPr>
        <w:t>Pith and substance doctrine</w:t>
      </w:r>
    </w:p>
    <w:p w14:paraId="4441A7E9" w14:textId="77777777" w:rsidR="008010C3" w:rsidRDefault="008010C3" w:rsidP="001D1481">
      <w:pPr>
        <w:spacing w:line="240" w:lineRule="auto"/>
        <w:ind w:firstLine="0"/>
        <w:contextualSpacing/>
        <w:outlineLvl w:val="0"/>
        <w:rPr>
          <w:b/>
          <w:color w:val="0070C0"/>
          <w:lang w:val="en-CA"/>
        </w:rPr>
      </w:pPr>
      <w:r w:rsidRPr="008010C3">
        <w:rPr>
          <w:b/>
          <w:color w:val="0070C0"/>
          <w:lang w:val="en-CA"/>
        </w:rPr>
        <w:tab/>
        <w:t>FIRST: determine the law’s matter</w:t>
      </w:r>
    </w:p>
    <w:p w14:paraId="25D379E7" w14:textId="77777777" w:rsidR="009A2BEA" w:rsidRDefault="009A2BEA" w:rsidP="008010C3">
      <w:pPr>
        <w:spacing w:line="240" w:lineRule="auto"/>
        <w:ind w:firstLine="0"/>
        <w:contextualSpacing/>
        <w:rPr>
          <w:color w:val="000000" w:themeColor="text1"/>
          <w:lang w:val="en-CA"/>
        </w:rPr>
      </w:pPr>
      <w:r>
        <w:rPr>
          <w:b/>
          <w:color w:val="0070C0"/>
          <w:lang w:val="en-CA"/>
        </w:rPr>
        <w:tab/>
      </w:r>
      <w:r>
        <w:rPr>
          <w:b/>
          <w:color w:val="0070C0"/>
          <w:lang w:val="en-CA"/>
        </w:rPr>
        <w:tab/>
      </w:r>
      <w:r w:rsidRPr="009A2BEA">
        <w:rPr>
          <w:color w:val="000000" w:themeColor="text1"/>
          <w:lang w:val="en-CA"/>
        </w:rPr>
        <w:t xml:space="preserve">1. </w:t>
      </w:r>
      <w:r>
        <w:rPr>
          <w:color w:val="000000" w:themeColor="text1"/>
          <w:lang w:val="en-CA"/>
        </w:rPr>
        <w:t>Characterize the law, identifying its “</w:t>
      </w:r>
      <w:r w:rsidRPr="009A2BEA">
        <w:rPr>
          <w:color w:val="0070C0"/>
          <w:lang w:val="en-CA"/>
        </w:rPr>
        <w:t>pith and substance</w:t>
      </w:r>
      <w:r>
        <w:rPr>
          <w:color w:val="000000" w:themeColor="text1"/>
          <w:lang w:val="en-CA"/>
        </w:rPr>
        <w:t xml:space="preserve">”. </w:t>
      </w:r>
    </w:p>
    <w:p w14:paraId="3CF847BE" w14:textId="77777777" w:rsidR="009A2BEA" w:rsidRPr="009A2BEA" w:rsidRDefault="009A2BEA" w:rsidP="008010C3">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2. Examine: i)</w:t>
      </w:r>
      <w:r w:rsidRPr="009A2BEA">
        <w:rPr>
          <w:color w:val="0070C0"/>
          <w:lang w:val="en-CA"/>
        </w:rPr>
        <w:t xml:space="preserve"> purpose </w:t>
      </w:r>
      <w:r>
        <w:rPr>
          <w:color w:val="000000" w:themeColor="text1"/>
          <w:lang w:val="en-CA"/>
        </w:rPr>
        <w:t xml:space="preserve">and ii) </w:t>
      </w:r>
      <w:r w:rsidRPr="009A2BEA">
        <w:rPr>
          <w:color w:val="0070C0"/>
          <w:lang w:val="en-CA"/>
        </w:rPr>
        <w:t xml:space="preserve">effects </w:t>
      </w:r>
      <w:r>
        <w:rPr>
          <w:color w:val="000000" w:themeColor="text1"/>
          <w:lang w:val="en-CA"/>
        </w:rPr>
        <w:t xml:space="preserve">(legal and practical) </w:t>
      </w:r>
    </w:p>
    <w:p w14:paraId="1BE5200A" w14:textId="77777777" w:rsidR="008010C3" w:rsidRDefault="008010C3" w:rsidP="001D1481">
      <w:pPr>
        <w:spacing w:line="240" w:lineRule="auto"/>
        <w:ind w:firstLine="0"/>
        <w:contextualSpacing/>
        <w:outlineLvl w:val="0"/>
        <w:rPr>
          <w:b/>
          <w:color w:val="0070C0"/>
          <w:lang w:val="en-CA"/>
        </w:rPr>
      </w:pPr>
      <w:r w:rsidRPr="008010C3">
        <w:rPr>
          <w:b/>
          <w:color w:val="0070C0"/>
          <w:lang w:val="en-CA"/>
        </w:rPr>
        <w:tab/>
        <w:t>SECOND: assign the “matter” to one of the “classes of subject” in ss. 91 and 92.</w:t>
      </w:r>
    </w:p>
    <w:p w14:paraId="400AD535" w14:textId="77777777" w:rsidR="009A2BEA" w:rsidRDefault="009A2BEA" w:rsidP="008010C3">
      <w:pPr>
        <w:spacing w:line="240" w:lineRule="auto"/>
        <w:ind w:firstLine="0"/>
        <w:contextualSpacing/>
        <w:rPr>
          <w:color w:val="000000" w:themeColor="text1"/>
          <w:lang w:val="en-CA"/>
        </w:rPr>
      </w:pPr>
      <w:r>
        <w:rPr>
          <w:b/>
          <w:color w:val="0070C0"/>
          <w:lang w:val="en-CA"/>
        </w:rPr>
        <w:tab/>
      </w:r>
      <w:r>
        <w:rPr>
          <w:b/>
          <w:color w:val="0070C0"/>
          <w:lang w:val="en-CA"/>
        </w:rPr>
        <w:tab/>
      </w:r>
      <w:r w:rsidRPr="009A2BEA">
        <w:rPr>
          <w:color w:val="000000" w:themeColor="text1"/>
          <w:lang w:val="en-CA"/>
        </w:rPr>
        <w:t>1.</w:t>
      </w:r>
      <w:r w:rsidRPr="009A2BEA">
        <w:rPr>
          <w:b/>
          <w:color w:val="000000" w:themeColor="text1"/>
          <w:lang w:val="en-CA"/>
        </w:rPr>
        <w:t xml:space="preserve"> </w:t>
      </w:r>
      <w:r>
        <w:rPr>
          <w:color w:val="000000" w:themeColor="text1"/>
          <w:lang w:val="en-CA"/>
        </w:rPr>
        <w:t xml:space="preserve">Determine how a law so characterised </w:t>
      </w:r>
      <w:r w:rsidRPr="004116E0">
        <w:rPr>
          <w:color w:val="0070C0"/>
          <w:lang w:val="en-CA"/>
        </w:rPr>
        <w:t xml:space="preserve">fits within the heads of power </w:t>
      </w:r>
      <w:r>
        <w:rPr>
          <w:color w:val="000000" w:themeColor="text1"/>
          <w:lang w:val="en-CA"/>
        </w:rPr>
        <w:t xml:space="preserve">in ss. 91 and 92. </w:t>
      </w:r>
    </w:p>
    <w:p w14:paraId="7AA22738" w14:textId="77777777" w:rsidR="009A2BEA" w:rsidRDefault="009A2BEA" w:rsidP="009A2BEA">
      <w:pPr>
        <w:spacing w:line="240" w:lineRule="auto"/>
        <w:ind w:left="1440" w:firstLine="0"/>
        <w:contextualSpacing/>
        <w:rPr>
          <w:color w:val="000000" w:themeColor="text1"/>
          <w:lang w:val="en-CA"/>
        </w:rPr>
      </w:pPr>
      <w:r>
        <w:rPr>
          <w:color w:val="000000" w:themeColor="text1"/>
          <w:lang w:val="en-CA"/>
        </w:rPr>
        <w:t>2. If the law is in pith and substance “</w:t>
      </w:r>
      <w:r w:rsidRPr="004116E0">
        <w:rPr>
          <w:color w:val="0070C0"/>
          <w:lang w:val="en-CA"/>
        </w:rPr>
        <w:t>in relation to</w:t>
      </w:r>
      <w:r>
        <w:rPr>
          <w:color w:val="000000" w:themeColor="text1"/>
          <w:lang w:val="en-CA"/>
        </w:rPr>
        <w:t>” a “</w:t>
      </w:r>
      <w:r w:rsidRPr="004116E0">
        <w:rPr>
          <w:color w:val="0070C0"/>
          <w:lang w:val="en-CA"/>
        </w:rPr>
        <w:t>matter</w:t>
      </w:r>
      <w:r>
        <w:rPr>
          <w:color w:val="000000" w:themeColor="text1"/>
          <w:lang w:val="en-CA"/>
        </w:rPr>
        <w:t>” that falls within the enacting government’s</w:t>
      </w:r>
      <w:r w:rsidR="00831508">
        <w:rPr>
          <w:color w:val="000000" w:themeColor="text1"/>
          <w:lang w:val="en-CA"/>
        </w:rPr>
        <w:t xml:space="preserve"> jurisdiction, it is intra vire</w:t>
      </w:r>
      <w:r>
        <w:rPr>
          <w:color w:val="000000" w:themeColor="text1"/>
          <w:lang w:val="en-CA"/>
        </w:rPr>
        <w:t xml:space="preserve">s, if not it is ultra vires. </w:t>
      </w:r>
    </w:p>
    <w:p w14:paraId="39C78ECC" w14:textId="77777777" w:rsidR="00831508" w:rsidRDefault="00831508" w:rsidP="009A2BEA">
      <w:pPr>
        <w:spacing w:line="240" w:lineRule="auto"/>
        <w:ind w:left="1440" w:firstLine="0"/>
        <w:contextualSpacing/>
        <w:rPr>
          <w:color w:val="000000" w:themeColor="text1"/>
          <w:lang w:val="en-CA"/>
        </w:rPr>
      </w:pPr>
      <w:r>
        <w:rPr>
          <w:color w:val="000000" w:themeColor="text1"/>
          <w:lang w:val="en-CA"/>
        </w:rPr>
        <w:t xml:space="preserve">3. Beware of </w:t>
      </w:r>
      <w:r w:rsidRPr="00831508">
        <w:rPr>
          <w:color w:val="0070C0"/>
          <w:lang w:val="en-CA"/>
        </w:rPr>
        <w:t>double aspect doctrine</w:t>
      </w:r>
      <w:r>
        <w:rPr>
          <w:color w:val="000000" w:themeColor="text1"/>
          <w:lang w:val="en-CA"/>
        </w:rPr>
        <w:t>. Ask yourself if “the contrast between the relative importance of the two features is not so sharp”. If the court finds the federal and provincial characteristics of the law to be of roughly equal importance then the DA doctrine provides a defence.</w:t>
      </w:r>
    </w:p>
    <w:p w14:paraId="37BE00E6" w14:textId="77777777" w:rsidR="009A2BEA" w:rsidRDefault="00831508" w:rsidP="008010C3">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4</w:t>
      </w:r>
      <w:r w:rsidR="009A2BEA">
        <w:rPr>
          <w:color w:val="000000" w:themeColor="text1"/>
          <w:lang w:val="en-CA"/>
        </w:rPr>
        <w:t xml:space="preserve">. </w:t>
      </w:r>
      <w:r w:rsidR="009A2BEA" w:rsidRPr="004116E0">
        <w:rPr>
          <w:color w:val="0070C0"/>
          <w:lang w:val="en-CA"/>
        </w:rPr>
        <w:t xml:space="preserve">May </w:t>
      </w:r>
      <w:r w:rsidR="009A2BEA">
        <w:rPr>
          <w:color w:val="000000" w:themeColor="text1"/>
          <w:lang w:val="en-CA"/>
        </w:rPr>
        <w:t xml:space="preserve">involve </w:t>
      </w:r>
      <w:r w:rsidR="009A2BEA" w:rsidRPr="004116E0">
        <w:rPr>
          <w:color w:val="0070C0"/>
          <w:lang w:val="en-CA"/>
        </w:rPr>
        <w:t xml:space="preserve">interpreting </w:t>
      </w:r>
      <w:r w:rsidR="009A2BEA">
        <w:rPr>
          <w:color w:val="000000" w:themeColor="text1"/>
          <w:lang w:val="en-CA"/>
        </w:rPr>
        <w:t xml:space="preserve">the heads of power. </w:t>
      </w:r>
    </w:p>
    <w:p w14:paraId="0F355AC3" w14:textId="77777777" w:rsidR="004116E0" w:rsidRPr="00606393" w:rsidRDefault="00606393" w:rsidP="00606393">
      <w:pPr>
        <w:spacing w:line="240" w:lineRule="auto"/>
        <w:ind w:left="720" w:firstLine="0"/>
        <w:contextualSpacing/>
        <w:rPr>
          <w:color w:val="000000" w:themeColor="text1"/>
          <w:lang w:val="en-CA"/>
        </w:rPr>
      </w:pPr>
      <w:r w:rsidRPr="00606393">
        <w:rPr>
          <w:b/>
          <w:color w:val="0070C0"/>
          <w:lang w:val="en-CA"/>
        </w:rPr>
        <w:t>THIRD:</w:t>
      </w:r>
      <w:r>
        <w:rPr>
          <w:b/>
          <w:color w:val="0070C0"/>
          <w:lang w:val="en-CA"/>
        </w:rPr>
        <w:t xml:space="preserve"> incidental effects are permitted. </w:t>
      </w:r>
      <w:r>
        <w:rPr>
          <w:color w:val="000000" w:themeColor="text1"/>
          <w:lang w:val="en-CA"/>
        </w:rPr>
        <w:t xml:space="preserve">Pith and substance doctrine </w:t>
      </w:r>
      <w:proofErr w:type="gramStart"/>
      <w:r>
        <w:rPr>
          <w:color w:val="000000" w:themeColor="text1"/>
          <w:lang w:val="en-CA"/>
        </w:rPr>
        <w:t>allows</w:t>
      </w:r>
      <w:proofErr w:type="gramEnd"/>
      <w:r>
        <w:rPr>
          <w:color w:val="000000" w:themeColor="text1"/>
          <w:lang w:val="en-CA"/>
        </w:rPr>
        <w:t xml:space="preserve"> laws that have “incidental effects” on matters that fall outside the jurisdiction of the enacting government, provided the law is in “pith and substance” in relation to a head of power allocated to the enacting legislature. </w:t>
      </w:r>
      <w:r w:rsidR="00BC25F6">
        <w:rPr>
          <w:color w:val="000000" w:themeColor="text1"/>
          <w:lang w:val="en-CA"/>
        </w:rPr>
        <w:t>“Incidental effects” really only applies if there are “</w:t>
      </w:r>
      <w:r w:rsidR="00BC25F6" w:rsidRPr="00BC25F6">
        <w:rPr>
          <w:color w:val="0070C0"/>
          <w:lang w:val="en-CA"/>
        </w:rPr>
        <w:t>spill over</w:t>
      </w:r>
      <w:r w:rsidR="00BC25F6">
        <w:rPr>
          <w:color w:val="000000" w:themeColor="text1"/>
          <w:lang w:val="en-CA"/>
        </w:rPr>
        <w:t xml:space="preserve">” effects; </w:t>
      </w:r>
      <w:proofErr w:type="gramStart"/>
      <w:r w:rsidR="00BC25F6">
        <w:rPr>
          <w:color w:val="000000" w:themeColor="text1"/>
          <w:lang w:val="en-CA"/>
        </w:rPr>
        <w:t>so</w:t>
      </w:r>
      <w:proofErr w:type="gramEnd"/>
      <w:r w:rsidR="00BC25F6">
        <w:rPr>
          <w:color w:val="000000" w:themeColor="text1"/>
          <w:lang w:val="en-CA"/>
        </w:rPr>
        <w:t xml:space="preserve"> this is not that important.</w:t>
      </w:r>
    </w:p>
    <w:p w14:paraId="0CE7B133" w14:textId="77777777" w:rsidR="00606393" w:rsidRDefault="00606393" w:rsidP="00606393">
      <w:pPr>
        <w:spacing w:line="240" w:lineRule="auto"/>
        <w:ind w:firstLine="0"/>
        <w:contextualSpacing/>
        <w:rPr>
          <w:b/>
          <w:color w:val="C00000"/>
          <w:lang w:val="en-CA"/>
        </w:rPr>
      </w:pPr>
      <w:r>
        <w:rPr>
          <w:b/>
          <w:color w:val="C00000"/>
          <w:lang w:val="en-CA"/>
        </w:rPr>
        <w:t>A 2.</w:t>
      </w:r>
      <w:r>
        <w:rPr>
          <w:b/>
          <w:color w:val="C00000"/>
          <w:lang w:val="en-CA"/>
        </w:rPr>
        <w:tab/>
        <w:t>Double Aspect Doctrine</w:t>
      </w:r>
    </w:p>
    <w:p w14:paraId="2F85BA82" w14:textId="77777777" w:rsidR="00606393" w:rsidRDefault="00606393" w:rsidP="00606393">
      <w:pPr>
        <w:spacing w:line="240" w:lineRule="auto"/>
        <w:ind w:left="720" w:firstLine="0"/>
        <w:contextualSpacing/>
        <w:rPr>
          <w:color w:val="000000" w:themeColor="text1"/>
          <w:lang w:val="en-CA"/>
        </w:rPr>
      </w:pPr>
      <w:r w:rsidRPr="00606393">
        <w:rPr>
          <w:b/>
          <w:color w:val="0070C0"/>
          <w:lang w:val="en-CA"/>
        </w:rPr>
        <w:t>FIRST</w:t>
      </w:r>
      <w:r>
        <w:rPr>
          <w:color w:val="000000" w:themeColor="text1"/>
          <w:lang w:val="en-CA"/>
        </w:rPr>
        <w:t xml:space="preserve">: Double aspect doctrine recognizes that some laws (by nature) are impossible to categorize under a single head of power as they contain both federal and provincial subject-matter. Thus, the fact that a matter may for one purpose and in one aspect fall within federal jurisdiction does not mean that it cannot, for another purpose and in another aspect, fall within provincial jurisdiction. </w:t>
      </w:r>
    </w:p>
    <w:p w14:paraId="3850E3EB" w14:textId="77777777" w:rsidR="00606393" w:rsidRDefault="00606393" w:rsidP="00A35D13">
      <w:pPr>
        <w:spacing w:line="240" w:lineRule="auto"/>
        <w:ind w:left="720" w:firstLine="0"/>
        <w:contextualSpacing/>
        <w:rPr>
          <w:color w:val="000000" w:themeColor="text1"/>
          <w:lang w:val="en-CA"/>
        </w:rPr>
      </w:pPr>
      <w:r w:rsidRPr="00606393">
        <w:rPr>
          <w:b/>
          <w:color w:val="0070C0"/>
          <w:lang w:val="en-CA"/>
        </w:rPr>
        <w:t>SECOND</w:t>
      </w:r>
      <w:r>
        <w:rPr>
          <w:b/>
          <w:color w:val="000000" w:themeColor="text1"/>
          <w:lang w:val="en-CA"/>
        </w:rPr>
        <w:t xml:space="preserve">: </w:t>
      </w:r>
      <w:proofErr w:type="gramStart"/>
      <w:r>
        <w:rPr>
          <w:color w:val="000000" w:themeColor="text1"/>
          <w:lang w:val="en-CA"/>
        </w:rPr>
        <w:t>Consequently</w:t>
      </w:r>
      <w:proofErr w:type="gramEnd"/>
      <w:r>
        <w:rPr>
          <w:color w:val="000000" w:themeColor="text1"/>
          <w:lang w:val="en-CA"/>
        </w:rPr>
        <w:t xml:space="preserve"> </w:t>
      </w:r>
      <w:r w:rsidR="00A35D13">
        <w:rPr>
          <w:color w:val="000000" w:themeColor="text1"/>
          <w:lang w:val="en-CA"/>
        </w:rPr>
        <w:t xml:space="preserve">both levels of government may enact laws on this matter, provided that the “pith and substance” of the </w:t>
      </w:r>
      <w:r w:rsidR="007B5370">
        <w:rPr>
          <w:color w:val="000000" w:themeColor="text1"/>
          <w:lang w:val="en-CA"/>
        </w:rPr>
        <w:t>statute</w:t>
      </w:r>
      <w:r w:rsidR="00A35D13">
        <w:rPr>
          <w:color w:val="000000" w:themeColor="text1"/>
          <w:lang w:val="en-CA"/>
        </w:rPr>
        <w:t xml:space="preserve"> is within the jurisdiction of the enacting body. </w:t>
      </w:r>
    </w:p>
    <w:p w14:paraId="12448E48" w14:textId="77777777" w:rsidR="00A35D13" w:rsidRDefault="00A35D13" w:rsidP="00A35D13">
      <w:pPr>
        <w:spacing w:line="240" w:lineRule="auto"/>
        <w:ind w:left="1440" w:firstLine="0"/>
        <w:contextualSpacing/>
        <w:rPr>
          <w:color w:val="000000" w:themeColor="text1"/>
          <w:lang w:val="en-CA"/>
        </w:rPr>
      </w:pPr>
      <w:r>
        <w:rPr>
          <w:color w:val="000000" w:themeColor="text1"/>
          <w:lang w:val="en-CA"/>
        </w:rPr>
        <w:t xml:space="preserve">Essentially, when the courts view the two matters within a law as being of nearly equal importance, then the double aspect doctrine will apply so that the statute is within the authority of both the federal and provincial levels of </w:t>
      </w:r>
      <w:r w:rsidR="007B5370">
        <w:rPr>
          <w:color w:val="000000" w:themeColor="text1"/>
          <w:lang w:val="en-CA"/>
        </w:rPr>
        <w:t>government</w:t>
      </w:r>
      <w:r>
        <w:rPr>
          <w:color w:val="000000" w:themeColor="text1"/>
          <w:lang w:val="en-CA"/>
        </w:rPr>
        <w:t xml:space="preserve">. </w:t>
      </w:r>
    </w:p>
    <w:p w14:paraId="6B1326D0" w14:textId="77777777" w:rsidR="00A35D13" w:rsidRPr="00606393" w:rsidRDefault="00A35D13" w:rsidP="00A35D13">
      <w:pPr>
        <w:spacing w:line="240" w:lineRule="auto"/>
        <w:ind w:left="720" w:firstLine="0"/>
        <w:contextualSpacing/>
        <w:rPr>
          <w:color w:val="000000" w:themeColor="text1"/>
          <w:lang w:val="en-CA"/>
        </w:rPr>
      </w:pPr>
      <w:r w:rsidRPr="00A35D13">
        <w:rPr>
          <w:b/>
          <w:color w:val="0070C0"/>
          <w:lang w:val="en-CA"/>
        </w:rPr>
        <w:t>THIRD</w:t>
      </w:r>
      <w:r>
        <w:rPr>
          <w:color w:val="000000" w:themeColor="text1"/>
          <w:lang w:val="en-CA"/>
        </w:rPr>
        <w:t xml:space="preserve">: when a particular legislative subject-matter can be said to have a double aspect (the subject falls within legislative competence of Fed and Prov) the federal legislation will only be paramount when there is a direct conflict with the relevant provincial legislation. </w:t>
      </w:r>
    </w:p>
    <w:p w14:paraId="58C4DE6A" w14:textId="77777777" w:rsidR="00606393" w:rsidRPr="00606393" w:rsidRDefault="00606393" w:rsidP="008010C3">
      <w:pPr>
        <w:spacing w:line="240" w:lineRule="auto"/>
        <w:ind w:firstLine="0"/>
        <w:contextualSpacing/>
        <w:rPr>
          <w:b/>
          <w:color w:val="000000" w:themeColor="text1"/>
          <w:lang w:val="en-CA"/>
        </w:rPr>
      </w:pPr>
    </w:p>
    <w:p w14:paraId="1395753B" w14:textId="77777777" w:rsidR="004116E0" w:rsidRDefault="00831508" w:rsidP="008010C3">
      <w:pPr>
        <w:spacing w:line="240" w:lineRule="auto"/>
        <w:ind w:firstLine="0"/>
        <w:contextualSpacing/>
        <w:rPr>
          <w:color w:val="000000" w:themeColor="text1"/>
          <w:lang w:val="en-CA"/>
        </w:rPr>
      </w:pPr>
      <w:r>
        <w:rPr>
          <w:color w:val="000000" w:themeColor="text1"/>
          <w:lang w:val="en-CA"/>
        </w:rPr>
        <w:lastRenderedPageBreak/>
        <w:tab/>
      </w:r>
      <w:r>
        <w:rPr>
          <w:color w:val="000000" w:themeColor="text1"/>
          <w:lang w:val="en-CA"/>
        </w:rPr>
        <w:tab/>
      </w:r>
    </w:p>
    <w:p w14:paraId="67BF2169" w14:textId="77777777" w:rsidR="00103602" w:rsidRPr="00244760" w:rsidRDefault="00AC31C4" w:rsidP="008010C3">
      <w:pPr>
        <w:spacing w:line="240" w:lineRule="auto"/>
        <w:ind w:firstLine="0"/>
        <w:contextualSpacing/>
        <w:rPr>
          <w:b/>
          <w:color w:val="C00000"/>
          <w:lang w:val="en-CA"/>
        </w:rPr>
      </w:pPr>
      <w:r>
        <w:rPr>
          <w:b/>
          <w:color w:val="C00000"/>
          <w:lang w:val="en-CA"/>
        </w:rPr>
        <w:t>B.</w:t>
      </w:r>
      <w:r>
        <w:rPr>
          <w:b/>
          <w:color w:val="C00000"/>
          <w:lang w:val="en-CA"/>
        </w:rPr>
        <w:tab/>
        <w:t xml:space="preserve">Necessarily Incidental/ Ancillary Powers Doctrine </w:t>
      </w:r>
    </w:p>
    <w:p w14:paraId="2A71B634" w14:textId="77777777" w:rsidR="00244760" w:rsidRDefault="00244760" w:rsidP="00244760">
      <w:pPr>
        <w:spacing w:line="240" w:lineRule="auto"/>
        <w:ind w:firstLine="0"/>
        <w:contextualSpacing/>
        <w:rPr>
          <w:color w:val="0070C0"/>
          <w:lang w:val="en-CA"/>
        </w:rPr>
      </w:pPr>
      <w:r w:rsidRPr="00695C1A">
        <w:rPr>
          <w:b/>
          <w:color w:val="0070C0"/>
          <w:lang w:val="en-CA"/>
        </w:rPr>
        <w:t>Key question (O</w:t>
      </w:r>
      <w:r>
        <w:rPr>
          <w:b/>
          <w:color w:val="0070C0"/>
          <w:lang w:val="en-CA"/>
        </w:rPr>
        <w:t xml:space="preserve">mar): </w:t>
      </w:r>
      <w:r>
        <w:rPr>
          <w:color w:val="0070C0"/>
          <w:lang w:val="en-CA"/>
        </w:rPr>
        <w:t>Is the provision sufficiently integrated into a valid legislative scheme?</w:t>
      </w:r>
    </w:p>
    <w:p w14:paraId="6767A26F" w14:textId="77777777" w:rsidR="00244760" w:rsidRDefault="00244760" w:rsidP="00244760">
      <w:pPr>
        <w:spacing w:line="240" w:lineRule="auto"/>
        <w:ind w:firstLine="0"/>
        <w:contextualSpacing/>
        <w:rPr>
          <w:color w:val="0070C0"/>
          <w:lang w:val="en-CA"/>
        </w:rPr>
      </w:pPr>
      <w:r>
        <w:rPr>
          <w:color w:val="0070C0"/>
          <w:lang w:val="en-CA"/>
        </w:rPr>
        <w:tab/>
        <w:t>If yes, then necessarily incidental and valid.</w:t>
      </w:r>
    </w:p>
    <w:p w14:paraId="0DCF6959" w14:textId="77777777" w:rsidR="00244760" w:rsidRDefault="00244760" w:rsidP="00244760">
      <w:pPr>
        <w:spacing w:line="240" w:lineRule="auto"/>
        <w:ind w:firstLine="0"/>
        <w:contextualSpacing/>
        <w:rPr>
          <w:color w:val="0070C0"/>
          <w:lang w:val="en-CA"/>
        </w:rPr>
      </w:pPr>
      <w:r>
        <w:rPr>
          <w:color w:val="0070C0"/>
          <w:lang w:val="en-CA"/>
        </w:rPr>
        <w:tab/>
        <w:t xml:space="preserve">If no, then more likely to be found invalid and severed from the broader legislative scheme. </w:t>
      </w:r>
    </w:p>
    <w:p w14:paraId="690939D2" w14:textId="77777777" w:rsidR="00244760" w:rsidRPr="00471585" w:rsidRDefault="00244760" w:rsidP="00244760">
      <w:pPr>
        <w:spacing w:line="240" w:lineRule="auto"/>
        <w:ind w:left="720" w:firstLine="0"/>
        <w:contextualSpacing/>
        <w:rPr>
          <w:color w:val="000000" w:themeColor="text1"/>
          <w:lang w:val="en-CA"/>
        </w:rPr>
      </w:pPr>
      <w:r w:rsidRPr="00471585">
        <w:rPr>
          <w:color w:val="000000" w:themeColor="text1"/>
          <w:lang w:val="en-CA"/>
        </w:rPr>
        <w:t xml:space="preserve">The </w:t>
      </w:r>
      <w:r w:rsidRPr="00471585">
        <w:rPr>
          <w:color w:val="0070C0"/>
          <w:lang w:val="en-CA"/>
        </w:rPr>
        <w:t xml:space="preserve">greater </w:t>
      </w:r>
      <w:r w:rsidRPr="00471585">
        <w:rPr>
          <w:color w:val="000000" w:themeColor="text1"/>
          <w:lang w:val="en-CA"/>
        </w:rPr>
        <w:t xml:space="preserve">the extent of the </w:t>
      </w:r>
      <w:r w:rsidRPr="00471585">
        <w:rPr>
          <w:color w:val="0070C0"/>
          <w:lang w:val="en-CA"/>
        </w:rPr>
        <w:t>encroachment</w:t>
      </w:r>
      <w:r w:rsidRPr="00471585">
        <w:rPr>
          <w:color w:val="000000" w:themeColor="text1"/>
          <w:lang w:val="en-CA"/>
        </w:rPr>
        <w:t xml:space="preserve">, the </w:t>
      </w:r>
      <w:r w:rsidRPr="00471585">
        <w:rPr>
          <w:color w:val="0070C0"/>
          <w:lang w:val="en-CA"/>
        </w:rPr>
        <w:t xml:space="preserve">greater </w:t>
      </w:r>
      <w:r w:rsidRPr="00471585">
        <w:rPr>
          <w:color w:val="000000" w:themeColor="text1"/>
          <w:lang w:val="en-CA"/>
        </w:rPr>
        <w:t xml:space="preserve">the </w:t>
      </w:r>
      <w:r w:rsidRPr="00471585">
        <w:rPr>
          <w:color w:val="0070C0"/>
          <w:lang w:val="en-CA"/>
        </w:rPr>
        <w:t xml:space="preserve">strength </w:t>
      </w:r>
      <w:r w:rsidRPr="00471585">
        <w:rPr>
          <w:color w:val="000000" w:themeColor="text1"/>
          <w:lang w:val="en-CA"/>
        </w:rPr>
        <w:t xml:space="preserve">of the </w:t>
      </w:r>
      <w:r w:rsidRPr="00471585">
        <w:rPr>
          <w:color w:val="0070C0"/>
          <w:lang w:val="en-CA"/>
        </w:rPr>
        <w:t xml:space="preserve">relationship </w:t>
      </w:r>
      <w:r w:rsidRPr="00471585">
        <w:rPr>
          <w:color w:val="000000" w:themeColor="text1"/>
          <w:lang w:val="en-CA"/>
        </w:rPr>
        <w:t>between the provisions and act/ scheme needs to be.</w:t>
      </w:r>
    </w:p>
    <w:p w14:paraId="21FC19DD" w14:textId="77777777" w:rsidR="00244760" w:rsidRDefault="00244760" w:rsidP="001D1481">
      <w:pPr>
        <w:spacing w:line="240" w:lineRule="auto"/>
        <w:ind w:firstLine="0"/>
        <w:contextualSpacing/>
        <w:outlineLvl w:val="0"/>
        <w:rPr>
          <w:color w:val="000000" w:themeColor="text1"/>
          <w:lang w:val="en-CA"/>
        </w:rPr>
      </w:pPr>
      <w:r>
        <w:rPr>
          <w:b/>
          <w:color w:val="0070C0"/>
          <w:lang w:val="en-CA"/>
        </w:rPr>
        <w:t>FIRST</w:t>
      </w:r>
      <w:r w:rsidRPr="00F52C65">
        <w:rPr>
          <w:b/>
          <w:color w:val="0070C0"/>
          <w:lang w:val="en-CA"/>
        </w:rPr>
        <w:t xml:space="preserve">: </w:t>
      </w:r>
      <w:r w:rsidRPr="00F52C65">
        <w:rPr>
          <w:color w:val="000000" w:themeColor="text1"/>
          <w:lang w:val="en-CA"/>
        </w:rPr>
        <w:t xml:space="preserve">Provision </w:t>
      </w:r>
      <w:r w:rsidRPr="001660C5">
        <w:rPr>
          <w:b/>
          <w:color w:val="0070C0"/>
          <w:lang w:val="en-CA"/>
        </w:rPr>
        <w:t>encroaches</w:t>
      </w:r>
      <w:r w:rsidRPr="00F52C65">
        <w:rPr>
          <w:color w:val="000000" w:themeColor="text1"/>
          <w:lang w:val="en-CA"/>
        </w:rPr>
        <w:t xml:space="preserve">, and if so, to what </w:t>
      </w:r>
      <w:r w:rsidRPr="001660C5">
        <w:rPr>
          <w:b/>
          <w:color w:val="0070C0"/>
          <w:lang w:val="en-CA"/>
        </w:rPr>
        <w:t>extent</w:t>
      </w:r>
      <w:r w:rsidRPr="00F52C65">
        <w:rPr>
          <w:color w:val="000000" w:themeColor="text1"/>
          <w:lang w:val="en-CA"/>
        </w:rPr>
        <w:t>?</w:t>
      </w:r>
      <w:r>
        <w:rPr>
          <w:rStyle w:val="FootnoteReference"/>
          <w:color w:val="000000" w:themeColor="text1"/>
          <w:lang w:val="en-CA"/>
        </w:rPr>
        <w:footnoteReference w:id="5"/>
      </w:r>
    </w:p>
    <w:p w14:paraId="5F78EE54" w14:textId="77777777" w:rsidR="00244760" w:rsidRDefault="00244760" w:rsidP="00244760">
      <w:pPr>
        <w:spacing w:line="240" w:lineRule="auto"/>
        <w:ind w:left="720" w:firstLine="0"/>
        <w:contextualSpacing/>
        <w:rPr>
          <w:color w:val="000000" w:themeColor="text1"/>
          <w:lang w:val="en-CA"/>
        </w:rPr>
      </w:pPr>
      <w:r w:rsidRPr="00C37333">
        <w:rPr>
          <w:b/>
          <w:color w:val="0070C0"/>
          <w:lang w:val="en-CA"/>
        </w:rPr>
        <w:t>First engage in a pith and substance analysis</w:t>
      </w:r>
      <w:r w:rsidRPr="00C37333">
        <w:rPr>
          <w:color w:val="0070C0"/>
          <w:lang w:val="en-CA"/>
        </w:rPr>
        <w:t xml:space="preserve"> </w:t>
      </w:r>
      <w:r>
        <w:rPr>
          <w:color w:val="000000" w:themeColor="text1"/>
          <w:lang w:val="en-CA"/>
        </w:rPr>
        <w:t>because “mere incidental effects will not warrant the invocation of ancillary powers”.</w:t>
      </w:r>
      <w:r>
        <w:rPr>
          <w:rStyle w:val="FootnoteReference"/>
          <w:color w:val="000000" w:themeColor="text1"/>
          <w:lang w:val="en-CA"/>
        </w:rPr>
        <w:footnoteReference w:id="6"/>
      </w:r>
    </w:p>
    <w:p w14:paraId="3D5BEB73" w14:textId="77777777" w:rsidR="00244760" w:rsidRDefault="00244760" w:rsidP="00244760">
      <w:pPr>
        <w:spacing w:line="240" w:lineRule="auto"/>
        <w:ind w:left="720" w:firstLine="0"/>
        <w:contextualSpacing/>
        <w:rPr>
          <w:color w:val="000000" w:themeColor="text1"/>
          <w:lang w:val="en-CA"/>
        </w:rPr>
      </w:pPr>
      <w:r>
        <w:rPr>
          <w:b/>
          <w:color w:val="0070C0"/>
          <w:lang w:val="en-CA"/>
        </w:rPr>
        <w:t xml:space="preserve">Second </w:t>
      </w:r>
      <w:r w:rsidRPr="00C37333">
        <w:rPr>
          <w:color w:val="000000" w:themeColor="text1"/>
          <w:lang w:val="en-CA"/>
        </w:rPr>
        <w:t xml:space="preserve">assess the extent of the encroachment: </w:t>
      </w:r>
    </w:p>
    <w:p w14:paraId="0A6479F1" w14:textId="77777777" w:rsidR="00244760" w:rsidRDefault="00244760" w:rsidP="00244760">
      <w:pPr>
        <w:spacing w:line="240" w:lineRule="auto"/>
        <w:contextualSpacing/>
        <w:rPr>
          <w:color w:val="000000" w:themeColor="text1"/>
          <w:lang w:val="en-CA"/>
        </w:rPr>
      </w:pPr>
      <w:r>
        <w:rPr>
          <w:color w:val="000000" w:themeColor="text1"/>
          <w:lang w:val="en-CA"/>
        </w:rPr>
        <w:tab/>
        <w:t xml:space="preserve">The </w:t>
      </w:r>
      <w:r w:rsidRPr="000E45FE">
        <w:rPr>
          <w:color w:val="0070C0"/>
          <w:lang w:val="en-CA"/>
        </w:rPr>
        <w:t xml:space="preserve">extent </w:t>
      </w:r>
      <w:r>
        <w:rPr>
          <w:color w:val="000000" w:themeColor="text1"/>
          <w:lang w:val="en-CA"/>
        </w:rPr>
        <w:t xml:space="preserve">of the encroachment will have </w:t>
      </w:r>
      <w:r w:rsidRPr="000E45FE">
        <w:rPr>
          <w:color w:val="0070C0"/>
          <w:lang w:val="en-CA"/>
        </w:rPr>
        <w:t>implications for step three</w:t>
      </w:r>
      <w:r>
        <w:rPr>
          <w:color w:val="000000" w:themeColor="text1"/>
          <w:lang w:val="en-CA"/>
        </w:rPr>
        <w:t xml:space="preserve">. </w:t>
      </w:r>
    </w:p>
    <w:p w14:paraId="4BA6B9E3" w14:textId="77777777" w:rsidR="00244760" w:rsidRPr="00244760" w:rsidRDefault="00244760" w:rsidP="00244760">
      <w:pPr>
        <w:spacing w:line="240" w:lineRule="auto"/>
        <w:ind w:firstLine="0"/>
        <w:contextualSpacing/>
        <w:rPr>
          <w:color w:val="000000" w:themeColor="text1"/>
          <w:lang w:val="en-CA"/>
        </w:rPr>
      </w:pPr>
      <w:r>
        <w:rPr>
          <w:b/>
          <w:color w:val="0070C0"/>
          <w:lang w:val="en-CA"/>
        </w:rPr>
        <w:t>SECOND</w:t>
      </w:r>
      <w:r w:rsidRPr="00F52C65">
        <w:rPr>
          <w:b/>
          <w:color w:val="0070C0"/>
          <w:lang w:val="en-CA"/>
        </w:rPr>
        <w:t>:</w:t>
      </w:r>
      <w:r w:rsidRPr="00F52C65">
        <w:rPr>
          <w:color w:val="0070C0"/>
          <w:lang w:val="en-CA"/>
        </w:rPr>
        <w:t xml:space="preserve"> </w:t>
      </w:r>
      <w:r w:rsidRPr="00695C1A">
        <w:rPr>
          <w:b/>
          <w:color w:val="0070C0"/>
          <w:lang w:val="en-CA"/>
        </w:rPr>
        <w:t>Scheme</w:t>
      </w:r>
      <w:r w:rsidRPr="00695C1A">
        <w:rPr>
          <w:color w:val="0070C0"/>
          <w:lang w:val="en-CA"/>
        </w:rPr>
        <w:t xml:space="preserve"> </w:t>
      </w:r>
      <w:r w:rsidRPr="00F52C65">
        <w:rPr>
          <w:color w:val="000000" w:themeColor="text1"/>
          <w:lang w:val="en-CA"/>
        </w:rPr>
        <w:t>(</w:t>
      </w:r>
      <w:r w:rsidRPr="00695C1A">
        <w:rPr>
          <w:b/>
          <w:color w:val="0070C0"/>
          <w:lang w:val="en-CA"/>
        </w:rPr>
        <w:t>Act</w:t>
      </w:r>
      <w:r w:rsidRPr="00F52C65">
        <w:rPr>
          <w:color w:val="000000" w:themeColor="text1"/>
          <w:lang w:val="en-CA"/>
        </w:rPr>
        <w:t xml:space="preserve">) itself is </w:t>
      </w:r>
      <w:r w:rsidRPr="00695C1A">
        <w:rPr>
          <w:b/>
          <w:color w:val="0070C0"/>
          <w:lang w:val="en-CA"/>
        </w:rPr>
        <w:t>valid</w:t>
      </w:r>
      <w:r w:rsidRPr="00F52C65">
        <w:rPr>
          <w:color w:val="000000" w:themeColor="text1"/>
          <w:lang w:val="en-CA"/>
        </w:rPr>
        <w:t xml:space="preserve">? </w:t>
      </w:r>
      <w:r>
        <w:rPr>
          <w:color w:val="000000" w:themeColor="text1"/>
          <w:lang w:val="en-CA"/>
        </w:rPr>
        <w:t xml:space="preserve"> </w:t>
      </w:r>
    </w:p>
    <w:p w14:paraId="5636212A" w14:textId="77777777" w:rsidR="00244760" w:rsidRDefault="00244760" w:rsidP="00244760">
      <w:pPr>
        <w:spacing w:line="240" w:lineRule="auto"/>
        <w:ind w:firstLine="0"/>
        <w:contextualSpacing/>
        <w:rPr>
          <w:color w:val="000000" w:themeColor="text1"/>
          <w:lang w:val="en-CA"/>
        </w:rPr>
      </w:pPr>
      <w:r>
        <w:rPr>
          <w:b/>
          <w:color w:val="0070C0"/>
          <w:lang w:val="en-CA"/>
        </w:rPr>
        <w:t>THIRD</w:t>
      </w:r>
      <w:r w:rsidRPr="00F52C65">
        <w:rPr>
          <w:b/>
          <w:color w:val="0070C0"/>
          <w:lang w:val="en-CA"/>
        </w:rPr>
        <w:t>:</w:t>
      </w:r>
      <w:r>
        <w:rPr>
          <w:b/>
          <w:color w:val="0070C0"/>
          <w:lang w:val="en-CA"/>
        </w:rPr>
        <w:t xml:space="preserve"> </w:t>
      </w:r>
      <w:r>
        <w:rPr>
          <w:color w:val="000000" w:themeColor="text1"/>
          <w:lang w:val="en-CA"/>
        </w:rPr>
        <w:t xml:space="preserve">Sufficient integration into scheme (based on severity of intrusion)? </w:t>
      </w:r>
    </w:p>
    <w:p w14:paraId="75A33114" w14:textId="77777777" w:rsidR="00244760" w:rsidRDefault="00244760" w:rsidP="00244760">
      <w:pPr>
        <w:spacing w:line="240" w:lineRule="auto"/>
        <w:ind w:firstLine="0"/>
        <w:contextualSpacing/>
        <w:rPr>
          <w:color w:val="000000" w:themeColor="text1"/>
          <w:lang w:val="en-CA"/>
        </w:rPr>
      </w:pPr>
      <w:r w:rsidRPr="004E6B4C">
        <w:rPr>
          <w:b/>
          <w:color w:val="000000" w:themeColor="text1"/>
          <w:lang w:val="en-CA"/>
        </w:rPr>
        <w:tab/>
      </w:r>
      <w:r w:rsidRPr="004E6B4C">
        <w:rPr>
          <w:b/>
          <w:color w:val="0070C0"/>
          <w:lang w:val="en-CA"/>
        </w:rPr>
        <w:t>A.</w:t>
      </w:r>
      <w:r w:rsidRPr="004E6B4C">
        <w:rPr>
          <w:color w:val="0070C0"/>
          <w:lang w:val="en-CA"/>
        </w:rPr>
        <w:t xml:space="preserve"> </w:t>
      </w:r>
      <w:r>
        <w:rPr>
          <w:color w:val="000000" w:themeColor="text1"/>
          <w:lang w:val="en-CA"/>
        </w:rPr>
        <w:t xml:space="preserve">If </w:t>
      </w:r>
      <w:r w:rsidRPr="00FC4E7C">
        <w:rPr>
          <w:b/>
          <w:color w:val="0070C0"/>
          <w:lang w:val="en-CA"/>
        </w:rPr>
        <w:t>marginal intrusion</w:t>
      </w:r>
      <w:r>
        <w:rPr>
          <w:color w:val="000000" w:themeColor="text1"/>
          <w:lang w:val="en-CA"/>
        </w:rPr>
        <w:t>, provision must be “</w:t>
      </w:r>
      <w:r w:rsidRPr="005547B8">
        <w:rPr>
          <w:color w:val="0070C0"/>
          <w:lang w:val="en-CA"/>
        </w:rPr>
        <w:t>functionally related</w:t>
      </w:r>
      <w:r>
        <w:rPr>
          <w:color w:val="000000" w:themeColor="text1"/>
          <w:lang w:val="en-CA"/>
        </w:rPr>
        <w:t>”</w:t>
      </w:r>
    </w:p>
    <w:p w14:paraId="109ED0E4" w14:textId="77777777" w:rsidR="00244760" w:rsidRDefault="00244760" w:rsidP="00244760">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sidRPr="000E45FE">
        <w:rPr>
          <w:color w:val="0070C0"/>
          <w:lang w:val="en-CA"/>
        </w:rPr>
        <w:t>Ask</w:t>
      </w:r>
      <w:r>
        <w:rPr>
          <w:color w:val="000000" w:themeColor="text1"/>
          <w:lang w:val="en-CA"/>
        </w:rPr>
        <w:t xml:space="preserve">: whether or not the provision is functionally related to the general objective of the scheme? </w:t>
      </w:r>
    </w:p>
    <w:p w14:paraId="37C081C9" w14:textId="77777777" w:rsidR="00244760" w:rsidRDefault="00244760" w:rsidP="00244760">
      <w:pPr>
        <w:spacing w:line="240" w:lineRule="auto"/>
        <w:contextualSpacing/>
        <w:rPr>
          <w:color w:val="000000" w:themeColor="text1"/>
          <w:lang w:val="en-CA"/>
        </w:rPr>
      </w:pPr>
      <w:r w:rsidRPr="004E6B4C">
        <w:rPr>
          <w:b/>
          <w:color w:val="000000" w:themeColor="text1"/>
          <w:lang w:val="en-CA"/>
        </w:rPr>
        <w:tab/>
        <w:t>So:</w:t>
      </w:r>
      <w:r>
        <w:rPr>
          <w:color w:val="000000" w:themeColor="text1"/>
          <w:lang w:val="en-CA"/>
        </w:rPr>
        <w:t xml:space="preserve"> the provision must </w:t>
      </w:r>
      <w:r w:rsidRPr="004E6B4C">
        <w:rPr>
          <w:b/>
          <w:color w:val="0070C0"/>
          <w:lang w:val="en-CA"/>
        </w:rPr>
        <w:t>rationally further</w:t>
      </w:r>
      <w:r w:rsidRPr="004E6B4C">
        <w:rPr>
          <w:color w:val="0070C0"/>
          <w:lang w:val="en-CA"/>
        </w:rPr>
        <w:t xml:space="preserve"> </w:t>
      </w:r>
      <w:r>
        <w:rPr>
          <w:color w:val="000000" w:themeColor="text1"/>
          <w:lang w:val="en-CA"/>
        </w:rPr>
        <w:t xml:space="preserve">the legislative scheme. </w:t>
      </w:r>
    </w:p>
    <w:p w14:paraId="6F3FD661" w14:textId="77777777" w:rsidR="00244760" w:rsidRDefault="00244760" w:rsidP="00244760">
      <w:pPr>
        <w:spacing w:line="240" w:lineRule="auto"/>
        <w:ind w:firstLine="0"/>
        <w:contextualSpacing/>
        <w:rPr>
          <w:color w:val="000000" w:themeColor="text1"/>
          <w:lang w:val="en-CA"/>
        </w:rPr>
      </w:pPr>
      <w:r w:rsidRPr="004E6B4C">
        <w:rPr>
          <w:b/>
          <w:color w:val="000000" w:themeColor="text1"/>
          <w:lang w:val="en-CA"/>
        </w:rPr>
        <w:tab/>
      </w:r>
      <w:r w:rsidRPr="004E6B4C">
        <w:rPr>
          <w:b/>
          <w:color w:val="0070C0"/>
          <w:lang w:val="en-CA"/>
        </w:rPr>
        <w:t>B.</w:t>
      </w:r>
      <w:r w:rsidRPr="004E6B4C">
        <w:rPr>
          <w:color w:val="0070C0"/>
          <w:lang w:val="en-CA"/>
        </w:rPr>
        <w:t xml:space="preserve"> </w:t>
      </w:r>
      <w:r>
        <w:rPr>
          <w:color w:val="000000" w:themeColor="text1"/>
          <w:lang w:val="en-CA"/>
        </w:rPr>
        <w:t xml:space="preserve">If </w:t>
      </w:r>
      <w:r w:rsidRPr="00FC4E7C">
        <w:rPr>
          <w:b/>
          <w:color w:val="0070C0"/>
          <w:lang w:val="en-CA"/>
        </w:rPr>
        <w:t>more serious</w:t>
      </w:r>
      <w:r>
        <w:rPr>
          <w:color w:val="000000" w:themeColor="text1"/>
          <w:lang w:val="en-CA"/>
        </w:rPr>
        <w:t xml:space="preserve">, provision must be “truly necessary” or “integral”. </w:t>
      </w:r>
    </w:p>
    <w:p w14:paraId="7F1049AF" w14:textId="77777777" w:rsidR="00244760" w:rsidRDefault="00244760" w:rsidP="00244760">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The intrusion is an “</w:t>
      </w:r>
      <w:r w:rsidRPr="005547B8">
        <w:rPr>
          <w:color w:val="0070C0"/>
          <w:lang w:val="en-CA"/>
        </w:rPr>
        <w:t>either or</w:t>
      </w:r>
      <w:r>
        <w:rPr>
          <w:color w:val="000000" w:themeColor="text1"/>
          <w:lang w:val="en-CA"/>
        </w:rPr>
        <w:t>” intrusion and not a “sliding scale.”</w:t>
      </w:r>
    </w:p>
    <w:p w14:paraId="2EE7C7EB" w14:textId="24F9A4F5" w:rsidR="00244760" w:rsidRPr="003F0D9C" w:rsidRDefault="00244760" w:rsidP="00244760">
      <w:pPr>
        <w:spacing w:line="240" w:lineRule="auto"/>
        <w:ind w:firstLine="0"/>
        <w:contextualSpacing/>
        <w:rPr>
          <w:color w:val="000000" w:themeColor="text1"/>
          <w:lang w:val="en-CA"/>
        </w:rPr>
      </w:pPr>
      <w:r w:rsidRPr="003F0D9C">
        <w:rPr>
          <w:b/>
          <w:color w:val="0070C0"/>
          <w:lang w:val="en-CA"/>
        </w:rPr>
        <w:t>Remember</w:t>
      </w:r>
      <w:r w:rsidRPr="003F0D9C">
        <w:rPr>
          <w:b/>
          <w:color w:val="000000" w:themeColor="text1"/>
          <w:lang w:val="en-CA"/>
        </w:rPr>
        <w:t xml:space="preserve">: </w:t>
      </w:r>
      <w:r w:rsidRPr="003F0D9C">
        <w:rPr>
          <w:color w:val="000000" w:themeColor="text1"/>
          <w:lang w:val="en-CA"/>
        </w:rPr>
        <w:t xml:space="preserve">In division of powers cases, there is a presumption of constitutionality. </w:t>
      </w:r>
      <w:r>
        <w:rPr>
          <w:color w:val="000000" w:themeColor="text1"/>
          <w:lang w:val="en-CA"/>
        </w:rPr>
        <w:t>If it is possible to interpret the law in more than one way such that the law is sustained, it should be interpreted as such. Also, laws are presumed by courts to be valid, unless pr</w:t>
      </w:r>
      <w:r w:rsidR="008A525D">
        <w:rPr>
          <w:color w:val="000000" w:themeColor="text1"/>
          <w:lang w:val="en-CA"/>
        </w:rPr>
        <w:t>oven</w:t>
      </w:r>
      <w:r>
        <w:rPr>
          <w:color w:val="000000" w:themeColor="text1"/>
          <w:lang w:val="en-CA"/>
        </w:rPr>
        <w:t xml:space="preserve"> otherwise. The burden is on the party who wants to knock it out. </w:t>
      </w:r>
    </w:p>
    <w:p w14:paraId="0CED5A44" w14:textId="77777777" w:rsidR="00244760" w:rsidRDefault="00244760" w:rsidP="00244760">
      <w:pPr>
        <w:spacing w:line="240" w:lineRule="auto"/>
        <w:ind w:left="720" w:firstLine="0"/>
        <w:contextualSpacing/>
        <w:rPr>
          <w:color w:val="C00000"/>
          <w:lang w:val="en-CA"/>
        </w:rPr>
      </w:pPr>
    </w:p>
    <w:p w14:paraId="08AC98A8" w14:textId="77777777" w:rsidR="00103602" w:rsidRDefault="00103602" w:rsidP="008010C3">
      <w:pPr>
        <w:spacing w:line="240" w:lineRule="auto"/>
        <w:ind w:firstLine="0"/>
        <w:contextualSpacing/>
        <w:rPr>
          <w:color w:val="000000" w:themeColor="text1"/>
          <w:lang w:val="en-CA"/>
        </w:rPr>
      </w:pPr>
    </w:p>
    <w:p w14:paraId="6069101D" w14:textId="77777777" w:rsidR="00103602" w:rsidRDefault="00103602" w:rsidP="008010C3">
      <w:pPr>
        <w:spacing w:line="240" w:lineRule="auto"/>
        <w:ind w:firstLine="0"/>
        <w:contextualSpacing/>
        <w:rPr>
          <w:color w:val="000000" w:themeColor="text1"/>
          <w:lang w:val="en-CA"/>
        </w:rPr>
      </w:pPr>
    </w:p>
    <w:p w14:paraId="399C1362" w14:textId="77777777" w:rsidR="00103602" w:rsidRDefault="00103602" w:rsidP="008010C3">
      <w:pPr>
        <w:spacing w:line="240" w:lineRule="auto"/>
        <w:ind w:firstLine="0"/>
        <w:contextualSpacing/>
        <w:rPr>
          <w:color w:val="000000" w:themeColor="text1"/>
          <w:lang w:val="en-CA"/>
        </w:rPr>
      </w:pPr>
    </w:p>
    <w:p w14:paraId="33A07131" w14:textId="77777777" w:rsidR="00103602" w:rsidRDefault="00103602" w:rsidP="008010C3">
      <w:pPr>
        <w:spacing w:line="240" w:lineRule="auto"/>
        <w:ind w:firstLine="0"/>
        <w:contextualSpacing/>
        <w:rPr>
          <w:color w:val="000000" w:themeColor="text1"/>
          <w:lang w:val="en-CA"/>
        </w:rPr>
      </w:pPr>
    </w:p>
    <w:p w14:paraId="2D232F6E" w14:textId="77777777" w:rsidR="00103602" w:rsidRDefault="00103602" w:rsidP="008010C3">
      <w:pPr>
        <w:spacing w:line="240" w:lineRule="auto"/>
        <w:ind w:firstLine="0"/>
        <w:contextualSpacing/>
        <w:rPr>
          <w:color w:val="000000" w:themeColor="text1"/>
          <w:lang w:val="en-CA"/>
        </w:rPr>
      </w:pPr>
    </w:p>
    <w:p w14:paraId="39DF6581" w14:textId="77777777" w:rsidR="00103602" w:rsidRDefault="00103602" w:rsidP="008010C3">
      <w:pPr>
        <w:spacing w:line="240" w:lineRule="auto"/>
        <w:ind w:firstLine="0"/>
        <w:contextualSpacing/>
        <w:rPr>
          <w:color w:val="000000" w:themeColor="text1"/>
          <w:lang w:val="en-CA"/>
        </w:rPr>
      </w:pPr>
    </w:p>
    <w:p w14:paraId="19CE53D4" w14:textId="77777777" w:rsidR="000E35D0" w:rsidRDefault="000E35D0" w:rsidP="008010C3">
      <w:pPr>
        <w:spacing w:line="240" w:lineRule="auto"/>
        <w:ind w:firstLine="0"/>
        <w:contextualSpacing/>
        <w:rPr>
          <w:color w:val="000000" w:themeColor="text1"/>
          <w:lang w:val="en-CA"/>
        </w:rPr>
      </w:pPr>
    </w:p>
    <w:p w14:paraId="1B72AC88" w14:textId="77777777" w:rsidR="000E35D0" w:rsidRDefault="000E35D0" w:rsidP="008010C3">
      <w:pPr>
        <w:spacing w:line="240" w:lineRule="auto"/>
        <w:ind w:firstLine="0"/>
        <w:contextualSpacing/>
        <w:rPr>
          <w:color w:val="000000" w:themeColor="text1"/>
          <w:lang w:val="en-CA"/>
        </w:rPr>
      </w:pPr>
    </w:p>
    <w:p w14:paraId="4A45D7D6" w14:textId="77777777" w:rsidR="00103602" w:rsidRDefault="00103602" w:rsidP="008010C3">
      <w:pPr>
        <w:spacing w:line="240" w:lineRule="auto"/>
        <w:ind w:firstLine="0"/>
        <w:contextualSpacing/>
        <w:rPr>
          <w:color w:val="000000" w:themeColor="text1"/>
          <w:lang w:val="en-CA"/>
        </w:rPr>
      </w:pPr>
    </w:p>
    <w:p w14:paraId="7475FBA4" w14:textId="77777777" w:rsidR="00103602" w:rsidRDefault="00103602" w:rsidP="008010C3">
      <w:pPr>
        <w:spacing w:line="240" w:lineRule="auto"/>
        <w:ind w:firstLine="0"/>
        <w:contextualSpacing/>
        <w:rPr>
          <w:color w:val="000000" w:themeColor="text1"/>
          <w:lang w:val="en-CA"/>
        </w:rPr>
      </w:pPr>
    </w:p>
    <w:p w14:paraId="6D43A6AE" w14:textId="77777777" w:rsidR="00103602" w:rsidRDefault="00103602" w:rsidP="008010C3">
      <w:pPr>
        <w:spacing w:line="240" w:lineRule="auto"/>
        <w:ind w:firstLine="0"/>
        <w:contextualSpacing/>
        <w:rPr>
          <w:color w:val="000000" w:themeColor="text1"/>
          <w:lang w:val="en-CA"/>
        </w:rPr>
      </w:pPr>
    </w:p>
    <w:p w14:paraId="575E54D3" w14:textId="77777777" w:rsidR="00103602" w:rsidRDefault="00103602" w:rsidP="008010C3">
      <w:pPr>
        <w:spacing w:line="240" w:lineRule="auto"/>
        <w:ind w:firstLine="0"/>
        <w:contextualSpacing/>
        <w:rPr>
          <w:color w:val="000000" w:themeColor="text1"/>
          <w:lang w:val="en-CA"/>
        </w:rPr>
      </w:pPr>
    </w:p>
    <w:p w14:paraId="4E75DA09" w14:textId="77777777" w:rsidR="009508F8" w:rsidRDefault="009508F8" w:rsidP="008010C3">
      <w:pPr>
        <w:spacing w:line="240" w:lineRule="auto"/>
        <w:ind w:firstLine="0"/>
        <w:contextualSpacing/>
        <w:rPr>
          <w:color w:val="000000" w:themeColor="text1"/>
          <w:lang w:val="en-CA"/>
        </w:rPr>
      </w:pPr>
    </w:p>
    <w:p w14:paraId="1A3A7AD7" w14:textId="77777777" w:rsidR="009508F8" w:rsidRDefault="009508F8" w:rsidP="008010C3">
      <w:pPr>
        <w:spacing w:line="240" w:lineRule="auto"/>
        <w:ind w:firstLine="0"/>
        <w:contextualSpacing/>
        <w:rPr>
          <w:color w:val="000000" w:themeColor="text1"/>
          <w:lang w:val="en-CA"/>
        </w:rPr>
      </w:pPr>
    </w:p>
    <w:p w14:paraId="50874F57" w14:textId="77777777" w:rsidR="009508F8" w:rsidRDefault="009508F8" w:rsidP="008010C3">
      <w:pPr>
        <w:spacing w:line="240" w:lineRule="auto"/>
        <w:ind w:firstLine="0"/>
        <w:contextualSpacing/>
        <w:rPr>
          <w:color w:val="000000" w:themeColor="text1"/>
          <w:lang w:val="en-CA"/>
        </w:rPr>
      </w:pPr>
    </w:p>
    <w:p w14:paraId="71FB9026" w14:textId="77777777" w:rsidR="009508F8" w:rsidRDefault="009508F8" w:rsidP="008010C3">
      <w:pPr>
        <w:spacing w:line="240" w:lineRule="auto"/>
        <w:ind w:firstLine="0"/>
        <w:contextualSpacing/>
        <w:rPr>
          <w:color w:val="000000" w:themeColor="text1"/>
          <w:lang w:val="en-CA"/>
        </w:rPr>
      </w:pPr>
    </w:p>
    <w:p w14:paraId="5AD5EFF3" w14:textId="77777777" w:rsidR="009508F8" w:rsidRDefault="009508F8" w:rsidP="008010C3">
      <w:pPr>
        <w:spacing w:line="240" w:lineRule="auto"/>
        <w:ind w:firstLine="0"/>
        <w:contextualSpacing/>
        <w:rPr>
          <w:color w:val="000000" w:themeColor="text1"/>
          <w:lang w:val="en-CA"/>
        </w:rPr>
      </w:pPr>
    </w:p>
    <w:p w14:paraId="5C6317B7" w14:textId="77777777" w:rsidR="009508F8" w:rsidRDefault="009508F8" w:rsidP="008010C3">
      <w:pPr>
        <w:spacing w:line="240" w:lineRule="auto"/>
        <w:ind w:firstLine="0"/>
        <w:contextualSpacing/>
        <w:rPr>
          <w:color w:val="000000" w:themeColor="text1"/>
          <w:lang w:val="en-CA"/>
        </w:rPr>
      </w:pPr>
    </w:p>
    <w:p w14:paraId="6091AA89" w14:textId="77777777" w:rsidR="009508F8" w:rsidRDefault="009508F8" w:rsidP="008010C3">
      <w:pPr>
        <w:spacing w:line="240" w:lineRule="auto"/>
        <w:ind w:firstLine="0"/>
        <w:contextualSpacing/>
        <w:rPr>
          <w:color w:val="000000" w:themeColor="text1"/>
          <w:lang w:val="en-CA"/>
        </w:rPr>
      </w:pPr>
    </w:p>
    <w:p w14:paraId="4F48288E" w14:textId="77777777" w:rsidR="009508F8" w:rsidRDefault="009508F8" w:rsidP="008010C3">
      <w:pPr>
        <w:spacing w:line="240" w:lineRule="auto"/>
        <w:ind w:firstLine="0"/>
        <w:contextualSpacing/>
        <w:rPr>
          <w:color w:val="000000" w:themeColor="text1"/>
          <w:lang w:val="en-CA"/>
        </w:rPr>
      </w:pPr>
    </w:p>
    <w:p w14:paraId="58E906FB" w14:textId="77777777" w:rsidR="00103602" w:rsidRDefault="00103602" w:rsidP="008010C3">
      <w:pPr>
        <w:spacing w:line="240" w:lineRule="auto"/>
        <w:ind w:firstLine="0"/>
        <w:contextualSpacing/>
        <w:rPr>
          <w:color w:val="000000" w:themeColor="text1"/>
          <w:lang w:val="en-CA"/>
        </w:rPr>
      </w:pPr>
    </w:p>
    <w:p w14:paraId="7EBDAD56" w14:textId="77777777" w:rsidR="00103602" w:rsidRDefault="00103602" w:rsidP="008010C3">
      <w:pPr>
        <w:spacing w:line="240" w:lineRule="auto"/>
        <w:ind w:firstLine="0"/>
        <w:contextualSpacing/>
        <w:rPr>
          <w:color w:val="000000" w:themeColor="text1"/>
          <w:lang w:val="en-CA"/>
        </w:rPr>
      </w:pPr>
    </w:p>
    <w:p w14:paraId="4DAFBA7F" w14:textId="77777777" w:rsidR="00103602" w:rsidRDefault="00103602" w:rsidP="008010C3">
      <w:pPr>
        <w:spacing w:line="240" w:lineRule="auto"/>
        <w:ind w:firstLine="0"/>
        <w:contextualSpacing/>
        <w:rPr>
          <w:color w:val="000000" w:themeColor="text1"/>
          <w:lang w:val="en-CA"/>
        </w:rPr>
      </w:pPr>
    </w:p>
    <w:p w14:paraId="69927685" w14:textId="77777777" w:rsidR="008010C3" w:rsidRDefault="004116E0" w:rsidP="008010C3">
      <w:pPr>
        <w:spacing w:line="240" w:lineRule="auto"/>
        <w:ind w:firstLine="0"/>
        <w:contextualSpacing/>
        <w:rPr>
          <w:b/>
          <w:color w:val="C00000"/>
          <w:lang w:val="en-CA"/>
        </w:rPr>
      </w:pPr>
      <w:r>
        <w:rPr>
          <w:b/>
          <w:color w:val="C00000"/>
          <w:lang w:val="en-CA"/>
        </w:rPr>
        <w:t>A</w:t>
      </w:r>
      <w:r w:rsidR="00543E7D">
        <w:rPr>
          <w:b/>
          <w:color w:val="C00000"/>
          <w:lang w:val="en-CA"/>
        </w:rPr>
        <w:t xml:space="preserve"> 1</w:t>
      </w:r>
      <w:r>
        <w:rPr>
          <w:b/>
          <w:color w:val="C00000"/>
          <w:lang w:val="en-CA"/>
        </w:rPr>
        <w:t>.</w:t>
      </w:r>
      <w:r>
        <w:rPr>
          <w:b/>
          <w:color w:val="C00000"/>
          <w:lang w:val="en-CA"/>
        </w:rPr>
        <w:tab/>
      </w:r>
      <w:r w:rsidR="00A647D4">
        <w:rPr>
          <w:b/>
          <w:color w:val="C00000"/>
          <w:lang w:val="en-CA"/>
        </w:rPr>
        <w:t>Pith and Substance D</w:t>
      </w:r>
      <w:r w:rsidRPr="007E14B0">
        <w:rPr>
          <w:b/>
          <w:color w:val="C00000"/>
          <w:lang w:val="en-CA"/>
        </w:rPr>
        <w:t>octrine</w:t>
      </w:r>
    </w:p>
    <w:p w14:paraId="634DFB24" w14:textId="4483A13C" w:rsidR="009508F8" w:rsidRDefault="009508F8" w:rsidP="009508F8">
      <w:pPr>
        <w:spacing w:line="240" w:lineRule="auto"/>
        <w:ind w:left="720" w:firstLine="0"/>
        <w:contextualSpacing/>
        <w:rPr>
          <w:color w:val="000000" w:themeColor="text1"/>
          <w:lang w:val="en-CA"/>
        </w:rPr>
      </w:pPr>
      <w:r w:rsidRPr="003F0D9C">
        <w:rPr>
          <w:b/>
          <w:color w:val="0070C0"/>
          <w:lang w:val="en-CA"/>
        </w:rPr>
        <w:t>Remember</w:t>
      </w:r>
      <w:r w:rsidRPr="003F0D9C">
        <w:rPr>
          <w:b/>
          <w:color w:val="000000" w:themeColor="text1"/>
          <w:lang w:val="en-CA"/>
        </w:rPr>
        <w:t xml:space="preserve">: </w:t>
      </w:r>
      <w:r w:rsidRPr="003F0D9C">
        <w:rPr>
          <w:color w:val="000000" w:themeColor="text1"/>
          <w:lang w:val="en-CA"/>
        </w:rPr>
        <w:t xml:space="preserve">In division of powers cases, there is a presumption of constitutionality. </w:t>
      </w:r>
      <w:r>
        <w:rPr>
          <w:color w:val="000000" w:themeColor="text1"/>
          <w:lang w:val="en-CA"/>
        </w:rPr>
        <w:t>If it is possible to interpret the law in more than one way such that the law is sustained, it should be interpreted as such. Also, laws are presumed by courts to be valid, unless pr</w:t>
      </w:r>
      <w:r w:rsidR="008A525D">
        <w:rPr>
          <w:color w:val="000000" w:themeColor="text1"/>
          <w:lang w:val="en-CA"/>
        </w:rPr>
        <w:t>oven</w:t>
      </w:r>
      <w:r>
        <w:rPr>
          <w:color w:val="000000" w:themeColor="text1"/>
          <w:lang w:val="en-CA"/>
        </w:rPr>
        <w:t xml:space="preserve"> otherwise. The burden is on the party who wants to knock it out. </w:t>
      </w:r>
    </w:p>
    <w:p w14:paraId="41A87B08" w14:textId="77777777" w:rsidR="009508F8" w:rsidRPr="003F0D9C" w:rsidRDefault="009508F8" w:rsidP="009508F8">
      <w:pPr>
        <w:spacing w:line="240" w:lineRule="auto"/>
        <w:ind w:left="720" w:firstLine="0"/>
        <w:contextualSpacing/>
        <w:rPr>
          <w:color w:val="000000" w:themeColor="text1"/>
          <w:lang w:val="en-CA"/>
        </w:rPr>
      </w:pPr>
    </w:p>
    <w:p w14:paraId="1E48A0D0" w14:textId="77777777" w:rsidR="009508F8" w:rsidRPr="004116E0" w:rsidRDefault="009508F8" w:rsidP="008010C3">
      <w:pPr>
        <w:spacing w:line="240" w:lineRule="auto"/>
        <w:ind w:firstLine="0"/>
        <w:contextualSpacing/>
        <w:rPr>
          <w:b/>
          <w:color w:val="C00000"/>
          <w:lang w:val="en-CA"/>
        </w:rPr>
      </w:pPr>
    </w:p>
    <w:p w14:paraId="32D9CB19" w14:textId="77777777" w:rsidR="004249BC" w:rsidRDefault="004249BC" w:rsidP="004249BC">
      <w:pPr>
        <w:spacing w:line="240" w:lineRule="auto"/>
        <w:ind w:left="720" w:firstLine="0"/>
        <w:contextualSpacing/>
        <w:rPr>
          <w:color w:val="000000" w:themeColor="text1"/>
          <w:lang w:val="en-CA"/>
        </w:rPr>
      </w:pPr>
      <w:r>
        <w:rPr>
          <w:color w:val="000000" w:themeColor="text1"/>
          <w:lang w:val="en-CA"/>
        </w:rPr>
        <w:t>Used to determine if law is “</w:t>
      </w:r>
      <w:r w:rsidRPr="004249BC">
        <w:rPr>
          <w:color w:val="0070C0"/>
          <w:lang w:val="en-CA"/>
        </w:rPr>
        <w:t>in relation to</w:t>
      </w:r>
      <w:r>
        <w:rPr>
          <w:color w:val="000000" w:themeColor="text1"/>
          <w:lang w:val="en-CA"/>
        </w:rPr>
        <w:t>” a “</w:t>
      </w:r>
      <w:r w:rsidRPr="004249BC">
        <w:rPr>
          <w:color w:val="0070C0"/>
          <w:lang w:val="en-CA"/>
        </w:rPr>
        <w:t>matter</w:t>
      </w:r>
      <w:r>
        <w:rPr>
          <w:color w:val="000000" w:themeColor="text1"/>
          <w:lang w:val="en-CA"/>
        </w:rPr>
        <w:t>” that “</w:t>
      </w:r>
      <w:r w:rsidRPr="004249BC">
        <w:rPr>
          <w:color w:val="0070C0"/>
          <w:lang w:val="en-CA"/>
        </w:rPr>
        <w:t>comes within</w:t>
      </w:r>
      <w:r>
        <w:rPr>
          <w:color w:val="000000" w:themeColor="text1"/>
          <w:lang w:val="en-CA"/>
        </w:rPr>
        <w:t>” a “</w:t>
      </w:r>
      <w:r w:rsidRPr="004249BC">
        <w:rPr>
          <w:color w:val="0070C0"/>
          <w:lang w:val="en-CA"/>
        </w:rPr>
        <w:t>class of subjects</w:t>
      </w:r>
      <w:r>
        <w:rPr>
          <w:color w:val="000000" w:themeColor="text1"/>
          <w:lang w:val="en-CA"/>
        </w:rPr>
        <w:t xml:space="preserve">” allocated to the enacting order of government. </w:t>
      </w:r>
    </w:p>
    <w:p w14:paraId="68513E71" w14:textId="77777777" w:rsidR="004249BC" w:rsidRDefault="004249BC" w:rsidP="004249BC">
      <w:pPr>
        <w:spacing w:line="240" w:lineRule="auto"/>
        <w:ind w:left="720" w:firstLine="0"/>
        <w:contextualSpacing/>
        <w:rPr>
          <w:color w:val="000000" w:themeColor="text1"/>
          <w:lang w:val="en-CA"/>
        </w:rPr>
      </w:pPr>
      <w:r w:rsidRPr="004249BC">
        <w:rPr>
          <w:color w:val="0070C0"/>
          <w:lang w:val="en-CA"/>
        </w:rPr>
        <w:t xml:space="preserve">If yes </w:t>
      </w:r>
      <w:r>
        <w:rPr>
          <w:color w:val="000000" w:themeColor="text1"/>
          <w:lang w:val="en-CA"/>
        </w:rPr>
        <w:t xml:space="preserve">(a law is in relation to a matter that comes within a class of subjects of allocated to the enacting order of government) </w:t>
      </w:r>
      <w:r w:rsidRPr="004249BC">
        <w:rPr>
          <w:color w:val="0070C0"/>
          <w:lang w:val="en-CA"/>
        </w:rPr>
        <w:t xml:space="preserve">then </w:t>
      </w:r>
      <w:r>
        <w:rPr>
          <w:color w:val="000000" w:themeColor="text1"/>
          <w:lang w:val="en-CA"/>
        </w:rPr>
        <w:t xml:space="preserve">the law is </w:t>
      </w:r>
      <w:r w:rsidRPr="004249BC">
        <w:rPr>
          <w:i/>
          <w:color w:val="0070C0"/>
          <w:lang w:val="en-CA"/>
        </w:rPr>
        <w:t>intra vires</w:t>
      </w:r>
      <w:r>
        <w:rPr>
          <w:color w:val="000000" w:themeColor="text1"/>
          <w:lang w:val="en-CA"/>
        </w:rPr>
        <w:t xml:space="preserve">. </w:t>
      </w:r>
    </w:p>
    <w:p w14:paraId="0FD57661" w14:textId="77777777" w:rsidR="004249BC" w:rsidRDefault="004249BC" w:rsidP="00DE74EC">
      <w:pPr>
        <w:spacing w:line="240" w:lineRule="auto"/>
        <w:ind w:firstLine="0"/>
        <w:contextualSpacing/>
        <w:rPr>
          <w:color w:val="000000" w:themeColor="text1"/>
          <w:lang w:val="en-CA"/>
        </w:rPr>
      </w:pPr>
      <w:r w:rsidRPr="004249BC">
        <w:rPr>
          <w:color w:val="0070C0"/>
          <w:lang w:val="en-CA"/>
        </w:rPr>
        <w:tab/>
        <w:t xml:space="preserve">If no </w:t>
      </w:r>
      <w:r>
        <w:rPr>
          <w:color w:val="000000" w:themeColor="text1"/>
          <w:lang w:val="en-CA"/>
        </w:rPr>
        <w:t xml:space="preserve">(…) then the law is </w:t>
      </w:r>
      <w:r w:rsidRPr="004249BC">
        <w:rPr>
          <w:i/>
          <w:color w:val="0070C0"/>
          <w:lang w:val="en-CA"/>
        </w:rPr>
        <w:t>ultra vires</w:t>
      </w:r>
      <w:r>
        <w:rPr>
          <w:color w:val="000000" w:themeColor="text1"/>
          <w:lang w:val="en-CA"/>
        </w:rPr>
        <w:t xml:space="preserve">. </w:t>
      </w:r>
    </w:p>
    <w:p w14:paraId="0B2B2E59" w14:textId="77777777" w:rsidR="00143CBB" w:rsidRDefault="00143CBB" w:rsidP="00DE74EC">
      <w:pPr>
        <w:spacing w:line="240" w:lineRule="auto"/>
        <w:ind w:firstLine="0"/>
        <w:contextualSpacing/>
        <w:rPr>
          <w:color w:val="000000" w:themeColor="text1"/>
          <w:lang w:val="en-CA"/>
        </w:rPr>
      </w:pPr>
    </w:p>
    <w:p w14:paraId="129DCE46" w14:textId="77777777" w:rsidR="00143CBB" w:rsidRPr="004D7299" w:rsidRDefault="0086018B" w:rsidP="001D1481">
      <w:pPr>
        <w:spacing w:line="240" w:lineRule="auto"/>
        <w:contextualSpacing/>
        <w:outlineLvl w:val="0"/>
        <w:rPr>
          <w:b/>
          <w:color w:val="0070C0"/>
          <w:lang w:val="en-CA"/>
        </w:rPr>
      </w:pPr>
      <w:r>
        <w:rPr>
          <w:b/>
          <w:color w:val="0070C0"/>
          <w:lang w:val="en-CA"/>
        </w:rPr>
        <w:t>TWO STEPS:</w:t>
      </w:r>
      <w:r w:rsidR="00143CBB" w:rsidRPr="004D7299">
        <w:rPr>
          <w:b/>
          <w:color w:val="0070C0"/>
          <w:lang w:val="en-CA"/>
        </w:rPr>
        <w:t xml:space="preserve"> </w:t>
      </w:r>
    </w:p>
    <w:p w14:paraId="4AFF00E9" w14:textId="77777777" w:rsidR="00143CBB" w:rsidRDefault="004D7299" w:rsidP="001D1481">
      <w:pPr>
        <w:spacing w:line="240" w:lineRule="auto"/>
        <w:ind w:firstLine="720"/>
        <w:contextualSpacing/>
        <w:outlineLvl w:val="0"/>
        <w:rPr>
          <w:color w:val="000000" w:themeColor="text1"/>
          <w:lang w:val="en-CA"/>
        </w:rPr>
      </w:pPr>
      <w:r>
        <w:rPr>
          <w:b/>
          <w:color w:val="0070C0"/>
          <w:lang w:val="en-CA"/>
        </w:rPr>
        <w:t>FIRST</w:t>
      </w:r>
      <w:r w:rsidR="00143CBB">
        <w:rPr>
          <w:color w:val="000000" w:themeColor="text1"/>
          <w:lang w:val="en-CA"/>
        </w:rPr>
        <w:t xml:space="preserve">, the court must </w:t>
      </w:r>
      <w:r w:rsidR="00143CBB" w:rsidRPr="008C50C8">
        <w:rPr>
          <w:b/>
          <w:color w:val="C00000"/>
          <w:lang w:val="en-CA"/>
        </w:rPr>
        <w:t>determine</w:t>
      </w:r>
      <w:r w:rsidR="00143CBB" w:rsidRPr="008C50C8">
        <w:rPr>
          <w:color w:val="C00000"/>
          <w:lang w:val="en-CA"/>
        </w:rPr>
        <w:t xml:space="preserve"> </w:t>
      </w:r>
      <w:r w:rsidR="00143CBB">
        <w:rPr>
          <w:color w:val="000000" w:themeColor="text1"/>
          <w:lang w:val="en-CA"/>
        </w:rPr>
        <w:t>the law’s “</w:t>
      </w:r>
      <w:r w:rsidR="00143CBB" w:rsidRPr="00143CBB">
        <w:rPr>
          <w:color w:val="0070C0"/>
          <w:lang w:val="en-CA"/>
        </w:rPr>
        <w:t>matter</w:t>
      </w:r>
      <w:r w:rsidR="00143CBB">
        <w:rPr>
          <w:color w:val="000000" w:themeColor="text1"/>
          <w:lang w:val="en-CA"/>
        </w:rPr>
        <w:t xml:space="preserve">” </w:t>
      </w:r>
    </w:p>
    <w:p w14:paraId="33D2CE4D" w14:textId="77777777" w:rsidR="00143CBB" w:rsidRDefault="00591570" w:rsidP="00143CBB">
      <w:pPr>
        <w:spacing w:line="240" w:lineRule="auto"/>
        <w:ind w:firstLine="720"/>
        <w:contextualSpacing/>
        <w:rPr>
          <w:color w:val="000000" w:themeColor="text1"/>
          <w:lang w:val="en-CA"/>
        </w:rPr>
      </w:pPr>
      <w:r>
        <w:rPr>
          <w:color w:val="000000" w:themeColor="text1"/>
          <w:lang w:val="en-CA"/>
        </w:rPr>
        <w:tab/>
      </w:r>
      <w:r w:rsidR="00143CBB">
        <w:rPr>
          <w:color w:val="000000" w:themeColor="text1"/>
          <w:lang w:val="en-CA"/>
        </w:rPr>
        <w:t>This is done by:</w:t>
      </w:r>
    </w:p>
    <w:p w14:paraId="394129C7" w14:textId="77777777" w:rsidR="00143CBB" w:rsidRDefault="002158B9" w:rsidP="00591570">
      <w:pPr>
        <w:spacing w:line="240" w:lineRule="auto"/>
        <w:ind w:left="1440" w:firstLine="0"/>
        <w:contextualSpacing/>
        <w:rPr>
          <w:color w:val="000000" w:themeColor="text1"/>
          <w:lang w:val="en-CA"/>
        </w:rPr>
      </w:pPr>
      <w:r w:rsidRPr="00CA5513">
        <w:rPr>
          <w:b/>
          <w:color w:val="000000" w:themeColor="text1"/>
          <w:lang w:val="en-CA"/>
        </w:rPr>
        <w:t>C</w:t>
      </w:r>
      <w:r w:rsidR="00143CBB" w:rsidRPr="004B633B">
        <w:rPr>
          <w:b/>
          <w:color w:val="000000" w:themeColor="text1"/>
          <w:lang w:val="en-CA"/>
        </w:rPr>
        <w:t>haracterizing the law</w:t>
      </w:r>
      <w:r w:rsidR="007303BF">
        <w:rPr>
          <w:rStyle w:val="FootnoteReference"/>
          <w:b/>
          <w:color w:val="000000" w:themeColor="text1"/>
          <w:lang w:val="en-CA"/>
        </w:rPr>
        <w:footnoteReference w:id="7"/>
      </w:r>
      <w:r w:rsidR="00143CBB">
        <w:rPr>
          <w:color w:val="000000" w:themeColor="text1"/>
          <w:lang w:val="en-CA"/>
        </w:rPr>
        <w:t xml:space="preserve"> </w:t>
      </w:r>
      <w:r w:rsidR="00D15FB5">
        <w:rPr>
          <w:color w:val="000000" w:themeColor="text1"/>
          <w:lang w:val="en-CA"/>
        </w:rPr>
        <w:t xml:space="preserve">also known as </w:t>
      </w:r>
      <w:r w:rsidR="00143CBB" w:rsidRPr="00C06688">
        <w:rPr>
          <w:color w:val="000000" w:themeColor="text1"/>
          <w:lang w:val="en-CA"/>
        </w:rPr>
        <w:t xml:space="preserve">identifying </w:t>
      </w:r>
      <w:r w:rsidR="00143CBB">
        <w:rPr>
          <w:color w:val="000000" w:themeColor="text1"/>
          <w:lang w:val="en-CA"/>
        </w:rPr>
        <w:t>its “</w:t>
      </w:r>
      <w:r w:rsidR="00143CBB" w:rsidRPr="00C06688">
        <w:rPr>
          <w:b/>
          <w:color w:val="000000" w:themeColor="text1"/>
          <w:lang w:val="en-CA"/>
        </w:rPr>
        <w:t>pith and substance</w:t>
      </w:r>
      <w:r w:rsidR="00143CBB">
        <w:rPr>
          <w:color w:val="000000" w:themeColor="text1"/>
          <w:lang w:val="en-CA"/>
        </w:rPr>
        <w:t>”</w:t>
      </w:r>
      <w:r w:rsidR="00CA5513">
        <w:rPr>
          <w:color w:val="000000" w:themeColor="text1"/>
          <w:lang w:val="en-CA"/>
        </w:rPr>
        <w:t>. There is no single test for pith and substance, the approach must be flexible- a technical and formalistic approach is to be avoided.</w:t>
      </w:r>
      <w:r w:rsidR="00CE37A5">
        <w:rPr>
          <w:rStyle w:val="FootnoteReference"/>
          <w:color w:val="000000" w:themeColor="text1"/>
          <w:lang w:val="en-CA"/>
        </w:rPr>
        <w:footnoteReference w:id="8"/>
      </w:r>
      <w:r w:rsidR="00CA5513">
        <w:rPr>
          <w:color w:val="000000" w:themeColor="text1"/>
          <w:lang w:val="en-CA"/>
        </w:rPr>
        <w:t xml:space="preserve"> </w:t>
      </w:r>
    </w:p>
    <w:p w14:paraId="13EC8DEA" w14:textId="77777777" w:rsidR="00591570" w:rsidRPr="00CA5513" w:rsidRDefault="00591570" w:rsidP="00591570">
      <w:pPr>
        <w:spacing w:line="240" w:lineRule="auto"/>
        <w:ind w:left="1440" w:firstLine="0"/>
        <w:contextualSpacing/>
        <w:rPr>
          <w:color w:val="000000" w:themeColor="text1"/>
          <w:lang w:val="en-CA"/>
        </w:rPr>
      </w:pPr>
    </w:p>
    <w:p w14:paraId="750CFC95" w14:textId="77777777" w:rsidR="00C06688" w:rsidRDefault="00C06688" w:rsidP="00591570">
      <w:pPr>
        <w:spacing w:line="240" w:lineRule="auto"/>
        <w:contextualSpacing/>
        <w:rPr>
          <w:b/>
          <w:color w:val="000000" w:themeColor="text1"/>
          <w:lang w:val="en-CA"/>
        </w:rPr>
      </w:pPr>
      <w:r>
        <w:rPr>
          <w:color w:val="000000" w:themeColor="text1"/>
          <w:lang w:val="en-CA"/>
        </w:rPr>
        <w:tab/>
      </w:r>
      <w:r w:rsidR="00D15FB5">
        <w:rPr>
          <w:color w:val="000000" w:themeColor="text1"/>
          <w:lang w:val="en-CA"/>
        </w:rPr>
        <w:t xml:space="preserve">a. </w:t>
      </w:r>
      <w:r>
        <w:rPr>
          <w:color w:val="000000" w:themeColor="text1"/>
          <w:lang w:val="en-CA"/>
        </w:rPr>
        <w:t xml:space="preserve">Its pith and substance </w:t>
      </w:r>
      <w:proofErr w:type="gramStart"/>
      <w:r>
        <w:rPr>
          <w:color w:val="000000" w:themeColor="text1"/>
          <w:lang w:val="en-CA"/>
        </w:rPr>
        <w:t>is</w:t>
      </w:r>
      <w:proofErr w:type="gramEnd"/>
      <w:r>
        <w:rPr>
          <w:color w:val="000000" w:themeColor="text1"/>
          <w:lang w:val="en-CA"/>
        </w:rPr>
        <w:t xml:space="preserve"> its </w:t>
      </w:r>
      <w:r>
        <w:rPr>
          <w:b/>
          <w:color w:val="000000" w:themeColor="text1"/>
          <w:lang w:val="en-CA"/>
        </w:rPr>
        <w:t xml:space="preserve">dominant </w:t>
      </w:r>
      <w:r w:rsidRPr="00C06688">
        <w:rPr>
          <w:color w:val="000000" w:themeColor="text1"/>
          <w:lang w:val="en-CA"/>
        </w:rPr>
        <w:t>or</w:t>
      </w:r>
      <w:r>
        <w:rPr>
          <w:b/>
          <w:color w:val="000000" w:themeColor="text1"/>
          <w:lang w:val="en-CA"/>
        </w:rPr>
        <w:t xml:space="preserve"> essential feature </w:t>
      </w:r>
      <w:r w:rsidRPr="00C06688">
        <w:rPr>
          <w:color w:val="000000" w:themeColor="text1"/>
          <w:lang w:val="en-CA"/>
        </w:rPr>
        <w:t>or</w:t>
      </w:r>
      <w:r>
        <w:rPr>
          <w:b/>
          <w:color w:val="000000" w:themeColor="text1"/>
          <w:lang w:val="en-CA"/>
        </w:rPr>
        <w:t xml:space="preserve"> character</w:t>
      </w:r>
    </w:p>
    <w:p w14:paraId="0E42D146" w14:textId="77777777" w:rsidR="00346807" w:rsidRPr="00DB4367" w:rsidRDefault="00DB4367" w:rsidP="001D1481">
      <w:pPr>
        <w:spacing w:line="240" w:lineRule="auto"/>
        <w:ind w:left="2880" w:firstLine="720"/>
        <w:contextualSpacing/>
        <w:outlineLvl w:val="0"/>
        <w:rPr>
          <w:b/>
          <w:lang w:val="en-CA"/>
        </w:rPr>
      </w:pPr>
      <w:r>
        <w:rPr>
          <w:b/>
          <w:lang w:val="en-CA"/>
        </w:rPr>
        <w:t>“</w:t>
      </w:r>
      <w:r w:rsidR="00346807" w:rsidRPr="00962534">
        <w:rPr>
          <w:b/>
          <w:color w:val="0070C0"/>
          <w:lang w:val="en-CA"/>
        </w:rPr>
        <w:t>In relation to</w:t>
      </w:r>
      <w:r>
        <w:rPr>
          <w:b/>
          <w:lang w:val="en-CA"/>
        </w:rPr>
        <w:t>”</w:t>
      </w:r>
      <w:r w:rsidR="00346807" w:rsidRPr="00DB4367">
        <w:rPr>
          <w:b/>
          <w:lang w:val="en-CA"/>
        </w:rPr>
        <w:t xml:space="preserve"> = the law’s pith and substance </w:t>
      </w:r>
    </w:p>
    <w:p w14:paraId="346328B2" w14:textId="77777777" w:rsidR="00346807" w:rsidRDefault="00346807" w:rsidP="00346807">
      <w:pPr>
        <w:spacing w:line="240" w:lineRule="auto"/>
        <w:ind w:left="3600" w:firstLine="0"/>
        <w:contextualSpacing/>
        <w:rPr>
          <w:lang w:val="en-CA"/>
        </w:rPr>
      </w:pPr>
      <w:r>
        <w:rPr>
          <w:lang w:val="en-CA"/>
        </w:rPr>
        <w:t>If it affects something it can still be valid (in relation to taxation but affects banking = valid)</w:t>
      </w:r>
    </w:p>
    <w:p w14:paraId="5B1D0C54" w14:textId="77777777" w:rsidR="00591570" w:rsidRPr="00346807" w:rsidRDefault="00591570" w:rsidP="00346807">
      <w:pPr>
        <w:spacing w:line="240" w:lineRule="auto"/>
        <w:ind w:left="3600" w:firstLine="0"/>
        <w:contextualSpacing/>
        <w:rPr>
          <w:lang w:val="en-CA"/>
        </w:rPr>
      </w:pPr>
    </w:p>
    <w:p w14:paraId="046EE04A" w14:textId="77777777" w:rsidR="00591570" w:rsidRDefault="00D15FB5" w:rsidP="00591570">
      <w:pPr>
        <w:spacing w:line="240" w:lineRule="auto"/>
        <w:ind w:firstLine="720"/>
        <w:contextualSpacing/>
        <w:rPr>
          <w:color w:val="000000" w:themeColor="text1"/>
          <w:lang w:val="en-CA"/>
        </w:rPr>
      </w:pPr>
      <w:r w:rsidRPr="00D15FB5">
        <w:rPr>
          <w:color w:val="000000" w:themeColor="text1"/>
          <w:lang w:val="en-CA"/>
        </w:rPr>
        <w:t>b</w:t>
      </w:r>
      <w:r>
        <w:rPr>
          <w:b/>
          <w:color w:val="000000" w:themeColor="text1"/>
          <w:lang w:val="en-CA"/>
        </w:rPr>
        <w:t xml:space="preserve">. </w:t>
      </w:r>
      <w:r w:rsidR="00C06688">
        <w:rPr>
          <w:color w:val="000000" w:themeColor="text1"/>
          <w:lang w:val="en-CA"/>
        </w:rPr>
        <w:t xml:space="preserve">Its dominant or essential feature or character is </w:t>
      </w:r>
      <w:r w:rsidR="00C06688" w:rsidRPr="00D15FB5">
        <w:rPr>
          <w:b/>
          <w:color w:val="000000" w:themeColor="text1"/>
          <w:lang w:val="en-CA"/>
        </w:rPr>
        <w:t>ascertained by</w:t>
      </w:r>
      <w:r w:rsidR="00C06688">
        <w:rPr>
          <w:color w:val="000000" w:themeColor="text1"/>
          <w:lang w:val="en-CA"/>
        </w:rPr>
        <w:t xml:space="preserve"> looking at: </w:t>
      </w:r>
    </w:p>
    <w:p w14:paraId="2C9F2E55" w14:textId="77777777" w:rsidR="006E7791" w:rsidRDefault="00C06688" w:rsidP="001D1481">
      <w:pPr>
        <w:spacing w:line="240" w:lineRule="auto"/>
        <w:ind w:left="720" w:firstLine="720"/>
        <w:contextualSpacing/>
        <w:outlineLvl w:val="0"/>
        <w:rPr>
          <w:color w:val="000000" w:themeColor="text1"/>
          <w:lang w:val="en-CA"/>
        </w:rPr>
      </w:pPr>
      <w:r>
        <w:rPr>
          <w:color w:val="000000" w:themeColor="text1"/>
          <w:lang w:val="en-CA"/>
        </w:rPr>
        <w:t xml:space="preserve">1) </w:t>
      </w:r>
      <w:r w:rsidRPr="00B70E4A">
        <w:rPr>
          <w:b/>
          <w:color w:val="0070C0"/>
          <w:lang w:val="en-CA"/>
        </w:rPr>
        <w:t>Purpose</w:t>
      </w:r>
      <w:r w:rsidRPr="00C06688">
        <w:rPr>
          <w:color w:val="0070C0"/>
          <w:lang w:val="en-CA"/>
        </w:rPr>
        <w:t xml:space="preserve"> </w:t>
      </w:r>
      <w:r>
        <w:rPr>
          <w:color w:val="000000" w:themeColor="text1"/>
          <w:lang w:val="en-CA"/>
        </w:rPr>
        <w:t>–</w:t>
      </w:r>
      <w:r w:rsidR="009A2BEA">
        <w:rPr>
          <w:color w:val="000000" w:themeColor="text1"/>
          <w:lang w:val="en-CA"/>
        </w:rPr>
        <w:t xml:space="preserve"> this is often key.</w:t>
      </w:r>
      <w:r w:rsidR="00642615">
        <w:rPr>
          <w:rStyle w:val="FootnoteReference"/>
          <w:color w:val="000000" w:themeColor="text1"/>
          <w:lang w:val="en-CA"/>
        </w:rPr>
        <w:footnoteReference w:id="9"/>
      </w:r>
      <w:r w:rsidR="009A2BEA">
        <w:rPr>
          <w:color w:val="000000" w:themeColor="text1"/>
          <w:lang w:val="en-CA"/>
        </w:rPr>
        <w:t xml:space="preserve"> </w:t>
      </w:r>
    </w:p>
    <w:tbl>
      <w:tblPr>
        <w:tblStyle w:val="TableGrid"/>
        <w:tblpPr w:leftFromText="180" w:rightFromText="180" w:vertAnchor="text" w:horzAnchor="page" w:tblpX="1450" w:tblpY="60"/>
        <w:tblW w:w="0" w:type="auto"/>
        <w:tblLook w:val="04A0" w:firstRow="1" w:lastRow="0" w:firstColumn="1" w:lastColumn="0" w:noHBand="0" w:noVBand="1"/>
      </w:tblPr>
      <w:tblGrid>
        <w:gridCol w:w="4665"/>
        <w:gridCol w:w="5528"/>
      </w:tblGrid>
      <w:tr w:rsidR="00591570" w14:paraId="11233E1C" w14:textId="77777777" w:rsidTr="00591570">
        <w:tc>
          <w:tcPr>
            <w:tcW w:w="4665" w:type="dxa"/>
          </w:tcPr>
          <w:p w14:paraId="71C1363D" w14:textId="77777777" w:rsidR="00591570" w:rsidRDefault="00591570" w:rsidP="00591570">
            <w:pPr>
              <w:ind w:firstLine="0"/>
              <w:contextualSpacing/>
              <w:rPr>
                <w:color w:val="000000" w:themeColor="text1"/>
                <w:lang w:val="en-CA"/>
              </w:rPr>
            </w:pPr>
            <w:r>
              <w:rPr>
                <w:color w:val="000000" w:themeColor="text1"/>
                <w:lang w:val="en-CA"/>
              </w:rPr>
              <w:t xml:space="preserve">Determined by </w:t>
            </w:r>
            <w:r w:rsidRPr="006E7791">
              <w:rPr>
                <w:b/>
                <w:color w:val="000000" w:themeColor="text1"/>
                <w:lang w:val="en-CA"/>
              </w:rPr>
              <w:t>intrinsic</w:t>
            </w:r>
            <w:r>
              <w:rPr>
                <w:color w:val="000000" w:themeColor="text1"/>
                <w:lang w:val="en-CA"/>
              </w:rPr>
              <w:t xml:space="preserve"> evidence </w:t>
            </w:r>
          </w:p>
        </w:tc>
        <w:tc>
          <w:tcPr>
            <w:tcW w:w="5528" w:type="dxa"/>
          </w:tcPr>
          <w:p w14:paraId="1C4AA751" w14:textId="77777777" w:rsidR="00591570" w:rsidRDefault="00591570" w:rsidP="00591570">
            <w:pPr>
              <w:contextualSpacing/>
              <w:rPr>
                <w:color w:val="000000" w:themeColor="text1"/>
                <w:lang w:val="en-CA"/>
              </w:rPr>
            </w:pPr>
            <w:r>
              <w:rPr>
                <w:color w:val="000000" w:themeColor="text1"/>
                <w:lang w:val="en-CA"/>
              </w:rPr>
              <w:t xml:space="preserve">Determined by </w:t>
            </w:r>
            <w:r>
              <w:rPr>
                <w:b/>
                <w:color w:val="000000" w:themeColor="text1"/>
                <w:lang w:val="en-CA"/>
              </w:rPr>
              <w:t xml:space="preserve">extrinsic evidence </w:t>
            </w:r>
          </w:p>
          <w:p w14:paraId="77018A4A" w14:textId="77777777" w:rsidR="00591570" w:rsidRDefault="00591570" w:rsidP="00591570">
            <w:pPr>
              <w:ind w:firstLine="0"/>
              <w:contextualSpacing/>
              <w:rPr>
                <w:color w:val="000000" w:themeColor="text1"/>
                <w:lang w:val="en-CA"/>
              </w:rPr>
            </w:pPr>
          </w:p>
        </w:tc>
      </w:tr>
      <w:tr w:rsidR="00591570" w14:paraId="5CF1572E" w14:textId="77777777" w:rsidTr="00591570">
        <w:trPr>
          <w:trHeight w:val="1388"/>
        </w:trPr>
        <w:tc>
          <w:tcPr>
            <w:tcW w:w="4665" w:type="dxa"/>
          </w:tcPr>
          <w:p w14:paraId="10126A27" w14:textId="77777777" w:rsidR="00591570" w:rsidRDefault="00591570" w:rsidP="008D1F9C">
            <w:pPr>
              <w:pStyle w:val="ListParagraph"/>
              <w:numPr>
                <w:ilvl w:val="0"/>
                <w:numId w:val="6"/>
              </w:numPr>
              <w:rPr>
                <w:color w:val="000000" w:themeColor="text1"/>
                <w:lang w:val="en-CA"/>
              </w:rPr>
            </w:pPr>
            <w:r>
              <w:rPr>
                <w:color w:val="000000" w:themeColor="text1"/>
                <w:lang w:val="en-CA"/>
              </w:rPr>
              <w:t xml:space="preserve">Text of law </w:t>
            </w:r>
          </w:p>
          <w:p w14:paraId="2D7F1391" w14:textId="77777777" w:rsidR="00591570" w:rsidRDefault="00591570" w:rsidP="008D1F9C">
            <w:pPr>
              <w:pStyle w:val="ListParagraph"/>
              <w:numPr>
                <w:ilvl w:val="0"/>
                <w:numId w:val="6"/>
              </w:numPr>
              <w:rPr>
                <w:color w:val="000000" w:themeColor="text1"/>
                <w:lang w:val="en-CA"/>
              </w:rPr>
            </w:pPr>
            <w:r>
              <w:rPr>
                <w:color w:val="000000" w:themeColor="text1"/>
                <w:lang w:val="en-CA"/>
              </w:rPr>
              <w:t>Law’s structure</w:t>
            </w:r>
          </w:p>
          <w:p w14:paraId="7F1E5A65" w14:textId="77777777" w:rsidR="00591570" w:rsidRDefault="00591570" w:rsidP="008D1F9C">
            <w:pPr>
              <w:pStyle w:val="ListParagraph"/>
              <w:numPr>
                <w:ilvl w:val="0"/>
                <w:numId w:val="6"/>
              </w:numPr>
              <w:rPr>
                <w:color w:val="000000" w:themeColor="text1"/>
                <w:lang w:val="en-CA"/>
              </w:rPr>
            </w:pPr>
            <w:r>
              <w:rPr>
                <w:color w:val="000000" w:themeColor="text1"/>
                <w:lang w:val="en-CA"/>
              </w:rPr>
              <w:t>Purpose clauses</w:t>
            </w:r>
          </w:p>
          <w:p w14:paraId="4A7EC1C9" w14:textId="77777777" w:rsidR="00591570" w:rsidRPr="0022036D" w:rsidRDefault="00591570" w:rsidP="008D1F9C">
            <w:pPr>
              <w:pStyle w:val="ListParagraph"/>
              <w:numPr>
                <w:ilvl w:val="0"/>
                <w:numId w:val="6"/>
              </w:numPr>
              <w:rPr>
                <w:color w:val="000000" w:themeColor="text1"/>
                <w:lang w:val="en-CA"/>
              </w:rPr>
            </w:pPr>
            <w:r>
              <w:rPr>
                <w:color w:val="000000" w:themeColor="text1"/>
                <w:lang w:val="en-CA"/>
              </w:rPr>
              <w:t>Preamble</w:t>
            </w:r>
            <w:r>
              <w:rPr>
                <w:rStyle w:val="FootnoteReference"/>
                <w:color w:val="000000" w:themeColor="text1"/>
                <w:lang w:val="en-CA"/>
              </w:rPr>
              <w:footnoteReference w:id="10"/>
            </w:r>
          </w:p>
          <w:p w14:paraId="7BDD27D7" w14:textId="77777777" w:rsidR="00591570" w:rsidRDefault="00591570" w:rsidP="00591570">
            <w:pPr>
              <w:ind w:firstLine="0"/>
              <w:contextualSpacing/>
              <w:rPr>
                <w:color w:val="000000" w:themeColor="text1"/>
                <w:lang w:val="en-CA"/>
              </w:rPr>
            </w:pPr>
          </w:p>
        </w:tc>
        <w:tc>
          <w:tcPr>
            <w:tcW w:w="5528" w:type="dxa"/>
          </w:tcPr>
          <w:p w14:paraId="6E4E4B8E" w14:textId="77777777" w:rsidR="00591570" w:rsidRDefault="00591570" w:rsidP="008D1F9C">
            <w:pPr>
              <w:pStyle w:val="ListParagraph"/>
              <w:numPr>
                <w:ilvl w:val="0"/>
                <w:numId w:val="5"/>
              </w:numPr>
              <w:rPr>
                <w:color w:val="000000" w:themeColor="text1"/>
                <w:lang w:val="en-CA"/>
              </w:rPr>
            </w:pPr>
            <w:r>
              <w:rPr>
                <w:color w:val="000000" w:themeColor="text1"/>
                <w:lang w:val="en-CA"/>
              </w:rPr>
              <w:t>Related laws</w:t>
            </w:r>
          </w:p>
          <w:p w14:paraId="4CB56884" w14:textId="77777777" w:rsidR="00591570" w:rsidRDefault="00591570" w:rsidP="008D1F9C">
            <w:pPr>
              <w:pStyle w:val="ListParagraph"/>
              <w:numPr>
                <w:ilvl w:val="0"/>
                <w:numId w:val="5"/>
              </w:numPr>
              <w:rPr>
                <w:color w:val="000000" w:themeColor="text1"/>
                <w:lang w:val="en-CA"/>
              </w:rPr>
            </w:pPr>
            <w:r>
              <w:rPr>
                <w:color w:val="000000" w:themeColor="text1"/>
                <w:lang w:val="en-CA"/>
              </w:rPr>
              <w:t>Legislative history</w:t>
            </w:r>
            <w:r>
              <w:rPr>
                <w:rStyle w:val="FootnoteReference"/>
                <w:color w:val="000000" w:themeColor="text1"/>
                <w:lang w:val="en-CA"/>
              </w:rPr>
              <w:footnoteReference w:id="11"/>
            </w:r>
            <w:r>
              <w:rPr>
                <w:color w:val="000000" w:themeColor="text1"/>
                <w:lang w:val="en-CA"/>
              </w:rPr>
              <w:t xml:space="preserve"> (can be relied upon if relevant and not inherently unreliable”</w:t>
            </w:r>
          </w:p>
          <w:p w14:paraId="66777960" w14:textId="77777777" w:rsidR="00591570" w:rsidRDefault="00591570" w:rsidP="008D1F9C">
            <w:pPr>
              <w:pStyle w:val="ListParagraph"/>
              <w:numPr>
                <w:ilvl w:val="0"/>
                <w:numId w:val="5"/>
              </w:numPr>
              <w:rPr>
                <w:color w:val="000000" w:themeColor="text1"/>
                <w:lang w:val="en-CA"/>
              </w:rPr>
            </w:pPr>
            <w:r>
              <w:rPr>
                <w:color w:val="000000" w:themeColor="text1"/>
                <w:lang w:val="en-CA"/>
              </w:rPr>
              <w:t>Hansard evidence</w:t>
            </w:r>
            <w:r>
              <w:rPr>
                <w:rStyle w:val="FootnoteReference"/>
                <w:color w:val="000000" w:themeColor="text1"/>
                <w:lang w:val="en-CA"/>
              </w:rPr>
              <w:footnoteReference w:id="12"/>
            </w:r>
          </w:p>
          <w:p w14:paraId="10784785" w14:textId="77777777" w:rsidR="00591570" w:rsidRDefault="00591570" w:rsidP="008D1F9C">
            <w:pPr>
              <w:pStyle w:val="ListParagraph"/>
              <w:numPr>
                <w:ilvl w:val="0"/>
                <w:numId w:val="5"/>
              </w:numPr>
              <w:rPr>
                <w:color w:val="000000" w:themeColor="text1"/>
                <w:lang w:val="en-CA"/>
              </w:rPr>
            </w:pPr>
            <w:r>
              <w:rPr>
                <w:color w:val="000000" w:themeColor="text1"/>
                <w:lang w:val="en-CA"/>
              </w:rPr>
              <w:t>Be mindful of limited reliability of legislative history</w:t>
            </w:r>
          </w:p>
          <w:p w14:paraId="715C8584" w14:textId="77777777" w:rsidR="00591570" w:rsidRDefault="00591570" w:rsidP="008D1F9C">
            <w:pPr>
              <w:pStyle w:val="ListParagraph"/>
              <w:numPr>
                <w:ilvl w:val="0"/>
                <w:numId w:val="5"/>
              </w:numPr>
              <w:rPr>
                <w:color w:val="000000" w:themeColor="text1"/>
                <w:lang w:val="en-CA"/>
              </w:rPr>
            </w:pPr>
            <w:r>
              <w:rPr>
                <w:color w:val="000000" w:themeColor="text1"/>
                <w:lang w:val="en-CA"/>
              </w:rPr>
              <w:t>Reproduction of legislation earlier struck down</w:t>
            </w:r>
            <w:r>
              <w:rPr>
                <w:rStyle w:val="FootnoteReference"/>
                <w:color w:val="000000" w:themeColor="text1"/>
                <w:lang w:val="en-CA"/>
              </w:rPr>
              <w:footnoteReference w:id="13"/>
            </w:r>
            <w:r>
              <w:rPr>
                <w:color w:val="000000" w:themeColor="text1"/>
                <w:lang w:val="en-CA"/>
              </w:rPr>
              <w:t xml:space="preserve"> helps support inference </w:t>
            </w:r>
          </w:p>
          <w:p w14:paraId="057B0EBF" w14:textId="77777777" w:rsidR="00591570" w:rsidRPr="00B70E4A" w:rsidRDefault="00591570" w:rsidP="00591570">
            <w:pPr>
              <w:ind w:left="360" w:firstLine="0"/>
              <w:rPr>
                <w:color w:val="000000" w:themeColor="text1"/>
                <w:lang w:val="en-CA"/>
              </w:rPr>
            </w:pPr>
          </w:p>
        </w:tc>
      </w:tr>
    </w:tbl>
    <w:p w14:paraId="31AA567B" w14:textId="77777777" w:rsidR="00E3168D" w:rsidRDefault="00E3168D" w:rsidP="00591570">
      <w:pPr>
        <w:spacing w:line="240" w:lineRule="auto"/>
        <w:ind w:firstLine="0"/>
        <w:contextualSpacing/>
        <w:rPr>
          <w:color w:val="000000" w:themeColor="text1"/>
          <w:lang w:val="en-CA"/>
        </w:rPr>
      </w:pPr>
    </w:p>
    <w:p w14:paraId="6EC46D32" w14:textId="77777777" w:rsidR="00912C57" w:rsidRPr="006E7791" w:rsidRDefault="00912C57" w:rsidP="009E2D6B">
      <w:pPr>
        <w:spacing w:line="240" w:lineRule="auto"/>
        <w:ind w:left="4320" w:firstLine="0"/>
        <w:contextualSpacing/>
        <w:rPr>
          <w:color w:val="000000" w:themeColor="text1"/>
          <w:lang w:val="en-CA"/>
        </w:rPr>
      </w:pPr>
    </w:p>
    <w:p w14:paraId="009E0011" w14:textId="77777777" w:rsidR="009A2BEA" w:rsidRDefault="00C06688" w:rsidP="00591570">
      <w:pPr>
        <w:spacing w:line="240" w:lineRule="auto"/>
        <w:ind w:left="720" w:firstLine="720"/>
        <w:contextualSpacing/>
        <w:rPr>
          <w:color w:val="000000" w:themeColor="text1"/>
          <w:lang w:val="en-CA"/>
        </w:rPr>
      </w:pPr>
      <w:r>
        <w:rPr>
          <w:color w:val="000000" w:themeColor="text1"/>
          <w:lang w:val="en-CA"/>
        </w:rPr>
        <w:t xml:space="preserve">2) </w:t>
      </w:r>
      <w:r w:rsidRPr="00591570">
        <w:rPr>
          <w:b/>
          <w:color w:val="0070C0"/>
          <w:lang w:val="en-CA"/>
        </w:rPr>
        <w:t>Effects</w:t>
      </w:r>
      <w:r w:rsidRPr="00C06688">
        <w:rPr>
          <w:color w:val="0070C0"/>
          <w:lang w:val="en-CA"/>
        </w:rPr>
        <w:t xml:space="preserve"> </w:t>
      </w:r>
      <w:r>
        <w:rPr>
          <w:color w:val="000000" w:themeColor="text1"/>
          <w:lang w:val="en-CA"/>
        </w:rPr>
        <w:t xml:space="preserve">– both </w:t>
      </w:r>
      <w:r w:rsidRPr="005C11AB">
        <w:rPr>
          <w:b/>
          <w:color w:val="000000" w:themeColor="text1"/>
          <w:lang w:val="en-CA"/>
        </w:rPr>
        <w:t>legal</w:t>
      </w:r>
      <w:r>
        <w:rPr>
          <w:color w:val="000000" w:themeColor="text1"/>
          <w:lang w:val="en-CA"/>
        </w:rPr>
        <w:t xml:space="preserve"> and </w:t>
      </w:r>
      <w:r w:rsidRPr="005C11AB">
        <w:rPr>
          <w:b/>
          <w:color w:val="000000" w:themeColor="text1"/>
          <w:lang w:val="en-CA"/>
        </w:rPr>
        <w:t>practical</w:t>
      </w:r>
      <w:r w:rsidR="00F40E6E">
        <w:rPr>
          <w:color w:val="000000" w:themeColor="text1"/>
          <w:lang w:val="en-CA"/>
        </w:rPr>
        <w:t xml:space="preserve">. </w:t>
      </w:r>
      <w:r w:rsidR="009A2BEA">
        <w:rPr>
          <w:color w:val="000000" w:themeColor="text1"/>
          <w:lang w:val="en-CA"/>
        </w:rPr>
        <w:t>Effects help illuminate purpose</w:t>
      </w:r>
    </w:p>
    <w:p w14:paraId="48754B0A" w14:textId="1823465A" w:rsidR="0022036D" w:rsidRDefault="00DF3726" w:rsidP="001D1481">
      <w:pPr>
        <w:spacing w:line="240" w:lineRule="auto"/>
        <w:ind w:left="1440" w:firstLine="720"/>
        <w:contextualSpacing/>
        <w:outlineLvl w:val="0"/>
        <w:rPr>
          <w:color w:val="000000" w:themeColor="text1"/>
          <w:lang w:val="en-CA"/>
        </w:rPr>
      </w:pPr>
      <w:r>
        <w:rPr>
          <w:b/>
          <w:color w:val="000000" w:themeColor="text1"/>
          <w:lang w:val="en-CA"/>
        </w:rPr>
        <w:t xml:space="preserve">A. </w:t>
      </w:r>
      <w:r w:rsidR="00D113F4" w:rsidRPr="005C11AB">
        <w:rPr>
          <w:b/>
          <w:color w:val="000000" w:themeColor="text1"/>
          <w:lang w:val="en-CA"/>
        </w:rPr>
        <w:t>Legal</w:t>
      </w:r>
      <w:r w:rsidR="00D113F4">
        <w:rPr>
          <w:color w:val="000000" w:themeColor="text1"/>
          <w:lang w:val="en-CA"/>
        </w:rPr>
        <w:t xml:space="preserve"> effects = how the law impacts “rights and </w:t>
      </w:r>
      <w:r w:rsidR="00C74982">
        <w:rPr>
          <w:color w:val="000000" w:themeColor="text1"/>
          <w:lang w:val="en-CA"/>
        </w:rPr>
        <w:t>liabilities</w:t>
      </w:r>
      <w:r w:rsidR="00D113F4">
        <w:rPr>
          <w:color w:val="000000" w:themeColor="text1"/>
          <w:lang w:val="en-CA"/>
        </w:rPr>
        <w:t>” of those subject</w:t>
      </w:r>
      <w:r w:rsidR="0022036D">
        <w:rPr>
          <w:color w:val="000000" w:themeColor="text1"/>
          <w:lang w:val="en-CA"/>
        </w:rPr>
        <w:t xml:space="preserve"> to it</w:t>
      </w:r>
    </w:p>
    <w:p w14:paraId="56CCA7AF" w14:textId="77777777" w:rsidR="00912C57" w:rsidRPr="00912C57" w:rsidRDefault="0022036D" w:rsidP="00591570">
      <w:pPr>
        <w:spacing w:line="240" w:lineRule="auto"/>
        <w:ind w:left="2160" w:firstLine="720"/>
        <w:contextualSpacing/>
        <w:rPr>
          <w:color w:val="000000" w:themeColor="text1"/>
          <w:lang w:val="en-CA"/>
        </w:rPr>
      </w:pPr>
      <w:r w:rsidRPr="0022036D">
        <w:rPr>
          <w:color w:val="000000" w:themeColor="text1"/>
          <w:lang w:val="en-CA"/>
        </w:rPr>
        <w:t>It is</w:t>
      </w:r>
      <w:r w:rsidR="00D113F4">
        <w:rPr>
          <w:color w:val="000000" w:themeColor="text1"/>
          <w:lang w:val="en-CA"/>
        </w:rPr>
        <w:t xml:space="preserve"> </w:t>
      </w:r>
      <w:r w:rsidR="00AC0677">
        <w:rPr>
          <w:color w:val="000000" w:themeColor="text1"/>
          <w:lang w:val="en-CA"/>
        </w:rPr>
        <w:t xml:space="preserve">determined from the terms of the law itself + often a good indicator of a law’s purpose </w:t>
      </w:r>
    </w:p>
    <w:p w14:paraId="0449BCD8" w14:textId="77777777" w:rsidR="0022036D" w:rsidRDefault="00DF3726" w:rsidP="001D1481">
      <w:pPr>
        <w:spacing w:line="240" w:lineRule="auto"/>
        <w:ind w:left="1440" w:firstLine="720"/>
        <w:contextualSpacing/>
        <w:outlineLvl w:val="0"/>
        <w:rPr>
          <w:color w:val="000000" w:themeColor="text1"/>
          <w:lang w:val="en-CA"/>
        </w:rPr>
      </w:pPr>
      <w:r>
        <w:rPr>
          <w:b/>
          <w:color w:val="000000" w:themeColor="text1"/>
          <w:lang w:val="en-CA"/>
        </w:rPr>
        <w:lastRenderedPageBreak/>
        <w:t xml:space="preserve">B. </w:t>
      </w:r>
      <w:r w:rsidR="005C11AB">
        <w:rPr>
          <w:b/>
          <w:color w:val="000000" w:themeColor="text1"/>
          <w:lang w:val="en-CA"/>
        </w:rPr>
        <w:t xml:space="preserve">Practical </w:t>
      </w:r>
      <w:r w:rsidR="005C11AB">
        <w:rPr>
          <w:color w:val="000000" w:themeColor="text1"/>
          <w:lang w:val="en-CA"/>
        </w:rPr>
        <w:t xml:space="preserve">effects = the “actual or predicted” consequences of the law’s </w:t>
      </w:r>
      <w:r w:rsidR="005C11AB">
        <w:rPr>
          <w:i/>
          <w:color w:val="000000" w:themeColor="text1"/>
          <w:lang w:val="en-CA"/>
        </w:rPr>
        <w:t xml:space="preserve">application </w:t>
      </w:r>
    </w:p>
    <w:p w14:paraId="1BDE5CE6" w14:textId="77777777" w:rsidR="0022036D" w:rsidRDefault="00DF3726" w:rsidP="00591570">
      <w:pPr>
        <w:spacing w:line="240" w:lineRule="auto"/>
        <w:ind w:left="2160" w:firstLine="720"/>
        <w:contextualSpacing/>
        <w:rPr>
          <w:color w:val="000000" w:themeColor="text1"/>
          <w:lang w:val="en-CA"/>
        </w:rPr>
      </w:pPr>
      <w:r>
        <w:rPr>
          <w:color w:val="000000" w:themeColor="text1"/>
          <w:lang w:val="en-CA"/>
        </w:rPr>
        <w:t xml:space="preserve">1. </w:t>
      </w:r>
      <w:r>
        <w:rPr>
          <w:color w:val="000000" w:themeColor="text1"/>
          <w:lang w:val="en-CA"/>
        </w:rPr>
        <w:tab/>
      </w:r>
      <w:r w:rsidR="0022036D">
        <w:rPr>
          <w:color w:val="000000" w:themeColor="text1"/>
          <w:lang w:val="en-CA"/>
        </w:rPr>
        <w:t>D</w:t>
      </w:r>
      <w:r w:rsidR="005C11AB">
        <w:rPr>
          <w:color w:val="000000" w:themeColor="text1"/>
          <w:lang w:val="en-CA"/>
        </w:rPr>
        <w:t>etermined by evid</w:t>
      </w:r>
      <w:r w:rsidR="0022036D">
        <w:rPr>
          <w:color w:val="000000" w:themeColor="text1"/>
          <w:lang w:val="en-CA"/>
        </w:rPr>
        <w:t>ence (although not clear what)</w:t>
      </w:r>
    </w:p>
    <w:p w14:paraId="3C9EA066" w14:textId="4761070D" w:rsidR="00DF3726" w:rsidRDefault="00DF3726" w:rsidP="00DF3726">
      <w:pPr>
        <w:spacing w:line="240" w:lineRule="auto"/>
        <w:ind w:left="3600" w:hanging="720"/>
        <w:contextualSpacing/>
        <w:rPr>
          <w:color w:val="000000" w:themeColor="text1"/>
          <w:lang w:val="en-CA"/>
        </w:rPr>
      </w:pPr>
      <w:r>
        <w:rPr>
          <w:color w:val="000000" w:themeColor="text1"/>
          <w:lang w:val="en-CA"/>
        </w:rPr>
        <w:t>2.</w:t>
      </w:r>
      <w:r>
        <w:rPr>
          <w:color w:val="000000" w:themeColor="text1"/>
          <w:lang w:val="en-CA"/>
        </w:rPr>
        <w:tab/>
        <w:t>Court will look beyond the direct legal effects to inquire into the social or economic purposes which the statute was enacted to achieve</w:t>
      </w:r>
      <w:r w:rsidR="00C74982">
        <w:rPr>
          <w:color w:val="000000" w:themeColor="text1"/>
          <w:lang w:val="en-CA"/>
        </w:rPr>
        <w:t xml:space="preserve"> – where it differs substantially from </w:t>
      </w:r>
      <w:proofErr w:type="gramStart"/>
      <w:r w:rsidR="00C74982">
        <w:rPr>
          <w:color w:val="000000" w:themeColor="text1"/>
          <w:lang w:val="en-CA"/>
        </w:rPr>
        <w:t>it’s</w:t>
      </w:r>
      <w:proofErr w:type="gramEnd"/>
      <w:r w:rsidR="00C74982">
        <w:rPr>
          <w:color w:val="000000" w:themeColor="text1"/>
          <w:lang w:val="en-CA"/>
        </w:rPr>
        <w:t xml:space="preserve"> purpose.</w:t>
      </w:r>
    </w:p>
    <w:p w14:paraId="2C7C2F6A" w14:textId="15E95EBC" w:rsidR="00DF3726" w:rsidRDefault="00DF3726" w:rsidP="00DF3726">
      <w:pPr>
        <w:spacing w:line="240" w:lineRule="auto"/>
        <w:ind w:left="3600" w:hanging="720"/>
        <w:contextualSpacing/>
        <w:rPr>
          <w:color w:val="000000" w:themeColor="text1"/>
          <w:lang w:val="en-CA"/>
        </w:rPr>
      </w:pPr>
      <w:r>
        <w:rPr>
          <w:color w:val="000000" w:themeColor="text1"/>
          <w:lang w:val="en-CA"/>
        </w:rPr>
        <w:t>3.</w:t>
      </w:r>
      <w:r>
        <w:rPr>
          <w:color w:val="000000" w:themeColor="text1"/>
          <w:lang w:val="en-CA"/>
        </w:rPr>
        <w:tab/>
        <w:t>Is the legislation</w:t>
      </w:r>
      <w:r w:rsidRPr="00DF3726">
        <w:rPr>
          <w:b/>
          <w:color w:val="000000" w:themeColor="text1"/>
          <w:lang w:val="en-CA"/>
        </w:rPr>
        <w:t xml:space="preserve"> colourable</w:t>
      </w:r>
      <w:r>
        <w:rPr>
          <w:color w:val="000000" w:themeColor="text1"/>
          <w:lang w:val="en-CA"/>
        </w:rPr>
        <w:t>? Legislation is colourable where the law’s purpose and legal effect differ substantially from practical effect. This might reveal the law has a different purpose.</w:t>
      </w:r>
      <w:r w:rsidR="00C34E65">
        <w:rPr>
          <w:color w:val="000000" w:themeColor="text1"/>
          <w:lang w:val="en-CA"/>
        </w:rPr>
        <w:t xml:space="preserve"> When a legislature attempts to enact a law outside the scope of its authority but frames the statute in such a way that it appears to fall under one of the legislature’s heads of power, it can be said that the legislature has “coloured” the statute in such a way as to achieve the objective it had envisioned. </w:t>
      </w:r>
      <w:r w:rsidR="00CB6435">
        <w:rPr>
          <w:color w:val="000000" w:themeColor="text1"/>
          <w:lang w:val="en-CA"/>
        </w:rPr>
        <w:t>Invalid.</w:t>
      </w:r>
    </w:p>
    <w:p w14:paraId="3333BE7D" w14:textId="77777777" w:rsidR="00F76F41" w:rsidRDefault="00F76F41" w:rsidP="00DF3726">
      <w:pPr>
        <w:spacing w:line="240" w:lineRule="auto"/>
        <w:ind w:left="3600" w:hanging="720"/>
        <w:contextualSpacing/>
        <w:rPr>
          <w:color w:val="000000" w:themeColor="text1"/>
          <w:lang w:val="en-CA"/>
        </w:rPr>
      </w:pPr>
      <w:r>
        <w:rPr>
          <w:color w:val="000000" w:themeColor="text1"/>
          <w:lang w:val="en-CA"/>
        </w:rPr>
        <w:t xml:space="preserve">4. </w:t>
      </w:r>
      <w:r>
        <w:rPr>
          <w:color w:val="000000" w:themeColor="text1"/>
          <w:lang w:val="en-CA"/>
        </w:rPr>
        <w:tab/>
        <w:t>“An inquiry into the efficacy does not advance the pith and substance inquiry. The purpose of legislation cannot be challenged by proposing an alternate, allegedly better, method of achieving that purpose.”</w:t>
      </w:r>
      <w:r>
        <w:rPr>
          <w:rStyle w:val="FootnoteReference"/>
          <w:color w:val="000000" w:themeColor="text1"/>
          <w:lang w:val="en-CA"/>
        </w:rPr>
        <w:footnoteReference w:id="14"/>
      </w:r>
    </w:p>
    <w:p w14:paraId="631F981A" w14:textId="77777777" w:rsidR="0022036D" w:rsidRPr="005C11AB" w:rsidRDefault="00591570" w:rsidP="00AD5A76">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sidR="00DF3726">
        <w:rPr>
          <w:color w:val="000000" w:themeColor="text1"/>
          <w:lang w:val="en-CA"/>
        </w:rPr>
        <w:tab/>
        <w:t>4.</w:t>
      </w:r>
      <w:r w:rsidR="00DF3726">
        <w:rPr>
          <w:color w:val="000000" w:themeColor="text1"/>
          <w:lang w:val="en-CA"/>
        </w:rPr>
        <w:tab/>
      </w:r>
      <w:r w:rsidR="00AD5A76">
        <w:rPr>
          <w:color w:val="000000" w:themeColor="text1"/>
          <w:lang w:val="en-CA"/>
        </w:rPr>
        <w:t xml:space="preserve">Even if the purpose and effects are the same, it doesn’t mean the law is invalid. </w:t>
      </w:r>
    </w:p>
    <w:p w14:paraId="4E1AFD5A" w14:textId="77777777" w:rsidR="002B5ED1" w:rsidRDefault="00143CBB" w:rsidP="002B5ED1">
      <w:pPr>
        <w:spacing w:line="240" w:lineRule="auto"/>
        <w:ind w:firstLine="720"/>
        <w:contextualSpacing/>
        <w:rPr>
          <w:color w:val="000000" w:themeColor="text1"/>
          <w:lang w:val="en-CA"/>
        </w:rPr>
      </w:pPr>
      <w:r>
        <w:rPr>
          <w:color w:val="000000" w:themeColor="text1"/>
          <w:lang w:val="en-CA"/>
        </w:rPr>
        <w:tab/>
      </w:r>
      <w:r w:rsidR="004D7299">
        <w:rPr>
          <w:b/>
          <w:color w:val="0070C0"/>
          <w:lang w:val="en-CA"/>
        </w:rPr>
        <w:t>SECOND</w:t>
      </w:r>
      <w:r>
        <w:rPr>
          <w:color w:val="000000" w:themeColor="text1"/>
          <w:lang w:val="en-CA"/>
        </w:rPr>
        <w:t xml:space="preserve">, the court must </w:t>
      </w:r>
      <w:r w:rsidRPr="008C50C8">
        <w:rPr>
          <w:b/>
          <w:color w:val="C00000"/>
          <w:lang w:val="en-CA"/>
        </w:rPr>
        <w:t>assign</w:t>
      </w:r>
      <w:r w:rsidRPr="008C50C8">
        <w:rPr>
          <w:color w:val="C00000"/>
          <w:lang w:val="en-CA"/>
        </w:rPr>
        <w:t xml:space="preserve"> </w:t>
      </w:r>
      <w:r>
        <w:rPr>
          <w:color w:val="000000" w:themeColor="text1"/>
          <w:lang w:val="en-CA"/>
        </w:rPr>
        <w:t>the “</w:t>
      </w:r>
      <w:r w:rsidRPr="00EC1621">
        <w:rPr>
          <w:color w:val="0070C0"/>
          <w:lang w:val="en-CA"/>
        </w:rPr>
        <w:t>matter</w:t>
      </w:r>
      <w:r>
        <w:rPr>
          <w:color w:val="000000" w:themeColor="text1"/>
          <w:lang w:val="en-CA"/>
        </w:rPr>
        <w:t>” to one of the “</w:t>
      </w:r>
      <w:r w:rsidRPr="00EC1621">
        <w:rPr>
          <w:color w:val="0070C0"/>
          <w:lang w:val="en-CA"/>
        </w:rPr>
        <w:t>classes of subject</w:t>
      </w:r>
      <w:r>
        <w:rPr>
          <w:color w:val="000000" w:themeColor="text1"/>
          <w:lang w:val="en-CA"/>
        </w:rPr>
        <w:t xml:space="preserve">” in ss. 91 and 92. </w:t>
      </w:r>
    </w:p>
    <w:p w14:paraId="7C7652B6" w14:textId="77777777" w:rsidR="002B5ED1" w:rsidRDefault="00143CBB" w:rsidP="005C34D9">
      <w:pPr>
        <w:spacing w:line="240" w:lineRule="auto"/>
        <w:ind w:left="2160" w:firstLine="0"/>
        <w:contextualSpacing/>
        <w:rPr>
          <w:color w:val="000000" w:themeColor="text1"/>
          <w:lang w:val="en-CA"/>
        </w:rPr>
      </w:pPr>
      <w:r>
        <w:rPr>
          <w:color w:val="000000" w:themeColor="text1"/>
          <w:lang w:val="en-CA"/>
        </w:rPr>
        <w:t>This is done by determining</w:t>
      </w:r>
      <w:r w:rsidR="006E3E7A">
        <w:rPr>
          <w:color w:val="000000" w:themeColor="text1"/>
          <w:lang w:val="en-CA"/>
        </w:rPr>
        <w:t>:</w:t>
      </w:r>
    </w:p>
    <w:p w14:paraId="3635789A" w14:textId="759C07D2" w:rsidR="003B38A9" w:rsidRPr="00CF38BE" w:rsidRDefault="006E3E7A" w:rsidP="00CF38BE">
      <w:pPr>
        <w:spacing w:line="240" w:lineRule="auto"/>
        <w:ind w:left="2160" w:firstLine="0"/>
        <w:contextualSpacing/>
        <w:rPr>
          <w:color w:val="000000" w:themeColor="text1"/>
          <w:lang w:val="en-CA"/>
        </w:rPr>
      </w:pPr>
      <w:r>
        <w:rPr>
          <w:color w:val="000000" w:themeColor="text1"/>
          <w:lang w:val="en-CA"/>
        </w:rPr>
        <w:t xml:space="preserve">The </w:t>
      </w:r>
      <w:r w:rsidRPr="006E3E7A">
        <w:rPr>
          <w:color w:val="0070C0"/>
          <w:lang w:val="en-CA"/>
        </w:rPr>
        <w:t>m</w:t>
      </w:r>
      <w:r w:rsidR="00BB44CE" w:rsidRPr="006E3E7A">
        <w:rPr>
          <w:color w:val="0070C0"/>
          <w:lang w:val="en-CA"/>
        </w:rPr>
        <w:t>atter</w:t>
      </w:r>
      <w:r w:rsidR="00BB44CE">
        <w:rPr>
          <w:color w:val="000000" w:themeColor="text1"/>
          <w:lang w:val="en-CA"/>
        </w:rPr>
        <w:t>- if the</w:t>
      </w:r>
      <w:r w:rsidR="00143CBB">
        <w:rPr>
          <w:color w:val="000000" w:themeColor="text1"/>
          <w:lang w:val="en-CA"/>
        </w:rPr>
        <w:t xml:space="preserve"> law so </w:t>
      </w:r>
      <w:r w:rsidR="00143CBB" w:rsidRPr="004B633B">
        <w:rPr>
          <w:color w:val="000000" w:themeColor="text1"/>
          <w:lang w:val="en-CA"/>
        </w:rPr>
        <w:t xml:space="preserve">characterized </w:t>
      </w:r>
      <w:r w:rsidR="00143CBB" w:rsidRPr="004B633B">
        <w:rPr>
          <w:b/>
          <w:color w:val="000000" w:themeColor="text1"/>
          <w:lang w:val="en-CA"/>
        </w:rPr>
        <w:t>fits</w:t>
      </w:r>
      <w:r w:rsidR="00143CBB" w:rsidRPr="004B633B">
        <w:rPr>
          <w:color w:val="000000" w:themeColor="text1"/>
          <w:lang w:val="en-CA"/>
        </w:rPr>
        <w:t xml:space="preserve"> </w:t>
      </w:r>
      <w:r w:rsidR="00143CBB" w:rsidRPr="004B633B">
        <w:rPr>
          <w:b/>
          <w:color w:val="000000" w:themeColor="text1"/>
          <w:lang w:val="en-CA"/>
        </w:rPr>
        <w:t>within</w:t>
      </w:r>
      <w:r w:rsidR="00143CBB">
        <w:rPr>
          <w:color w:val="000000" w:themeColor="text1"/>
          <w:lang w:val="en-CA"/>
        </w:rPr>
        <w:t xml:space="preserve"> the </w:t>
      </w:r>
      <w:r w:rsidR="00143CBB" w:rsidRPr="004B633B">
        <w:rPr>
          <w:b/>
          <w:color w:val="000000" w:themeColor="text1"/>
          <w:lang w:val="en-CA"/>
        </w:rPr>
        <w:t>heads</w:t>
      </w:r>
      <w:r w:rsidR="00143CBB">
        <w:rPr>
          <w:color w:val="000000" w:themeColor="text1"/>
          <w:lang w:val="en-CA"/>
        </w:rPr>
        <w:t xml:space="preserve"> of power in ss. 91 and 92. </w:t>
      </w:r>
      <w:r w:rsidR="00941B07">
        <w:rPr>
          <w:color w:val="000000" w:themeColor="text1"/>
          <w:lang w:val="en-CA"/>
        </w:rPr>
        <w:t xml:space="preserve">This is where the paradigms are important </w:t>
      </w:r>
      <w:r w:rsidR="00B1362B">
        <w:rPr>
          <w:color w:val="000000" w:themeColor="text1"/>
          <w:lang w:val="en-CA"/>
        </w:rPr>
        <w:t>– ensure to identify the paradigm/approach in use to understand the decision.</w:t>
      </w:r>
      <w:r w:rsidR="00CF38BE">
        <w:rPr>
          <w:color w:val="000000" w:themeColor="text1"/>
          <w:lang w:val="en-CA"/>
        </w:rPr>
        <w:t xml:space="preserve"> </w:t>
      </w:r>
      <w:r w:rsidR="00BB44CE">
        <w:rPr>
          <w:lang w:val="en-CA"/>
        </w:rPr>
        <w:t>If the law is in pith and substance “</w:t>
      </w:r>
      <w:r w:rsidR="00BB44CE" w:rsidRPr="006E3E7A">
        <w:rPr>
          <w:color w:val="0070C0"/>
          <w:lang w:val="en-CA"/>
        </w:rPr>
        <w:t>in relation to</w:t>
      </w:r>
      <w:r w:rsidR="00BB44CE">
        <w:rPr>
          <w:lang w:val="en-CA"/>
        </w:rPr>
        <w:t>” a “</w:t>
      </w:r>
      <w:r w:rsidR="00BB44CE" w:rsidRPr="006E3E7A">
        <w:rPr>
          <w:color w:val="0070C0"/>
          <w:lang w:val="en-CA"/>
        </w:rPr>
        <w:t>matter</w:t>
      </w:r>
      <w:r w:rsidR="00BB44CE">
        <w:rPr>
          <w:lang w:val="en-CA"/>
        </w:rPr>
        <w:t xml:space="preserve">” that falls within the enacting government’s jurisdiction, it is </w:t>
      </w:r>
      <w:r w:rsidR="00BB44CE" w:rsidRPr="00BB44CE">
        <w:rPr>
          <w:i/>
          <w:lang w:val="en-CA"/>
        </w:rPr>
        <w:t>intra vires</w:t>
      </w:r>
      <w:r w:rsidR="00BB44CE">
        <w:rPr>
          <w:lang w:val="en-CA"/>
        </w:rPr>
        <w:t xml:space="preserve">; if not it is </w:t>
      </w:r>
      <w:r w:rsidR="00BB44CE" w:rsidRPr="00BB44CE">
        <w:rPr>
          <w:i/>
          <w:lang w:val="en-CA"/>
        </w:rPr>
        <w:t>ultra vires</w:t>
      </w:r>
      <w:r w:rsidR="00BB44CE">
        <w:rPr>
          <w:lang w:val="en-CA"/>
        </w:rPr>
        <w:t>.</w:t>
      </w:r>
    </w:p>
    <w:p w14:paraId="3C6074ED" w14:textId="77777777" w:rsidR="00346807" w:rsidRDefault="00F82A4C" w:rsidP="00346807">
      <w:pPr>
        <w:spacing w:line="240" w:lineRule="auto"/>
        <w:contextualSpacing/>
        <w:rPr>
          <w:lang w:val="en-CA"/>
        </w:rPr>
      </w:pPr>
      <w:r>
        <w:rPr>
          <w:lang w:val="en-CA"/>
        </w:rPr>
        <w:tab/>
      </w:r>
      <w:r>
        <w:rPr>
          <w:lang w:val="en-CA"/>
        </w:rPr>
        <w:tab/>
      </w:r>
      <w:r>
        <w:rPr>
          <w:lang w:val="en-CA"/>
        </w:rPr>
        <w:tab/>
      </w:r>
      <w:r w:rsidR="00346807">
        <w:rPr>
          <w:lang w:val="en-CA"/>
        </w:rPr>
        <w:tab/>
      </w:r>
    </w:p>
    <w:p w14:paraId="5B727ECA" w14:textId="77777777" w:rsidR="00F82A4C" w:rsidRDefault="00F82A4C" w:rsidP="00F82A4C">
      <w:pPr>
        <w:spacing w:line="240" w:lineRule="auto"/>
        <w:ind w:left="2160" w:firstLine="0"/>
        <w:contextualSpacing/>
        <w:rPr>
          <w:lang w:val="en-CA"/>
        </w:rPr>
      </w:pPr>
      <w:r>
        <w:rPr>
          <w:lang w:val="en-CA"/>
        </w:rPr>
        <w:t xml:space="preserve">1. Do not always adopt an original intent approach </w:t>
      </w:r>
    </w:p>
    <w:p w14:paraId="5276EB4A" w14:textId="77777777" w:rsidR="00F82A4C" w:rsidRDefault="00F82A4C" w:rsidP="00F82A4C">
      <w:pPr>
        <w:spacing w:line="240" w:lineRule="auto"/>
        <w:ind w:left="2160" w:firstLine="0"/>
        <w:contextualSpacing/>
        <w:rPr>
          <w:lang w:val="en-CA"/>
        </w:rPr>
      </w:pPr>
      <w:r>
        <w:rPr>
          <w:lang w:val="en-CA"/>
        </w:rPr>
        <w:t>2. Use a “generous” and “progressive” (living tree) approach to interpreting ss. 91/92</w:t>
      </w:r>
    </w:p>
    <w:p w14:paraId="372D62E8" w14:textId="77777777" w:rsidR="00F82A4C" w:rsidRDefault="00F82A4C" w:rsidP="00F82A4C">
      <w:pPr>
        <w:spacing w:line="240" w:lineRule="auto"/>
        <w:ind w:left="2160" w:firstLine="0"/>
        <w:contextualSpacing/>
        <w:rPr>
          <w:lang w:val="en-CA"/>
        </w:rPr>
      </w:pPr>
      <w:r>
        <w:rPr>
          <w:lang w:val="en-CA"/>
        </w:rPr>
        <w:t>3. Start with the terms (text) of the power and see if the impugned law is “consistent with its natural evolution”</w:t>
      </w:r>
    </w:p>
    <w:p w14:paraId="63381CC5" w14:textId="77777777" w:rsidR="00F82A4C" w:rsidRDefault="00F82A4C" w:rsidP="00F82A4C">
      <w:pPr>
        <w:spacing w:line="240" w:lineRule="auto"/>
        <w:ind w:left="2160" w:firstLine="0"/>
        <w:contextualSpacing/>
        <w:rPr>
          <w:lang w:val="en-CA"/>
        </w:rPr>
      </w:pPr>
      <w:r>
        <w:rPr>
          <w:lang w:val="en-CA"/>
        </w:rPr>
        <w:t xml:space="preserve">4. Evidence of original intent is relevant but not conclusive. </w:t>
      </w:r>
    </w:p>
    <w:p w14:paraId="7AB49E22" w14:textId="77777777" w:rsidR="00F82A4C" w:rsidRDefault="00F82A4C" w:rsidP="001D1481">
      <w:pPr>
        <w:spacing w:line="240" w:lineRule="auto"/>
        <w:ind w:left="2160" w:firstLine="0"/>
        <w:contextualSpacing/>
        <w:outlineLvl w:val="0"/>
        <w:rPr>
          <w:lang w:val="en-CA"/>
        </w:rPr>
      </w:pPr>
      <w:r>
        <w:rPr>
          <w:lang w:val="en-CA"/>
        </w:rPr>
        <w:t>5. Also consider judicial precedents in interpreting the power</w:t>
      </w:r>
      <w:r>
        <w:rPr>
          <w:rStyle w:val="FootnoteReference"/>
          <w:lang w:val="en-CA"/>
        </w:rPr>
        <w:footnoteReference w:id="15"/>
      </w:r>
      <w:r>
        <w:rPr>
          <w:lang w:val="en-CA"/>
        </w:rPr>
        <w:t xml:space="preserve"> </w:t>
      </w:r>
    </w:p>
    <w:p w14:paraId="7E23861E" w14:textId="77777777" w:rsidR="008E5DFD" w:rsidRDefault="008E5DFD" w:rsidP="00BB44CE">
      <w:pPr>
        <w:spacing w:line="240" w:lineRule="auto"/>
        <w:ind w:left="2880" w:firstLine="0"/>
        <w:contextualSpacing/>
        <w:rPr>
          <w:lang w:val="en-CA"/>
        </w:rPr>
      </w:pPr>
      <w:r>
        <w:rPr>
          <w:lang w:val="en-CA"/>
        </w:rPr>
        <w:t xml:space="preserve">b. Focus placed on precedent, which had already interpreted the relevant heads of power </w:t>
      </w:r>
    </w:p>
    <w:p w14:paraId="33DD3232" w14:textId="77777777" w:rsidR="0086018B" w:rsidRDefault="008E5DFD" w:rsidP="00BB44CE">
      <w:pPr>
        <w:spacing w:line="240" w:lineRule="auto"/>
        <w:ind w:left="2880" w:firstLine="0"/>
        <w:contextualSpacing/>
        <w:rPr>
          <w:lang w:val="en-CA"/>
        </w:rPr>
      </w:pPr>
      <w:r>
        <w:rPr>
          <w:lang w:val="en-CA"/>
        </w:rPr>
        <w:t>c</w:t>
      </w:r>
      <w:r w:rsidR="0086018B">
        <w:rPr>
          <w:lang w:val="en-CA"/>
        </w:rPr>
        <w:t>. May involve interpreting the head(s) of power</w:t>
      </w:r>
    </w:p>
    <w:p w14:paraId="0829C0BB" w14:textId="7E9811D1" w:rsidR="00C74982" w:rsidRDefault="008E5DFD" w:rsidP="00C74982">
      <w:pPr>
        <w:spacing w:line="240" w:lineRule="auto"/>
        <w:ind w:left="2880" w:firstLine="0"/>
        <w:contextualSpacing/>
        <w:rPr>
          <w:lang w:val="en-CA"/>
        </w:rPr>
      </w:pPr>
      <w:r>
        <w:rPr>
          <w:lang w:val="en-CA"/>
        </w:rPr>
        <w:t>d</w:t>
      </w:r>
      <w:r w:rsidR="006475F6">
        <w:rPr>
          <w:lang w:val="en-CA"/>
        </w:rPr>
        <w:t xml:space="preserve">. It is difficult to find a topic that does not fall within a subsection. </w:t>
      </w:r>
    </w:p>
    <w:p w14:paraId="2AF06A00" w14:textId="2C0EA1AB" w:rsidR="00C74982" w:rsidRDefault="00C74982" w:rsidP="00C74982">
      <w:pPr>
        <w:spacing w:line="240" w:lineRule="auto"/>
        <w:ind w:left="2880" w:firstLine="0"/>
        <w:contextualSpacing/>
        <w:rPr>
          <w:lang w:val="en-CA"/>
        </w:rPr>
      </w:pPr>
      <w:r>
        <w:rPr>
          <w:lang w:val="en-CA"/>
        </w:rPr>
        <w:t>Section 92: Allows provinces to regulate the place for delivery</w:t>
      </w:r>
    </w:p>
    <w:p w14:paraId="4BE628B9" w14:textId="77777777" w:rsidR="00F82A4C" w:rsidRDefault="00F82A4C" w:rsidP="00BB44CE">
      <w:pPr>
        <w:spacing w:line="240" w:lineRule="auto"/>
        <w:ind w:left="2880" w:firstLine="0"/>
        <w:contextualSpacing/>
        <w:rPr>
          <w:lang w:val="en-CA"/>
        </w:rPr>
      </w:pPr>
    </w:p>
    <w:p w14:paraId="57B524C9" w14:textId="77777777" w:rsidR="006E3E7A" w:rsidRDefault="006E3E7A" w:rsidP="00F82A4C">
      <w:pPr>
        <w:spacing w:line="240" w:lineRule="auto"/>
        <w:ind w:firstLine="0"/>
        <w:contextualSpacing/>
        <w:rPr>
          <w:lang w:val="en-CA"/>
        </w:rPr>
      </w:pPr>
    </w:p>
    <w:p w14:paraId="0367FF4E" w14:textId="7DE4F82C" w:rsidR="004912CD" w:rsidRDefault="000A7BC3" w:rsidP="00CF38BE">
      <w:pPr>
        <w:spacing w:line="240" w:lineRule="auto"/>
        <w:ind w:left="1440" w:firstLine="0"/>
        <w:contextualSpacing/>
        <w:rPr>
          <w:lang w:val="en-CA"/>
        </w:rPr>
      </w:pPr>
      <w:r>
        <w:rPr>
          <w:b/>
          <w:color w:val="0070C0"/>
          <w:lang w:val="en-CA"/>
        </w:rPr>
        <w:t xml:space="preserve">THIRD: </w:t>
      </w:r>
      <w:r w:rsidR="006E3E7A" w:rsidRPr="006E3E7A">
        <w:rPr>
          <w:b/>
          <w:color w:val="0070C0"/>
          <w:lang w:val="en-CA"/>
        </w:rPr>
        <w:t>Incidental effects</w:t>
      </w:r>
      <w:r w:rsidR="006E3E7A" w:rsidRPr="006E3E7A">
        <w:rPr>
          <w:color w:val="0070C0"/>
          <w:lang w:val="en-CA"/>
        </w:rPr>
        <w:t xml:space="preserve"> </w:t>
      </w:r>
      <w:r w:rsidR="006E3E7A" w:rsidRPr="006E3E7A">
        <w:rPr>
          <w:b/>
          <w:lang w:val="en-CA"/>
        </w:rPr>
        <w:t>are permitted</w:t>
      </w:r>
      <w:r w:rsidR="005A2F27">
        <w:rPr>
          <w:b/>
          <w:lang w:val="en-CA"/>
        </w:rPr>
        <w:t xml:space="preserve"> </w:t>
      </w:r>
      <w:r w:rsidR="005A2F27">
        <w:rPr>
          <w:lang w:val="en-CA"/>
        </w:rPr>
        <w:t xml:space="preserve">because we are in the </w:t>
      </w:r>
      <w:r w:rsidR="005A2F27" w:rsidRPr="00B1362B">
        <w:rPr>
          <w:b/>
          <w:lang w:val="en-CA"/>
        </w:rPr>
        <w:t>modern paradigm</w:t>
      </w:r>
      <w:r w:rsidR="005A2F27">
        <w:rPr>
          <w:lang w:val="en-CA"/>
        </w:rPr>
        <w:t xml:space="preserve">. </w:t>
      </w:r>
      <w:r w:rsidR="00B1362B">
        <w:rPr>
          <w:lang w:val="en-CA"/>
        </w:rPr>
        <w:t>The p</w:t>
      </w:r>
      <w:r w:rsidR="006E3E7A">
        <w:rPr>
          <w:lang w:val="en-CA"/>
        </w:rPr>
        <w:t xml:space="preserve">ith and substance doctrine </w:t>
      </w:r>
      <w:r w:rsidR="00B1362B">
        <w:rPr>
          <w:lang w:val="en-CA"/>
        </w:rPr>
        <w:t>permit</w:t>
      </w:r>
      <w:r w:rsidR="006E3E7A">
        <w:rPr>
          <w:lang w:val="en-CA"/>
        </w:rPr>
        <w:t xml:space="preserve"> laws that have “incidental effects” on matters that fall outside the jurisdiction of the enacting government, provided the law is in “pith and substance” in relation to a head of power allocated to the enacting legislature. </w:t>
      </w:r>
      <w:r w:rsidR="00BC25F6">
        <w:rPr>
          <w:lang w:val="en-CA"/>
        </w:rPr>
        <w:t xml:space="preserve"> </w:t>
      </w:r>
      <w:r w:rsidR="00BC25F6">
        <w:rPr>
          <w:color w:val="000000" w:themeColor="text1"/>
          <w:lang w:val="en-CA"/>
        </w:rPr>
        <w:t>“Incidental effects” really only applies if there are “</w:t>
      </w:r>
      <w:r w:rsidR="00BC25F6" w:rsidRPr="00BC25F6">
        <w:rPr>
          <w:color w:val="0070C0"/>
          <w:lang w:val="en-CA"/>
        </w:rPr>
        <w:t>spill over</w:t>
      </w:r>
      <w:r w:rsidR="00BC25F6">
        <w:rPr>
          <w:color w:val="000000" w:themeColor="text1"/>
          <w:lang w:val="en-CA"/>
        </w:rPr>
        <w:t xml:space="preserve">” effects; </w:t>
      </w:r>
      <w:proofErr w:type="gramStart"/>
      <w:r w:rsidR="00BC25F6">
        <w:rPr>
          <w:color w:val="000000" w:themeColor="text1"/>
          <w:lang w:val="en-CA"/>
        </w:rPr>
        <w:t>so</w:t>
      </w:r>
      <w:proofErr w:type="gramEnd"/>
      <w:r w:rsidR="00BC25F6">
        <w:rPr>
          <w:color w:val="000000" w:themeColor="text1"/>
          <w:lang w:val="en-CA"/>
        </w:rPr>
        <w:t xml:space="preserve"> this is not that important.</w:t>
      </w:r>
    </w:p>
    <w:p w14:paraId="46B810D7" w14:textId="77777777" w:rsidR="004912CD" w:rsidRDefault="004912CD" w:rsidP="0086018B">
      <w:pPr>
        <w:spacing w:line="240" w:lineRule="auto"/>
        <w:contextualSpacing/>
        <w:rPr>
          <w:lang w:val="en-CA"/>
        </w:rPr>
      </w:pPr>
    </w:p>
    <w:p w14:paraId="061FEA71" w14:textId="59E35126" w:rsidR="004912CD" w:rsidRPr="004912CD" w:rsidRDefault="00B1362B" w:rsidP="0086018B">
      <w:pPr>
        <w:spacing w:line="240" w:lineRule="auto"/>
        <w:contextualSpacing/>
        <w:rPr>
          <w:b/>
          <w:lang w:val="en-CA"/>
        </w:rPr>
      </w:pPr>
      <w:r w:rsidRPr="004912CD">
        <w:rPr>
          <w:b/>
          <w:lang w:val="en-CA"/>
        </w:rPr>
        <w:t xml:space="preserve">Morgantaler (1993, SCC) </w:t>
      </w:r>
    </w:p>
    <w:p w14:paraId="046E0ADB" w14:textId="5106721A" w:rsidR="00B1362B" w:rsidRDefault="004912CD" w:rsidP="0086018B">
      <w:pPr>
        <w:spacing w:line="240" w:lineRule="auto"/>
        <w:contextualSpacing/>
        <w:rPr>
          <w:lang w:val="en-CA"/>
        </w:rPr>
      </w:pPr>
      <w:r>
        <w:rPr>
          <w:lang w:val="en-CA"/>
        </w:rPr>
        <w:t xml:space="preserve">After Morgantaler (1988) </w:t>
      </w:r>
      <w:r w:rsidR="00B1362B">
        <w:rPr>
          <w:lang w:val="en-CA"/>
        </w:rPr>
        <w:t>abortion no longer a crime in Canada</w:t>
      </w:r>
    </w:p>
    <w:p w14:paraId="64A204CE" w14:textId="1D1A5DAD" w:rsidR="00B1362B" w:rsidRDefault="00B1362B" w:rsidP="00B1362B">
      <w:pPr>
        <w:spacing w:line="240" w:lineRule="auto"/>
        <w:ind w:left="360" w:firstLine="0"/>
        <w:contextualSpacing/>
        <w:rPr>
          <w:lang w:val="en-CA"/>
        </w:rPr>
      </w:pPr>
      <w:r>
        <w:rPr>
          <w:lang w:val="en-CA"/>
        </w:rPr>
        <w:t xml:space="preserve">The NS Medical Services Act – prohibits the performance of designated medical services in places other than in credited hospitals. </w:t>
      </w:r>
    </w:p>
    <w:p w14:paraId="6CC034CD" w14:textId="405E0478" w:rsidR="00B1362B" w:rsidRDefault="00B1362B" w:rsidP="00C74982">
      <w:pPr>
        <w:spacing w:line="240" w:lineRule="auto"/>
        <w:ind w:left="360" w:firstLine="0"/>
        <w:contextualSpacing/>
        <w:rPr>
          <w:lang w:val="en-CA"/>
        </w:rPr>
      </w:pPr>
      <w:r>
        <w:rPr>
          <w:lang w:val="en-CA"/>
        </w:rPr>
        <w:lastRenderedPageBreak/>
        <w:t>Challenged the law on division of powers grounds – disguised criminal law which falls under federal jurisdiction – TJ and AP CJ agreed.</w:t>
      </w:r>
      <w:r w:rsidR="00C74982">
        <w:rPr>
          <w:lang w:val="en-CA"/>
        </w:rPr>
        <w:t xml:space="preserve"> </w:t>
      </w:r>
      <w:r>
        <w:rPr>
          <w:lang w:val="en-CA"/>
        </w:rPr>
        <w:t>Sopinka – agreed – law was invalid.</w:t>
      </w:r>
    </w:p>
    <w:p w14:paraId="3F25472B" w14:textId="480B6EC1" w:rsidR="00C74982" w:rsidRPr="00435D14" w:rsidRDefault="00B1362B" w:rsidP="00435D14">
      <w:pPr>
        <w:spacing w:line="240" w:lineRule="auto"/>
        <w:ind w:left="360" w:firstLine="0"/>
        <w:contextualSpacing/>
        <w:rPr>
          <w:lang w:val="en-CA"/>
        </w:rPr>
      </w:pPr>
      <w:r w:rsidRPr="00435D14">
        <w:rPr>
          <w:b/>
          <w:lang w:val="en-CA"/>
        </w:rPr>
        <w:t>NS argued</w:t>
      </w:r>
      <w:r w:rsidR="00C74982">
        <w:rPr>
          <w:lang w:val="en-CA"/>
        </w:rPr>
        <w:t>:</w:t>
      </w:r>
      <w:r>
        <w:rPr>
          <w:lang w:val="en-CA"/>
        </w:rPr>
        <w:t xml:space="preserve"> </w:t>
      </w:r>
      <w:r w:rsidR="00C74982" w:rsidRPr="00435D14">
        <w:rPr>
          <w:lang w:val="en-CA"/>
        </w:rPr>
        <w:t xml:space="preserve">Establishment, Maintenance and </w:t>
      </w:r>
      <w:r w:rsidR="0074771F" w:rsidRPr="00435D14">
        <w:rPr>
          <w:lang w:val="en-CA"/>
        </w:rPr>
        <w:t>Management</w:t>
      </w:r>
      <w:r w:rsidR="00C74982" w:rsidRPr="00435D14">
        <w:rPr>
          <w:lang w:val="en-CA"/>
        </w:rPr>
        <w:t xml:space="preserve"> of Hospitals</w:t>
      </w:r>
      <w:r w:rsidR="00435D14">
        <w:rPr>
          <w:lang w:val="en-CA"/>
        </w:rPr>
        <w:t xml:space="preserve">, </w:t>
      </w:r>
      <w:r w:rsidR="00C74982" w:rsidRPr="00435D14">
        <w:rPr>
          <w:lang w:val="en-CA"/>
        </w:rPr>
        <w:t>Property and Civil Rights in the Province</w:t>
      </w:r>
      <w:r w:rsidR="00435D14">
        <w:rPr>
          <w:lang w:val="en-CA"/>
        </w:rPr>
        <w:t xml:space="preserve">, </w:t>
      </w:r>
      <w:r w:rsidR="00C74982" w:rsidRPr="00435D14">
        <w:rPr>
          <w:lang w:val="en-CA"/>
        </w:rPr>
        <w:t>Matters of a local or private nature.</w:t>
      </w:r>
    </w:p>
    <w:p w14:paraId="74786B58" w14:textId="60E9C2A7" w:rsidR="00C74982" w:rsidRDefault="00C74982" w:rsidP="00C74982">
      <w:pPr>
        <w:spacing w:line="240" w:lineRule="auto"/>
        <w:rPr>
          <w:lang w:val="en-CA"/>
        </w:rPr>
      </w:pPr>
      <w:r w:rsidRPr="00435D14">
        <w:rPr>
          <w:b/>
          <w:lang w:val="en-CA"/>
        </w:rPr>
        <w:t>Morgantaler argued</w:t>
      </w:r>
      <w:r>
        <w:rPr>
          <w:lang w:val="en-CA"/>
        </w:rPr>
        <w:t xml:space="preserve"> – Criminal law</w:t>
      </w:r>
    </w:p>
    <w:p w14:paraId="02DD7AA8" w14:textId="74729E5D" w:rsidR="00C74982" w:rsidRDefault="00C74982" w:rsidP="00C74982">
      <w:pPr>
        <w:spacing w:line="240" w:lineRule="auto"/>
        <w:rPr>
          <w:lang w:val="en-CA"/>
        </w:rPr>
      </w:pPr>
      <w:r>
        <w:rPr>
          <w:lang w:val="en-CA"/>
        </w:rPr>
        <w:t>Applying Pith &amp; Substance test:</w:t>
      </w:r>
    </w:p>
    <w:p w14:paraId="79C20154" w14:textId="78319A17" w:rsidR="00C74982" w:rsidRDefault="00C74982" w:rsidP="008D1F9C">
      <w:pPr>
        <w:pStyle w:val="ListParagraph"/>
        <w:numPr>
          <w:ilvl w:val="0"/>
          <w:numId w:val="28"/>
        </w:numPr>
        <w:spacing w:line="240" w:lineRule="auto"/>
        <w:rPr>
          <w:lang w:val="en-CA"/>
        </w:rPr>
      </w:pPr>
      <w:r>
        <w:rPr>
          <w:lang w:val="en-CA"/>
        </w:rPr>
        <w:t xml:space="preserve">Classifying the law – matter of the law is the laws leading feature/true character. Both purpose and effect relevant, but purpose is key. </w:t>
      </w:r>
      <w:r w:rsidR="00435D14">
        <w:rPr>
          <w:lang w:val="en-CA"/>
        </w:rPr>
        <w:t xml:space="preserve">The laws dominant characteristic is the restriction of abortion as a socially undesirable practice which should be suppressed or punished. </w:t>
      </w:r>
    </w:p>
    <w:p w14:paraId="21F165C2" w14:textId="19B393F4" w:rsidR="00435D14" w:rsidRDefault="00435D14" w:rsidP="008D1F9C">
      <w:pPr>
        <w:pStyle w:val="ListParagraph"/>
        <w:numPr>
          <w:ilvl w:val="0"/>
          <w:numId w:val="28"/>
        </w:numPr>
        <w:spacing w:line="240" w:lineRule="auto"/>
        <w:rPr>
          <w:lang w:val="en-CA"/>
        </w:rPr>
      </w:pPr>
      <w:r>
        <w:rPr>
          <w:lang w:val="en-CA"/>
        </w:rPr>
        <w:t>Legal effects – prohibits traditionally criminal conduct</w:t>
      </w:r>
    </w:p>
    <w:p w14:paraId="193FA713" w14:textId="23E2C502" w:rsidR="00435D14" w:rsidRDefault="00435D14" w:rsidP="008D1F9C">
      <w:pPr>
        <w:pStyle w:val="ListParagraph"/>
        <w:numPr>
          <w:ilvl w:val="0"/>
          <w:numId w:val="28"/>
        </w:numPr>
        <w:spacing w:line="240" w:lineRule="auto"/>
        <w:rPr>
          <w:lang w:val="en-CA"/>
        </w:rPr>
      </w:pPr>
      <w:r>
        <w:rPr>
          <w:lang w:val="en-CA"/>
        </w:rPr>
        <w:t xml:space="preserve">Purpose – </w:t>
      </w:r>
    </w:p>
    <w:p w14:paraId="3B247307" w14:textId="7AD1F1F5" w:rsidR="00435D14" w:rsidRDefault="00435D14" w:rsidP="008D1F9C">
      <w:pPr>
        <w:pStyle w:val="ListParagraph"/>
        <w:numPr>
          <w:ilvl w:val="1"/>
          <w:numId w:val="28"/>
        </w:numPr>
        <w:spacing w:line="240" w:lineRule="auto"/>
        <w:rPr>
          <w:lang w:val="en-CA"/>
        </w:rPr>
      </w:pPr>
      <w:r>
        <w:rPr>
          <w:lang w:val="en-CA"/>
        </w:rPr>
        <w:t>The law partially reproduced the federal law struck down by the SCC in 1988, supporting an inference</w:t>
      </w:r>
      <w:r w:rsidR="0074771F">
        <w:rPr>
          <w:lang w:val="en-CA"/>
        </w:rPr>
        <w:t xml:space="preserve"> that</w:t>
      </w:r>
      <w:r>
        <w:rPr>
          <w:lang w:val="en-CA"/>
        </w:rPr>
        <w:t xml:space="preserve"> it was designed to serve a criminal law purpose.</w:t>
      </w:r>
    </w:p>
    <w:p w14:paraId="4146A5DD" w14:textId="739F4C0E" w:rsidR="00435D14" w:rsidRDefault="00435D14" w:rsidP="008D1F9C">
      <w:pPr>
        <w:pStyle w:val="ListParagraph"/>
        <w:numPr>
          <w:ilvl w:val="1"/>
          <w:numId w:val="28"/>
        </w:numPr>
        <w:spacing w:line="240" w:lineRule="auto"/>
        <w:rPr>
          <w:lang w:val="en-CA"/>
        </w:rPr>
      </w:pPr>
      <w:r>
        <w:rPr>
          <w:lang w:val="en-CA"/>
        </w:rPr>
        <w:t>The legislative history of the law, including the circumstances surrounding its enactment, as well as Hansard, supported this conclusion. Evidence showed that the concern was over the establishment of an abortion clinic, NOT a concern over the establishment of private medical services.</w:t>
      </w:r>
    </w:p>
    <w:p w14:paraId="5A16C4B9" w14:textId="084CD24A" w:rsidR="00711454" w:rsidRDefault="00435D14" w:rsidP="004912CD">
      <w:pPr>
        <w:spacing w:line="240" w:lineRule="auto"/>
        <w:ind w:left="360" w:firstLine="0"/>
        <w:rPr>
          <w:lang w:val="en-CA"/>
        </w:rPr>
      </w:pPr>
      <w:r>
        <w:rPr>
          <w:lang w:val="en-CA"/>
        </w:rPr>
        <w:t xml:space="preserve">Wright says – the legal effects argument and purpose (a) argument are inconsistent with precedents – provinces can create criminal law, and stiffen criminal law. Is there actually overlap here? No there isn’t, as the federal law was struck down. </w:t>
      </w:r>
    </w:p>
    <w:p w14:paraId="3685C2B3" w14:textId="77777777" w:rsidR="00A647D4" w:rsidRPr="004116E0" w:rsidRDefault="00543E7D" w:rsidP="00A647D4">
      <w:pPr>
        <w:spacing w:line="240" w:lineRule="auto"/>
        <w:ind w:firstLine="0"/>
        <w:contextualSpacing/>
        <w:rPr>
          <w:b/>
          <w:color w:val="C00000"/>
          <w:lang w:val="en-CA"/>
        </w:rPr>
      </w:pPr>
      <w:r>
        <w:rPr>
          <w:b/>
          <w:color w:val="C00000"/>
          <w:lang w:val="en-CA"/>
        </w:rPr>
        <w:t>A 2</w:t>
      </w:r>
      <w:r w:rsidR="00A647D4">
        <w:rPr>
          <w:b/>
          <w:color w:val="C00000"/>
          <w:lang w:val="en-CA"/>
        </w:rPr>
        <w:t>.</w:t>
      </w:r>
      <w:r w:rsidR="00A647D4">
        <w:rPr>
          <w:b/>
          <w:color w:val="C00000"/>
          <w:lang w:val="en-CA"/>
        </w:rPr>
        <w:tab/>
        <w:t xml:space="preserve">Double Aspect Doctrine </w:t>
      </w:r>
    </w:p>
    <w:p w14:paraId="448B3088" w14:textId="77777777" w:rsidR="003B174B" w:rsidRDefault="00A647D4" w:rsidP="00A647D4">
      <w:pPr>
        <w:spacing w:line="240" w:lineRule="auto"/>
        <w:ind w:firstLine="0"/>
        <w:rPr>
          <w:lang w:val="en-CA"/>
        </w:rPr>
      </w:pPr>
      <w:r>
        <w:rPr>
          <w:lang w:val="en-CA"/>
        </w:rPr>
        <w:t>The courts have established several matters that are considered “</w:t>
      </w:r>
      <w:r w:rsidRPr="003B174B">
        <w:rPr>
          <w:b/>
          <w:color w:val="0070C0"/>
          <w:lang w:val="en-CA"/>
        </w:rPr>
        <w:t>double aspect</w:t>
      </w:r>
      <w:r>
        <w:rPr>
          <w:lang w:val="en-CA"/>
        </w:rPr>
        <w:t xml:space="preserve">” and can be legislated by either provincial or federal government. </w:t>
      </w:r>
    </w:p>
    <w:p w14:paraId="2AD1B3A4" w14:textId="77777777" w:rsidR="0013592C" w:rsidRDefault="00A647D4" w:rsidP="00A647D4">
      <w:pPr>
        <w:spacing w:line="240" w:lineRule="auto"/>
        <w:ind w:firstLine="0"/>
        <w:rPr>
          <w:lang w:val="en-CA"/>
        </w:rPr>
      </w:pPr>
      <w:r>
        <w:rPr>
          <w:lang w:val="en-CA"/>
        </w:rPr>
        <w:t>Those matters include:</w:t>
      </w:r>
    </w:p>
    <w:p w14:paraId="49E55313" w14:textId="27BB449E" w:rsidR="00A647D4" w:rsidRPr="00711454" w:rsidRDefault="00711454" w:rsidP="008D1F9C">
      <w:pPr>
        <w:pStyle w:val="ListParagraph"/>
        <w:numPr>
          <w:ilvl w:val="0"/>
          <w:numId w:val="7"/>
        </w:numPr>
        <w:spacing w:line="240" w:lineRule="auto"/>
        <w:rPr>
          <w:lang w:val="en-CA"/>
        </w:rPr>
      </w:pPr>
      <w:r>
        <w:rPr>
          <w:lang w:val="en-CA"/>
        </w:rPr>
        <w:t>Entertainment</w:t>
      </w:r>
      <w:r w:rsidR="00A647D4">
        <w:rPr>
          <w:lang w:val="en-CA"/>
        </w:rPr>
        <w:t xml:space="preserve"> in Taverns</w:t>
      </w:r>
      <w:r w:rsidR="00A647D4">
        <w:rPr>
          <w:rStyle w:val="FootnoteReference"/>
          <w:lang w:val="en-CA"/>
        </w:rPr>
        <w:footnoteReference w:id="16"/>
      </w:r>
      <w:r>
        <w:rPr>
          <w:lang w:val="en-CA"/>
        </w:rPr>
        <w:t xml:space="preserve">, </w:t>
      </w:r>
      <w:r w:rsidR="00A647D4" w:rsidRPr="00711454">
        <w:rPr>
          <w:lang w:val="en-CA"/>
        </w:rPr>
        <w:t>Gaming</w:t>
      </w:r>
      <w:r w:rsidR="00A647D4">
        <w:rPr>
          <w:rStyle w:val="FootnoteReference"/>
          <w:lang w:val="en-CA"/>
        </w:rPr>
        <w:footnoteReference w:id="17"/>
      </w:r>
      <w:r>
        <w:rPr>
          <w:lang w:val="en-CA"/>
        </w:rPr>
        <w:t xml:space="preserve">, Interest Rates, </w:t>
      </w:r>
      <w:r w:rsidR="00A647D4" w:rsidRPr="00711454">
        <w:rPr>
          <w:lang w:val="en-CA"/>
        </w:rPr>
        <w:t>Insolvency</w:t>
      </w:r>
      <w:r w:rsidR="00CF38BE">
        <w:rPr>
          <w:lang w:val="en-CA"/>
        </w:rPr>
        <w:t>, Nude entertainment</w:t>
      </w:r>
    </w:p>
    <w:p w14:paraId="7DB0D817" w14:textId="10DB3BBE" w:rsidR="00A647D4" w:rsidRDefault="00A647D4" w:rsidP="008D1F9C">
      <w:pPr>
        <w:pStyle w:val="ListParagraph"/>
        <w:numPr>
          <w:ilvl w:val="0"/>
          <w:numId w:val="7"/>
        </w:numPr>
        <w:spacing w:line="240" w:lineRule="auto"/>
        <w:rPr>
          <w:lang w:val="en-CA"/>
        </w:rPr>
      </w:pPr>
      <w:r>
        <w:rPr>
          <w:lang w:val="en-CA"/>
        </w:rPr>
        <w:t>Maint</w:t>
      </w:r>
      <w:r w:rsidR="00CF38BE">
        <w:rPr>
          <w:lang w:val="en-CA"/>
        </w:rPr>
        <w:t>ena</w:t>
      </w:r>
      <w:r>
        <w:rPr>
          <w:lang w:val="en-CA"/>
        </w:rPr>
        <w:t>nce of spouses and child custody</w:t>
      </w:r>
    </w:p>
    <w:p w14:paraId="045EE28B" w14:textId="77777777" w:rsidR="00A647D4" w:rsidRDefault="00A647D4" w:rsidP="008D1F9C">
      <w:pPr>
        <w:pStyle w:val="ListParagraph"/>
        <w:numPr>
          <w:ilvl w:val="0"/>
          <w:numId w:val="7"/>
        </w:numPr>
        <w:spacing w:line="240" w:lineRule="auto"/>
        <w:rPr>
          <w:lang w:val="en-CA"/>
        </w:rPr>
      </w:pPr>
      <w:r>
        <w:rPr>
          <w:lang w:val="en-CA"/>
        </w:rPr>
        <w:t>Securities regulations</w:t>
      </w:r>
      <w:r>
        <w:rPr>
          <w:rStyle w:val="FootnoteReference"/>
          <w:lang w:val="en-CA"/>
        </w:rPr>
        <w:footnoteReference w:id="18"/>
      </w:r>
    </w:p>
    <w:p w14:paraId="4725AF75" w14:textId="56443252" w:rsidR="00A647D4" w:rsidRDefault="00A647D4" w:rsidP="008D1F9C">
      <w:pPr>
        <w:pStyle w:val="ListParagraph"/>
        <w:numPr>
          <w:ilvl w:val="0"/>
          <w:numId w:val="7"/>
        </w:numPr>
        <w:spacing w:line="240" w:lineRule="auto"/>
        <w:rPr>
          <w:lang w:val="en-CA"/>
        </w:rPr>
      </w:pPr>
      <w:r>
        <w:rPr>
          <w:lang w:val="en-CA"/>
        </w:rPr>
        <w:t>Temperance (abstaining from alcohol)</w:t>
      </w:r>
    </w:p>
    <w:p w14:paraId="114B543A" w14:textId="21DFF6F5" w:rsidR="00CF38BE" w:rsidRDefault="00CF38BE" w:rsidP="00CF38BE">
      <w:pPr>
        <w:spacing w:line="240" w:lineRule="auto"/>
        <w:ind w:left="360" w:firstLine="0"/>
        <w:rPr>
          <w:lang w:val="en-CA"/>
        </w:rPr>
      </w:pPr>
      <w:r>
        <w:rPr>
          <w:lang w:val="en-CA"/>
        </w:rPr>
        <w:t>Given this list, the double aspect doctrine has frequently been invoked in relation to public order, safety and morality.</w:t>
      </w:r>
    </w:p>
    <w:p w14:paraId="2811DB83" w14:textId="22BE12A4" w:rsidR="00CF38BE" w:rsidRPr="00CF38BE" w:rsidRDefault="00CF38BE" w:rsidP="00CF38BE">
      <w:pPr>
        <w:spacing w:line="240" w:lineRule="auto"/>
        <w:ind w:left="360" w:firstLine="0"/>
        <w:rPr>
          <w:lang w:val="en-CA"/>
        </w:rPr>
      </w:pPr>
      <w:r>
        <w:rPr>
          <w:lang w:val="en-CA"/>
        </w:rPr>
        <w:t>This doctrine has never been applied in: the regulation of trade</w:t>
      </w:r>
      <w:r w:rsidR="008E598E">
        <w:rPr>
          <w:lang w:val="en-CA"/>
        </w:rPr>
        <w:t xml:space="preserve"> or labour regulations (</w:t>
      </w:r>
      <w:r w:rsidR="008E598E" w:rsidRPr="008E598E">
        <w:rPr>
          <w:i/>
          <w:lang w:val="en-CA"/>
        </w:rPr>
        <w:t>Bell No 2</w:t>
      </w:r>
      <w:r w:rsidR="008E598E">
        <w:rPr>
          <w:lang w:val="en-CA"/>
        </w:rPr>
        <w:t>)</w:t>
      </w:r>
    </w:p>
    <w:p w14:paraId="0BC907DB" w14:textId="77777777" w:rsidR="00543E7D" w:rsidRDefault="00543E7D" w:rsidP="003B174B">
      <w:pPr>
        <w:spacing w:line="240" w:lineRule="auto"/>
        <w:ind w:left="360" w:firstLine="0"/>
        <w:contextualSpacing/>
        <w:rPr>
          <w:lang w:val="en-CA"/>
        </w:rPr>
      </w:pPr>
      <w:r>
        <w:rPr>
          <w:lang w:val="en-CA"/>
        </w:rPr>
        <w:t xml:space="preserve">Remember </w:t>
      </w:r>
      <w:r>
        <w:rPr>
          <w:b/>
          <w:lang w:val="en-CA"/>
        </w:rPr>
        <w:t xml:space="preserve">the double aspect doctrine is not a </w:t>
      </w:r>
      <w:proofErr w:type="gramStart"/>
      <w:r>
        <w:rPr>
          <w:b/>
          <w:lang w:val="en-CA"/>
        </w:rPr>
        <w:t>free standing</w:t>
      </w:r>
      <w:proofErr w:type="gramEnd"/>
      <w:r>
        <w:rPr>
          <w:b/>
          <w:lang w:val="en-CA"/>
        </w:rPr>
        <w:t xml:space="preserve"> doctrine. </w:t>
      </w:r>
      <w:r>
        <w:rPr>
          <w:lang w:val="en-CA"/>
        </w:rPr>
        <w:t xml:space="preserve">It’s a secondary doctrine that helps with the application of and is </w:t>
      </w:r>
      <w:r w:rsidR="00424783">
        <w:rPr>
          <w:lang w:val="en-CA"/>
        </w:rPr>
        <w:t>relevant</w:t>
      </w:r>
      <w:r>
        <w:rPr>
          <w:lang w:val="en-CA"/>
        </w:rPr>
        <w:t xml:space="preserve"> to the application of the pith and substance doctrine. </w:t>
      </w:r>
    </w:p>
    <w:p w14:paraId="3A3F02B3" w14:textId="77777777" w:rsidR="003B174B" w:rsidRDefault="003B174B" w:rsidP="006C7406">
      <w:pPr>
        <w:spacing w:line="240" w:lineRule="auto"/>
        <w:ind w:left="360" w:firstLine="0"/>
        <w:contextualSpacing/>
        <w:rPr>
          <w:lang w:val="en-CA"/>
        </w:rPr>
      </w:pPr>
      <w:r>
        <w:rPr>
          <w:lang w:val="en-CA"/>
        </w:rPr>
        <w:t xml:space="preserve">Remember: </w:t>
      </w:r>
      <w:r>
        <w:rPr>
          <w:b/>
          <w:lang w:val="en-CA"/>
        </w:rPr>
        <w:t>exclusivity of powers. In theory no overlap.</w:t>
      </w:r>
      <w:r w:rsidRPr="003B174B">
        <w:rPr>
          <w:b/>
          <w:lang w:val="en-CA"/>
        </w:rPr>
        <w:t xml:space="preserve"> </w:t>
      </w:r>
      <w:r>
        <w:rPr>
          <w:lang w:val="en-CA"/>
        </w:rPr>
        <w:t xml:space="preserve">(Either legally or practically speaking) </w:t>
      </w:r>
    </w:p>
    <w:p w14:paraId="1E5751F7" w14:textId="77777777" w:rsidR="003B174B" w:rsidRPr="003B174B" w:rsidRDefault="003B174B" w:rsidP="006C7406">
      <w:pPr>
        <w:spacing w:line="240" w:lineRule="auto"/>
        <w:ind w:left="360" w:firstLine="0"/>
        <w:contextualSpacing/>
        <w:rPr>
          <w:lang w:val="en-CA"/>
        </w:rPr>
      </w:pPr>
      <w:r>
        <w:rPr>
          <w:lang w:val="en-CA"/>
        </w:rPr>
        <w:tab/>
        <w:t xml:space="preserve">This blurring is created by things that did not exist in 1867 (internet) or a government was not clearly assigned to it. </w:t>
      </w:r>
    </w:p>
    <w:p w14:paraId="16F02868" w14:textId="77777777" w:rsidR="0008542C" w:rsidRDefault="0008542C" w:rsidP="006C7406">
      <w:pPr>
        <w:spacing w:line="240" w:lineRule="auto"/>
        <w:contextualSpacing/>
        <w:rPr>
          <w:lang w:val="en-CA"/>
        </w:rPr>
      </w:pPr>
    </w:p>
    <w:p w14:paraId="164ACFB0" w14:textId="77777777" w:rsidR="0008542C" w:rsidRDefault="003B174B" w:rsidP="006C7406">
      <w:pPr>
        <w:spacing w:line="240" w:lineRule="auto"/>
        <w:contextualSpacing/>
        <w:rPr>
          <w:lang w:val="en-CA"/>
        </w:rPr>
      </w:pPr>
      <w:r>
        <w:rPr>
          <w:lang w:val="en-CA"/>
        </w:rPr>
        <w:t>Two types of overlap:</w:t>
      </w:r>
    </w:p>
    <w:p w14:paraId="4F0E455D" w14:textId="77777777" w:rsidR="003B174B" w:rsidRDefault="003B174B" w:rsidP="001D1481">
      <w:pPr>
        <w:spacing w:line="240" w:lineRule="auto"/>
        <w:contextualSpacing/>
        <w:outlineLvl w:val="0"/>
        <w:rPr>
          <w:lang w:val="en-CA"/>
        </w:rPr>
      </w:pPr>
      <w:r>
        <w:rPr>
          <w:lang w:val="en-CA"/>
        </w:rPr>
        <w:tab/>
        <w:t xml:space="preserve">1) De jure </w:t>
      </w:r>
      <w:proofErr w:type="gramStart"/>
      <w:r>
        <w:rPr>
          <w:lang w:val="en-CA"/>
        </w:rPr>
        <w:t>overlap</w:t>
      </w:r>
      <w:proofErr w:type="gramEnd"/>
    </w:p>
    <w:p w14:paraId="7187E3FD" w14:textId="77777777" w:rsidR="003B174B" w:rsidRDefault="003B174B" w:rsidP="006C7406">
      <w:pPr>
        <w:spacing w:line="240" w:lineRule="auto"/>
        <w:contextualSpacing/>
        <w:rPr>
          <w:lang w:val="en-CA"/>
        </w:rPr>
      </w:pPr>
      <w:r>
        <w:rPr>
          <w:lang w:val="en-CA"/>
        </w:rPr>
        <w:lastRenderedPageBreak/>
        <w:tab/>
      </w:r>
      <w:r>
        <w:rPr>
          <w:lang w:val="en-CA"/>
        </w:rPr>
        <w:tab/>
        <w:t>= Overlap of jurisdiction legally, including ability to regulate the same “aspects” of the same subjects.</w:t>
      </w:r>
    </w:p>
    <w:p w14:paraId="05424DA3" w14:textId="77777777" w:rsidR="003B174B" w:rsidRDefault="003B174B" w:rsidP="006C7406">
      <w:pPr>
        <w:spacing w:line="240" w:lineRule="auto"/>
        <w:contextualSpacing/>
        <w:rPr>
          <w:lang w:val="en-CA"/>
        </w:rPr>
      </w:pPr>
      <w:r>
        <w:rPr>
          <w:lang w:val="en-CA"/>
        </w:rPr>
        <w:tab/>
        <w:t xml:space="preserve">2) De facto overlap (this is where </w:t>
      </w:r>
      <w:r w:rsidRPr="003B174B">
        <w:rPr>
          <w:b/>
          <w:color w:val="0070C0"/>
          <w:lang w:val="en-CA"/>
        </w:rPr>
        <w:t>double aspect</w:t>
      </w:r>
      <w:r w:rsidRPr="003B174B">
        <w:rPr>
          <w:color w:val="0070C0"/>
          <w:lang w:val="en-CA"/>
        </w:rPr>
        <w:t xml:space="preserve"> </w:t>
      </w:r>
      <w:r>
        <w:rPr>
          <w:lang w:val="en-CA"/>
        </w:rPr>
        <w:t>doctrine tends to fall)</w:t>
      </w:r>
    </w:p>
    <w:p w14:paraId="5BA908E8" w14:textId="77777777" w:rsidR="003B174B" w:rsidRDefault="003B174B" w:rsidP="006C7406">
      <w:pPr>
        <w:spacing w:line="240" w:lineRule="auto"/>
        <w:contextualSpacing/>
        <w:rPr>
          <w:lang w:val="en-CA"/>
        </w:rPr>
      </w:pPr>
      <w:r>
        <w:rPr>
          <w:lang w:val="en-CA"/>
        </w:rPr>
        <w:tab/>
      </w:r>
      <w:r>
        <w:rPr>
          <w:lang w:val="en-CA"/>
        </w:rPr>
        <w:tab/>
        <w:t xml:space="preserve">= Overlap in practice only. </w:t>
      </w:r>
    </w:p>
    <w:p w14:paraId="7EC789F0" w14:textId="77777777" w:rsidR="003B174B" w:rsidRDefault="003B174B" w:rsidP="006C7406">
      <w:pPr>
        <w:spacing w:line="240" w:lineRule="auto"/>
        <w:contextualSpacing/>
        <w:rPr>
          <w:lang w:val="en-CA"/>
        </w:rPr>
      </w:pPr>
      <w:r>
        <w:rPr>
          <w:lang w:val="en-CA"/>
        </w:rPr>
        <w:tab/>
      </w:r>
      <w:r>
        <w:rPr>
          <w:lang w:val="en-CA"/>
        </w:rPr>
        <w:tab/>
      </w:r>
      <w:r>
        <w:rPr>
          <w:lang w:val="en-CA"/>
        </w:rPr>
        <w:tab/>
        <w:t xml:space="preserve">This stems from the power to regulate different “aspects” of one subject. </w:t>
      </w:r>
    </w:p>
    <w:p w14:paraId="4803BE56" w14:textId="77777777" w:rsidR="003B174B" w:rsidRPr="00711454" w:rsidRDefault="003B174B" w:rsidP="00711454">
      <w:pPr>
        <w:spacing w:line="240" w:lineRule="auto"/>
        <w:rPr>
          <w:lang w:val="en-CA"/>
        </w:rPr>
      </w:pPr>
      <w:r w:rsidRPr="00711454">
        <w:rPr>
          <w:lang w:val="en-CA"/>
        </w:rPr>
        <w:t xml:space="preserve">Allows functional overlap but notional exclusivity. </w:t>
      </w:r>
    </w:p>
    <w:p w14:paraId="52A9D6B6" w14:textId="77777777" w:rsidR="005C1686" w:rsidRDefault="005C1686" w:rsidP="006C7406">
      <w:pPr>
        <w:spacing w:line="240" w:lineRule="auto"/>
        <w:ind w:left="360" w:firstLine="0"/>
        <w:contextualSpacing/>
        <w:rPr>
          <w:lang w:val="en-CA"/>
        </w:rPr>
      </w:pPr>
      <w:r>
        <w:rPr>
          <w:lang w:val="en-CA"/>
        </w:rPr>
        <w:t xml:space="preserve">Wright: The reality is double aspect has been approached in such a way that it allows the governments (provincial and federal) </w:t>
      </w:r>
      <w:r w:rsidR="006C7406">
        <w:rPr>
          <w:lang w:val="en-CA"/>
        </w:rPr>
        <w:t>in function to adopt both laws in relation to t</w:t>
      </w:r>
      <w:r w:rsidR="00FE60CA">
        <w:rPr>
          <w:lang w:val="en-CA"/>
        </w:rPr>
        <w:t>h</w:t>
      </w:r>
      <w:r w:rsidR="006C7406">
        <w:rPr>
          <w:lang w:val="en-CA"/>
        </w:rPr>
        <w:t xml:space="preserve">ings. </w:t>
      </w:r>
    </w:p>
    <w:p w14:paraId="589EEC6B" w14:textId="77777777" w:rsidR="006C7406" w:rsidRDefault="006C7406" w:rsidP="001D1481">
      <w:pPr>
        <w:spacing w:line="240" w:lineRule="auto"/>
        <w:contextualSpacing/>
        <w:outlineLvl w:val="0"/>
        <w:rPr>
          <w:b/>
          <w:lang w:val="en-CA"/>
        </w:rPr>
      </w:pPr>
      <w:r>
        <w:rPr>
          <w:lang w:val="en-CA"/>
        </w:rPr>
        <w:tab/>
        <w:t xml:space="preserve">E.g. </w:t>
      </w:r>
      <w:r>
        <w:rPr>
          <w:b/>
          <w:lang w:val="en-CA"/>
        </w:rPr>
        <w:t xml:space="preserve">Dangerous driving </w:t>
      </w:r>
    </w:p>
    <w:p w14:paraId="63E098B7" w14:textId="77777777" w:rsidR="006C7406" w:rsidRDefault="006C7406" w:rsidP="006C7406">
      <w:pPr>
        <w:spacing w:line="240" w:lineRule="auto"/>
        <w:ind w:left="1440" w:firstLine="0"/>
        <w:contextualSpacing/>
        <w:rPr>
          <w:lang w:val="en-CA"/>
        </w:rPr>
      </w:pPr>
      <w:r>
        <w:rPr>
          <w:lang w:val="en-CA"/>
        </w:rPr>
        <w:t xml:space="preserve">Under </w:t>
      </w:r>
      <w:r w:rsidRPr="006C7406">
        <w:rPr>
          <w:b/>
          <w:lang w:val="en-CA"/>
        </w:rPr>
        <w:t>classical paradigm</w:t>
      </w:r>
      <w:r>
        <w:rPr>
          <w:lang w:val="en-CA"/>
        </w:rPr>
        <w:t xml:space="preserve"> it may fall under either the federal (criminal) or provincial power (power of property and civil rights- through conduct on provincial roads) </w:t>
      </w:r>
    </w:p>
    <w:p w14:paraId="3A4F8823" w14:textId="77777777" w:rsidR="006C7406" w:rsidRDefault="006C7406" w:rsidP="006C7406">
      <w:pPr>
        <w:spacing w:line="240" w:lineRule="auto"/>
        <w:contextualSpacing/>
        <w:rPr>
          <w:lang w:val="en-CA"/>
        </w:rPr>
      </w:pPr>
      <w:r>
        <w:rPr>
          <w:lang w:val="en-CA"/>
        </w:rPr>
        <w:tab/>
      </w:r>
      <w:r>
        <w:rPr>
          <w:lang w:val="en-CA"/>
        </w:rPr>
        <w:tab/>
        <w:t>This is where Double Aspect would come in and say:</w:t>
      </w:r>
    </w:p>
    <w:p w14:paraId="18267086" w14:textId="77777777" w:rsidR="006C7406" w:rsidRDefault="006C7406" w:rsidP="006C7406">
      <w:pPr>
        <w:spacing w:line="240" w:lineRule="auto"/>
        <w:contextualSpacing/>
        <w:rPr>
          <w:i/>
          <w:lang w:val="en-CA"/>
        </w:rPr>
      </w:pPr>
      <w:r>
        <w:rPr>
          <w:lang w:val="en-CA"/>
        </w:rPr>
        <w:tab/>
      </w:r>
      <w:r>
        <w:rPr>
          <w:lang w:val="en-CA"/>
        </w:rPr>
        <w:tab/>
      </w:r>
      <w:r>
        <w:rPr>
          <w:lang w:val="en-CA"/>
        </w:rPr>
        <w:tab/>
      </w:r>
      <w:r w:rsidRPr="006C7406">
        <w:rPr>
          <w:lang w:val="en-CA"/>
        </w:rPr>
        <w:t>Dangerous driving is an</w:t>
      </w:r>
      <w:r>
        <w:rPr>
          <w:i/>
          <w:lang w:val="en-CA"/>
        </w:rPr>
        <w:t xml:space="preserve"> issue that has a double aspect.</w:t>
      </w:r>
    </w:p>
    <w:p w14:paraId="15B774F0" w14:textId="77777777" w:rsidR="006C7406" w:rsidRDefault="006C7406" w:rsidP="006C7406">
      <w:pPr>
        <w:spacing w:line="240" w:lineRule="auto"/>
        <w:ind w:left="2160" w:firstLine="0"/>
        <w:contextualSpacing/>
        <w:rPr>
          <w:lang w:val="en-CA"/>
        </w:rPr>
      </w:pPr>
      <w:proofErr w:type="gramStart"/>
      <w:r>
        <w:rPr>
          <w:lang w:val="en-CA"/>
        </w:rPr>
        <w:t>So</w:t>
      </w:r>
      <w:proofErr w:type="gramEnd"/>
      <w:r>
        <w:rPr>
          <w:lang w:val="en-CA"/>
        </w:rPr>
        <w:t xml:space="preserve"> the Fed gets to enact Criminal laws aimed at punishing DD while the Prov. Enact laws regulating (supposedly not punishing) on provincial roads. </w:t>
      </w:r>
    </w:p>
    <w:p w14:paraId="3A0DCDC4" w14:textId="77777777" w:rsidR="006C7406" w:rsidRPr="006C7406" w:rsidRDefault="006C7406" w:rsidP="006C7406">
      <w:pPr>
        <w:spacing w:line="240" w:lineRule="auto"/>
        <w:contextualSpacing/>
        <w:rPr>
          <w:lang w:val="en-CA"/>
        </w:rPr>
      </w:pPr>
      <w:r>
        <w:rPr>
          <w:lang w:val="en-CA"/>
        </w:rPr>
        <w:tab/>
      </w:r>
      <w:r>
        <w:rPr>
          <w:lang w:val="en-CA"/>
        </w:rPr>
        <w:tab/>
      </w:r>
      <w:r>
        <w:rPr>
          <w:lang w:val="en-CA"/>
        </w:rPr>
        <w:tab/>
      </w:r>
      <w:proofErr w:type="gramStart"/>
      <w:r>
        <w:rPr>
          <w:lang w:val="en-CA"/>
        </w:rPr>
        <w:t>So</w:t>
      </w:r>
      <w:proofErr w:type="gramEnd"/>
      <w:r>
        <w:rPr>
          <w:lang w:val="en-CA"/>
        </w:rPr>
        <w:t xml:space="preserve"> in the end both end up regulating and therefore in reality they look much like the same thing.</w:t>
      </w:r>
    </w:p>
    <w:p w14:paraId="3E9BA2FB" w14:textId="77777777" w:rsidR="0008542C" w:rsidRDefault="006C7406" w:rsidP="006C7406">
      <w:pPr>
        <w:spacing w:line="240" w:lineRule="auto"/>
        <w:ind w:left="1440" w:firstLine="0"/>
        <w:contextualSpacing/>
        <w:rPr>
          <w:color w:val="C00000"/>
          <w:lang w:val="en-CA"/>
        </w:rPr>
      </w:pPr>
      <w:r>
        <w:rPr>
          <w:lang w:val="en-CA"/>
        </w:rPr>
        <w:t xml:space="preserve">Under classical paradigm we would assign the provision to just one but when we use the DAD we don’t have to engage in mutual modification. </w:t>
      </w:r>
      <w:r w:rsidRPr="00FE60CA">
        <w:rPr>
          <w:b/>
          <w:color w:val="C00000"/>
          <w:lang w:val="en-CA"/>
        </w:rPr>
        <w:t>In a sense it is providing a defence.</w:t>
      </w:r>
      <w:r w:rsidRPr="00FE60CA">
        <w:rPr>
          <w:color w:val="C00000"/>
          <w:lang w:val="en-CA"/>
        </w:rPr>
        <w:t xml:space="preserve"> </w:t>
      </w:r>
    </w:p>
    <w:p w14:paraId="73C85BA9" w14:textId="77777777" w:rsidR="00711454" w:rsidRPr="00711454" w:rsidRDefault="00711454" w:rsidP="001D1481">
      <w:pPr>
        <w:spacing w:line="240" w:lineRule="auto"/>
        <w:ind w:firstLine="0"/>
        <w:contextualSpacing/>
        <w:outlineLvl w:val="0"/>
        <w:rPr>
          <w:b/>
          <w:color w:val="000000" w:themeColor="text1"/>
          <w:lang w:val="en-CA"/>
        </w:rPr>
      </w:pPr>
      <w:r w:rsidRPr="00711454">
        <w:rPr>
          <w:b/>
          <w:color w:val="000000" w:themeColor="text1"/>
          <w:lang w:val="en-CA"/>
        </w:rPr>
        <w:t xml:space="preserve">Limits to DA Doctrine: </w:t>
      </w:r>
    </w:p>
    <w:p w14:paraId="6871527C" w14:textId="77777777" w:rsidR="00711454" w:rsidRDefault="00711454" w:rsidP="001D1481">
      <w:pPr>
        <w:spacing w:after="0" w:line="240" w:lineRule="auto"/>
        <w:ind w:firstLine="0"/>
        <w:jc w:val="both"/>
        <w:outlineLvl w:val="0"/>
        <w:rPr>
          <w:b/>
          <w:color w:val="000000" w:themeColor="text1"/>
          <w:lang w:val="en-CA"/>
        </w:rPr>
      </w:pPr>
      <w:r w:rsidRPr="00711454">
        <w:rPr>
          <w:b/>
          <w:color w:val="000000" w:themeColor="text1"/>
          <w:lang w:val="en-CA"/>
        </w:rPr>
        <w:t xml:space="preserve">Subject areas: </w:t>
      </w:r>
    </w:p>
    <w:p w14:paraId="5E76550F" w14:textId="77777777" w:rsidR="00711454" w:rsidRPr="00711454" w:rsidRDefault="00711454" w:rsidP="001D1481">
      <w:pPr>
        <w:spacing w:after="0" w:line="240" w:lineRule="auto"/>
        <w:ind w:firstLine="720"/>
        <w:jc w:val="both"/>
        <w:outlineLvl w:val="0"/>
        <w:rPr>
          <w:rFonts w:ascii="Times New Roman" w:hAnsi="Times New Roman" w:cs="Times New Roman"/>
          <w:color w:val="000000" w:themeColor="text1"/>
        </w:rPr>
      </w:pPr>
      <w:r w:rsidRPr="00711454">
        <w:rPr>
          <w:rFonts w:ascii="Times New Roman" w:hAnsi="Times New Roman" w:cs="Times New Roman"/>
          <w:color w:val="000000" w:themeColor="text1"/>
        </w:rPr>
        <w:t>Trade: parliament has exclusive jurisdiction over international trade and trade between provinces</w:t>
      </w:r>
    </w:p>
    <w:p w14:paraId="7CA9FD82" w14:textId="77777777" w:rsidR="00711454" w:rsidRPr="00711454" w:rsidRDefault="00711454" w:rsidP="00711454">
      <w:pPr>
        <w:spacing w:after="0" w:line="240" w:lineRule="auto"/>
        <w:ind w:firstLine="720"/>
        <w:jc w:val="both"/>
        <w:rPr>
          <w:rFonts w:ascii="Times New Roman" w:hAnsi="Times New Roman" w:cs="Times New Roman"/>
          <w:color w:val="000000" w:themeColor="text1"/>
        </w:rPr>
      </w:pPr>
      <w:r w:rsidRPr="00711454">
        <w:rPr>
          <w:rFonts w:ascii="Times New Roman" w:hAnsi="Times New Roman" w:cs="Times New Roman"/>
          <w:color w:val="000000" w:themeColor="text1"/>
        </w:rPr>
        <w:t xml:space="preserve">Intra provincial trade: provinces have exclusive jurisdiction </w:t>
      </w:r>
    </w:p>
    <w:p w14:paraId="206F54FF" w14:textId="77777777" w:rsidR="00711454" w:rsidRDefault="00711454" w:rsidP="00711454">
      <w:pPr>
        <w:spacing w:after="0" w:line="240" w:lineRule="auto"/>
        <w:ind w:firstLine="720"/>
        <w:jc w:val="both"/>
        <w:rPr>
          <w:rFonts w:ascii="Times New Roman" w:hAnsi="Times New Roman" w:cs="Times New Roman"/>
          <w:color w:val="000000" w:themeColor="text1"/>
        </w:rPr>
      </w:pPr>
      <w:r w:rsidRPr="00711454">
        <w:rPr>
          <w:rFonts w:ascii="Times New Roman" w:hAnsi="Times New Roman" w:cs="Times New Roman"/>
          <w:color w:val="000000" w:themeColor="text1"/>
        </w:rPr>
        <w:t xml:space="preserve">Labor regulations: provincial exclusive jurisdiction </w:t>
      </w:r>
    </w:p>
    <w:p w14:paraId="6A1C7C59" w14:textId="77777777" w:rsidR="00711454" w:rsidRDefault="00711454" w:rsidP="00711454">
      <w:pPr>
        <w:spacing w:after="0" w:line="24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Aeronautics: exclusive jurisdiction for parliament </w:t>
      </w:r>
    </w:p>
    <w:p w14:paraId="2F4C90B2" w14:textId="090B935D" w:rsidR="0008542C" w:rsidRPr="008E598E" w:rsidRDefault="00711454" w:rsidP="008E598E">
      <w:pPr>
        <w:spacing w:after="0" w:line="240" w:lineRule="auto"/>
        <w:ind w:firstLine="0"/>
        <w:jc w:val="both"/>
        <w:rPr>
          <w:rFonts w:ascii="Times New Roman" w:hAnsi="Times New Roman" w:cs="Times New Roman"/>
          <w:color w:val="000000" w:themeColor="text1"/>
        </w:rPr>
      </w:pPr>
      <w:r w:rsidRPr="00711454">
        <w:rPr>
          <w:rFonts w:ascii="Times New Roman" w:hAnsi="Times New Roman" w:cs="Times New Roman"/>
          <w:b/>
          <w:color w:val="000000" w:themeColor="text1"/>
        </w:rPr>
        <w:t>Preserving Balance</w:t>
      </w:r>
      <w:r>
        <w:rPr>
          <w:rFonts w:ascii="Times New Roman" w:hAnsi="Times New Roman" w:cs="Times New Roman"/>
          <w:color w:val="000000" w:themeColor="text1"/>
        </w:rPr>
        <w:t>: if DA is applied too often, there is the potential to take away from the provincial power. (Bell Canada v Quebec (Comission de la Sante 1988 SCC]</w:t>
      </w:r>
    </w:p>
    <w:p w14:paraId="2757B77C" w14:textId="77777777" w:rsidR="00711454" w:rsidRDefault="00711454" w:rsidP="00CD3BAC">
      <w:pPr>
        <w:spacing w:line="240" w:lineRule="auto"/>
        <w:ind w:firstLine="0"/>
        <w:contextualSpacing/>
        <w:rPr>
          <w:lang w:val="en-CA"/>
        </w:rPr>
      </w:pPr>
    </w:p>
    <w:p w14:paraId="6B26DA13" w14:textId="77777777" w:rsidR="006C7406" w:rsidRDefault="006C7406" w:rsidP="006C7406">
      <w:pPr>
        <w:spacing w:line="240" w:lineRule="auto"/>
        <w:ind w:firstLine="0"/>
        <w:contextualSpacing/>
        <w:rPr>
          <w:b/>
          <w:color w:val="C00000"/>
          <w:lang w:val="en-CA"/>
        </w:rPr>
      </w:pPr>
      <w:r>
        <w:rPr>
          <w:b/>
          <w:color w:val="C00000"/>
          <w:lang w:val="en-CA"/>
        </w:rPr>
        <w:t>A 2.</w:t>
      </w:r>
      <w:r>
        <w:rPr>
          <w:b/>
          <w:color w:val="C00000"/>
          <w:lang w:val="en-CA"/>
        </w:rPr>
        <w:tab/>
        <w:t xml:space="preserve">Double Aspect Doctrine </w:t>
      </w:r>
    </w:p>
    <w:p w14:paraId="4C88F66D" w14:textId="77777777" w:rsidR="00116FEB" w:rsidRDefault="00116FEB" w:rsidP="006C7406">
      <w:pPr>
        <w:spacing w:line="240" w:lineRule="auto"/>
        <w:ind w:firstLine="0"/>
        <w:contextualSpacing/>
        <w:rPr>
          <w:b/>
          <w:color w:val="C00000"/>
          <w:lang w:val="en-CA"/>
        </w:rPr>
      </w:pPr>
    </w:p>
    <w:p w14:paraId="3D628040" w14:textId="77777777" w:rsidR="00116FEB" w:rsidRDefault="00116FEB" w:rsidP="006C7406">
      <w:pPr>
        <w:spacing w:line="240" w:lineRule="auto"/>
        <w:ind w:firstLine="0"/>
        <w:contextualSpacing/>
        <w:rPr>
          <w:color w:val="000000" w:themeColor="text1"/>
          <w:lang w:val="en-CA"/>
        </w:rPr>
      </w:pPr>
      <w:r w:rsidRPr="00116FEB">
        <w:rPr>
          <w:b/>
          <w:color w:val="0070C0"/>
          <w:lang w:val="en-CA"/>
        </w:rPr>
        <w:t>(NB</w:t>
      </w:r>
      <w:r w:rsidRPr="00116FEB">
        <w:rPr>
          <w:color w:val="000000" w:themeColor="text1"/>
          <w:lang w:val="en-CA"/>
        </w:rPr>
        <w:t xml:space="preserve">: </w:t>
      </w:r>
      <w:r>
        <w:rPr>
          <w:color w:val="000000" w:themeColor="text1"/>
          <w:lang w:val="en-CA"/>
        </w:rPr>
        <w:t xml:space="preserve">Courts have not used double aspect in areas of trade or labour relations. The court’s </w:t>
      </w:r>
      <w:r w:rsidR="00C22EDB">
        <w:rPr>
          <w:color w:val="000000" w:themeColor="text1"/>
          <w:lang w:val="en-CA"/>
        </w:rPr>
        <w:t>willingness</w:t>
      </w:r>
      <w:r>
        <w:rPr>
          <w:color w:val="000000" w:themeColor="text1"/>
          <w:lang w:val="en-CA"/>
        </w:rPr>
        <w:t xml:space="preserve"> to use double aspect is </w:t>
      </w:r>
      <w:r w:rsidR="00C22EDB">
        <w:rPr>
          <w:color w:val="000000" w:themeColor="text1"/>
          <w:lang w:val="en-CA"/>
        </w:rPr>
        <w:t>shaped</w:t>
      </w:r>
      <w:r>
        <w:rPr>
          <w:color w:val="000000" w:themeColor="text1"/>
          <w:lang w:val="en-CA"/>
        </w:rPr>
        <w:t xml:space="preserve"> by context and has varied both over ti</w:t>
      </w:r>
      <w:r w:rsidR="00C22EDB">
        <w:rPr>
          <w:color w:val="000000" w:themeColor="text1"/>
          <w:lang w:val="en-CA"/>
        </w:rPr>
        <w:t>me and between subject matters.)</w:t>
      </w:r>
    </w:p>
    <w:p w14:paraId="06DEEA20" w14:textId="77777777" w:rsidR="00116FEB" w:rsidRDefault="00116FEB" w:rsidP="006C7406">
      <w:pPr>
        <w:spacing w:line="240" w:lineRule="auto"/>
        <w:ind w:firstLine="0"/>
        <w:contextualSpacing/>
        <w:rPr>
          <w:color w:val="000000" w:themeColor="text1"/>
          <w:lang w:val="en-CA"/>
        </w:rPr>
      </w:pPr>
      <w:r>
        <w:rPr>
          <w:color w:val="000000" w:themeColor="text1"/>
          <w:lang w:val="en-CA"/>
        </w:rPr>
        <w:t xml:space="preserve">Dickson in </w:t>
      </w:r>
      <w:r>
        <w:rPr>
          <w:i/>
          <w:color w:val="000000" w:themeColor="text1"/>
          <w:lang w:val="en-CA"/>
        </w:rPr>
        <w:t xml:space="preserve">Multiple Access </w:t>
      </w:r>
      <w:r>
        <w:rPr>
          <w:color w:val="000000" w:themeColor="text1"/>
          <w:lang w:val="en-CA"/>
        </w:rPr>
        <w:t xml:space="preserve">[1982 SCC] willingly creates areas subject to concurrent jurisdiction whereas Beetz in </w:t>
      </w:r>
      <w:r w:rsidRPr="00116FEB">
        <w:rPr>
          <w:i/>
          <w:color w:val="000000" w:themeColor="text1"/>
          <w:lang w:val="en-CA"/>
        </w:rPr>
        <w:t>Bell</w:t>
      </w:r>
      <w:r>
        <w:rPr>
          <w:color w:val="000000" w:themeColor="text1"/>
          <w:lang w:val="en-CA"/>
        </w:rPr>
        <w:t xml:space="preserve">, does not because of </w:t>
      </w:r>
      <w:r w:rsidR="00C22EDB">
        <w:rPr>
          <w:color w:val="000000" w:themeColor="text1"/>
          <w:lang w:val="en-CA"/>
        </w:rPr>
        <w:t>concerns</w:t>
      </w:r>
      <w:r>
        <w:rPr>
          <w:color w:val="000000" w:themeColor="text1"/>
          <w:lang w:val="en-CA"/>
        </w:rPr>
        <w:t xml:space="preserve"> over the use of federal paramountcy as well as double aspect to restrict provincial power.</w:t>
      </w:r>
      <w:r w:rsidRPr="00116FEB">
        <w:rPr>
          <w:b/>
          <w:color w:val="0070C0"/>
          <w:lang w:val="en-CA"/>
        </w:rPr>
        <w:t xml:space="preserve">) </w:t>
      </w:r>
    </w:p>
    <w:p w14:paraId="30C87D0E" w14:textId="77777777" w:rsidR="00116FEB" w:rsidRPr="004116E0" w:rsidRDefault="00116FEB" w:rsidP="006C7406">
      <w:pPr>
        <w:spacing w:line="240" w:lineRule="auto"/>
        <w:ind w:firstLine="0"/>
        <w:contextualSpacing/>
        <w:rPr>
          <w:b/>
          <w:color w:val="C00000"/>
          <w:lang w:val="en-CA"/>
        </w:rPr>
      </w:pPr>
    </w:p>
    <w:p w14:paraId="16725B1B" w14:textId="77777777" w:rsidR="006C7406" w:rsidRDefault="006C7406" w:rsidP="006C7406">
      <w:pPr>
        <w:spacing w:line="240" w:lineRule="auto"/>
        <w:ind w:firstLine="0"/>
        <w:rPr>
          <w:lang w:val="en-CA"/>
        </w:rPr>
      </w:pPr>
      <w:r>
        <w:rPr>
          <w:lang w:val="en-CA"/>
        </w:rPr>
        <w:t>The courts have established several matters that are considered “</w:t>
      </w:r>
      <w:r w:rsidRPr="003B174B">
        <w:rPr>
          <w:b/>
          <w:color w:val="0070C0"/>
          <w:lang w:val="en-CA"/>
        </w:rPr>
        <w:t>double aspect</w:t>
      </w:r>
      <w:r>
        <w:rPr>
          <w:lang w:val="en-CA"/>
        </w:rPr>
        <w:t xml:space="preserve">” and can be legislated by either provincial or federal government. </w:t>
      </w:r>
    </w:p>
    <w:p w14:paraId="3C1DC631" w14:textId="77777777" w:rsidR="00E3168D" w:rsidRDefault="00FA0FDE" w:rsidP="006C7406">
      <w:pPr>
        <w:spacing w:line="240" w:lineRule="auto"/>
        <w:ind w:left="360" w:firstLine="0"/>
        <w:contextualSpacing/>
        <w:rPr>
          <w:lang w:val="en-CA"/>
        </w:rPr>
      </w:pPr>
      <w:r>
        <w:rPr>
          <w:lang w:val="en-CA"/>
        </w:rPr>
        <w:t xml:space="preserve">The Privy Council acknowledged that </w:t>
      </w:r>
      <w:r w:rsidR="006C7406">
        <w:rPr>
          <w:lang w:val="en-CA"/>
        </w:rPr>
        <w:t xml:space="preserve">“…Subjects which in one aspect and for one purpose fall within s. 92 </w:t>
      </w:r>
      <w:r w:rsidR="006C7406" w:rsidRPr="006C7406">
        <w:rPr>
          <w:b/>
          <w:color w:val="0070C0"/>
          <w:lang w:val="en-CA"/>
        </w:rPr>
        <w:t>may in another aspect and for another</w:t>
      </w:r>
      <w:r w:rsidR="006C7406" w:rsidRPr="006C7406">
        <w:rPr>
          <w:color w:val="0070C0"/>
          <w:lang w:val="en-CA"/>
        </w:rPr>
        <w:t xml:space="preserve"> </w:t>
      </w:r>
      <w:r w:rsidR="006C7406" w:rsidRPr="004926A8">
        <w:rPr>
          <w:b/>
          <w:color w:val="0070C0"/>
          <w:lang w:val="en-CA"/>
        </w:rPr>
        <w:t>purpose</w:t>
      </w:r>
      <w:r w:rsidR="006C7406" w:rsidRPr="004926A8">
        <w:rPr>
          <w:color w:val="0070C0"/>
          <w:lang w:val="en-CA"/>
        </w:rPr>
        <w:t xml:space="preserve"> </w:t>
      </w:r>
      <w:r w:rsidR="006C7406">
        <w:rPr>
          <w:lang w:val="en-CA"/>
        </w:rPr>
        <w:t>fall within s. 91”</w:t>
      </w:r>
      <w:r w:rsidR="006C7406">
        <w:rPr>
          <w:rStyle w:val="FootnoteReference"/>
          <w:lang w:val="en-CA"/>
        </w:rPr>
        <w:footnoteReference w:id="19"/>
      </w:r>
      <w:r>
        <w:rPr>
          <w:lang w:val="en-CA"/>
        </w:rPr>
        <w:t xml:space="preserve">. </w:t>
      </w:r>
    </w:p>
    <w:p w14:paraId="5D492628" w14:textId="77777777" w:rsidR="00FA0FDE" w:rsidRDefault="00FA0FDE" w:rsidP="006C7406">
      <w:pPr>
        <w:spacing w:line="240" w:lineRule="auto"/>
        <w:ind w:left="360" w:firstLine="0"/>
        <w:contextualSpacing/>
        <w:rPr>
          <w:lang w:val="en-CA"/>
        </w:rPr>
      </w:pPr>
      <w:r>
        <w:rPr>
          <w:lang w:val="en-CA"/>
        </w:rPr>
        <w:t>Hogg: It would perhaps be clearer if it had beco</w:t>
      </w:r>
      <w:r w:rsidR="004E0D29">
        <w:rPr>
          <w:lang w:val="en-CA"/>
        </w:rPr>
        <w:t>m</w:t>
      </w:r>
      <w:r>
        <w:rPr>
          <w:lang w:val="en-CA"/>
        </w:rPr>
        <w:t>e known as the “double matter” doctrine, because it acknowledges that some kinds of laws have both a federal and provincial “matter” and are therefore competent to both the Dominion and the provinces.</w:t>
      </w:r>
    </w:p>
    <w:p w14:paraId="5A49BCFF" w14:textId="77777777" w:rsidR="00FA0FDE" w:rsidRDefault="00FA0FDE" w:rsidP="006C7406">
      <w:pPr>
        <w:spacing w:line="240" w:lineRule="auto"/>
        <w:ind w:left="360" w:firstLine="0"/>
        <w:contextualSpacing/>
        <w:rPr>
          <w:lang w:val="en-CA"/>
        </w:rPr>
      </w:pPr>
      <w:r>
        <w:rPr>
          <w:lang w:val="en-CA"/>
        </w:rPr>
        <w:tab/>
        <w:t xml:space="preserve">NB: A law can also have a double aspect in that it presents </w:t>
      </w:r>
      <w:r w:rsidR="004E0D29">
        <w:rPr>
          <w:lang w:val="en-CA"/>
        </w:rPr>
        <w:t>characteristics</w:t>
      </w:r>
      <w:r>
        <w:rPr>
          <w:lang w:val="en-CA"/>
        </w:rPr>
        <w:t xml:space="preserve"> from more than one class of subject in the same list. (eg: provincial regulation of the legal profession has been attributed to both “property and civil rights in the province” and “the administration of justice in the province.”</w:t>
      </w:r>
      <w:r>
        <w:rPr>
          <w:rStyle w:val="FootnoteReference"/>
          <w:lang w:val="en-CA"/>
        </w:rPr>
        <w:footnoteReference w:id="20"/>
      </w:r>
      <w:r>
        <w:rPr>
          <w:lang w:val="en-CA"/>
        </w:rPr>
        <w:t xml:space="preserve">) </w:t>
      </w:r>
    </w:p>
    <w:p w14:paraId="59E47520" w14:textId="77777777" w:rsidR="004E0D29" w:rsidRDefault="004E0D29" w:rsidP="004E0D29">
      <w:pPr>
        <w:spacing w:line="240" w:lineRule="auto"/>
        <w:ind w:firstLine="0"/>
        <w:contextualSpacing/>
        <w:rPr>
          <w:lang w:val="en-CA"/>
        </w:rPr>
      </w:pPr>
    </w:p>
    <w:p w14:paraId="2C6E3B72" w14:textId="0355A9CA" w:rsidR="004E0D29" w:rsidRDefault="004E0D29" w:rsidP="004E0D29">
      <w:pPr>
        <w:spacing w:line="240" w:lineRule="auto"/>
        <w:ind w:firstLine="0"/>
        <w:contextualSpacing/>
        <w:rPr>
          <w:lang w:val="en-CA"/>
        </w:rPr>
      </w:pPr>
      <w:r w:rsidRPr="004E0D29">
        <w:rPr>
          <w:b/>
          <w:color w:val="C00000"/>
          <w:lang w:val="en-CA"/>
        </w:rPr>
        <w:lastRenderedPageBreak/>
        <w:t>Hogg:</w:t>
      </w:r>
      <w:r w:rsidRPr="004E0D29">
        <w:rPr>
          <w:color w:val="C00000"/>
          <w:lang w:val="en-CA"/>
        </w:rPr>
        <w:t xml:space="preserve"> </w:t>
      </w:r>
      <w:r>
        <w:rPr>
          <w:lang w:val="en-CA"/>
        </w:rPr>
        <w:t xml:space="preserve">The courts have </w:t>
      </w:r>
      <w:r w:rsidRPr="004E0D29">
        <w:rPr>
          <w:b/>
          <w:color w:val="C00000"/>
          <w:lang w:val="en-CA"/>
        </w:rPr>
        <w:t>not explained when it is appropriate</w:t>
      </w:r>
      <w:r w:rsidRPr="004E0D29">
        <w:rPr>
          <w:color w:val="C00000"/>
          <w:lang w:val="en-CA"/>
        </w:rPr>
        <w:t xml:space="preserve"> </w:t>
      </w:r>
      <w:r>
        <w:rPr>
          <w:lang w:val="en-CA"/>
        </w:rPr>
        <w:t xml:space="preserve">to apply the double aspect doctrine and when it is necessary to make a choice between the federal and provincial features of a challenged law. Lederman’s explanation seems to be the only plausible one: the double aspect doctrine is applicable when “the </w:t>
      </w:r>
      <w:r w:rsidRPr="004E0D29">
        <w:rPr>
          <w:b/>
          <w:color w:val="C00000"/>
          <w:lang w:val="en-CA"/>
        </w:rPr>
        <w:t>contrast</w:t>
      </w:r>
      <w:r w:rsidRPr="004E0D29">
        <w:rPr>
          <w:color w:val="C00000"/>
          <w:lang w:val="en-CA"/>
        </w:rPr>
        <w:t xml:space="preserve"> </w:t>
      </w:r>
      <w:r>
        <w:rPr>
          <w:lang w:val="en-CA"/>
        </w:rPr>
        <w:t xml:space="preserve">between the relative importance of the two features is </w:t>
      </w:r>
      <w:r w:rsidRPr="004E0D29">
        <w:rPr>
          <w:b/>
          <w:color w:val="C00000"/>
          <w:lang w:val="en-CA"/>
        </w:rPr>
        <w:t>not so sharp</w:t>
      </w:r>
      <w:r>
        <w:rPr>
          <w:lang w:val="en-CA"/>
        </w:rPr>
        <w:t xml:space="preserve">.” When the court finds that the federal and provincial characteristics of a law are roughly equal in importance, then the conclusion is that laws of that kind may be enacted by either level of government. </w:t>
      </w:r>
    </w:p>
    <w:p w14:paraId="085F57DE" w14:textId="4CBA9CF0" w:rsidR="008E598E" w:rsidRDefault="008E598E" w:rsidP="004E0D29">
      <w:pPr>
        <w:spacing w:line="240" w:lineRule="auto"/>
        <w:ind w:firstLine="0"/>
        <w:contextualSpacing/>
        <w:rPr>
          <w:lang w:val="en-CA"/>
        </w:rPr>
      </w:pPr>
    </w:p>
    <w:p w14:paraId="2E23935B" w14:textId="3F10E463" w:rsidR="008E598E" w:rsidRDefault="008E598E" w:rsidP="008D1F9C">
      <w:pPr>
        <w:pStyle w:val="ListParagraph"/>
        <w:numPr>
          <w:ilvl w:val="0"/>
          <w:numId w:val="29"/>
        </w:numPr>
        <w:spacing w:line="240" w:lineRule="auto"/>
        <w:rPr>
          <w:lang w:val="en-CA"/>
        </w:rPr>
      </w:pPr>
      <w:r>
        <w:rPr>
          <w:lang w:val="en-CA"/>
        </w:rPr>
        <w:t>Where the federal and provincial aspects are of roughly equally importance, then they should be recognized as applicable to the double aspect doctrine.</w:t>
      </w:r>
    </w:p>
    <w:p w14:paraId="06166E9A" w14:textId="6F50F322" w:rsidR="008E598E" w:rsidRDefault="008E598E" w:rsidP="008D1F9C">
      <w:pPr>
        <w:pStyle w:val="ListParagraph"/>
        <w:numPr>
          <w:ilvl w:val="0"/>
          <w:numId w:val="29"/>
        </w:numPr>
        <w:spacing w:line="240" w:lineRule="auto"/>
        <w:rPr>
          <w:lang w:val="en-CA"/>
        </w:rPr>
      </w:pPr>
      <w:r>
        <w:rPr>
          <w:lang w:val="en-CA"/>
        </w:rPr>
        <w:t>This leads the courts into judgement calls, its just what happens.</w:t>
      </w:r>
    </w:p>
    <w:p w14:paraId="0F8C5D62" w14:textId="62857A41" w:rsidR="008E598E" w:rsidRPr="008E598E" w:rsidRDefault="008E598E" w:rsidP="008D1F9C">
      <w:pPr>
        <w:pStyle w:val="ListParagraph"/>
        <w:numPr>
          <w:ilvl w:val="0"/>
          <w:numId w:val="29"/>
        </w:numPr>
        <w:spacing w:line="240" w:lineRule="auto"/>
        <w:rPr>
          <w:lang w:val="en-CA"/>
        </w:rPr>
      </w:pPr>
      <w:r>
        <w:rPr>
          <w:lang w:val="en-CA"/>
        </w:rPr>
        <w:t>If the particular aspects of a subject are not of roughly equal importance, the government with the greater interest in the matter should get to regulate all of it.</w:t>
      </w:r>
    </w:p>
    <w:p w14:paraId="1BEB50B2" w14:textId="77777777" w:rsidR="006F1181" w:rsidRPr="006F1181" w:rsidRDefault="006F1181" w:rsidP="004E0D29">
      <w:pPr>
        <w:spacing w:line="240" w:lineRule="auto"/>
        <w:ind w:firstLine="0"/>
        <w:contextualSpacing/>
        <w:rPr>
          <w:lang w:val="en-CA"/>
        </w:rPr>
      </w:pPr>
      <w:r>
        <w:rPr>
          <w:lang w:val="en-CA"/>
        </w:rPr>
        <w:tab/>
      </w:r>
      <w:r>
        <w:rPr>
          <w:b/>
          <w:lang w:val="en-CA"/>
        </w:rPr>
        <w:t xml:space="preserve">The double aspect doctrine confers effective concurrency of power over some fields of law, </w:t>
      </w:r>
      <w:r>
        <w:rPr>
          <w:lang w:val="en-CA"/>
        </w:rPr>
        <w:t xml:space="preserve">and gives rise to the possibility of conflict between a valid federal law and a valid provincial law. The resolution of such conflicts in favour of the federal law is the function of the “doctrine of </w:t>
      </w:r>
      <w:r w:rsidRPr="006F1181">
        <w:rPr>
          <w:b/>
          <w:lang w:val="en-CA"/>
        </w:rPr>
        <w:t>federal paramountcy</w:t>
      </w:r>
      <w:r>
        <w:rPr>
          <w:lang w:val="en-CA"/>
        </w:rPr>
        <w:t xml:space="preserve">”. </w:t>
      </w:r>
    </w:p>
    <w:p w14:paraId="2D836CB2" w14:textId="77777777" w:rsidR="00E3168D" w:rsidRDefault="00E3168D" w:rsidP="0008542C">
      <w:pPr>
        <w:spacing w:line="240" w:lineRule="auto"/>
        <w:contextualSpacing/>
        <w:rPr>
          <w:lang w:val="en-CA"/>
        </w:rPr>
      </w:pPr>
    </w:p>
    <w:p w14:paraId="25EDACB3" w14:textId="09D3AE54" w:rsidR="00103602" w:rsidRDefault="00E601EF" w:rsidP="001D1481">
      <w:pPr>
        <w:spacing w:line="240" w:lineRule="auto"/>
        <w:ind w:firstLine="0"/>
        <w:contextualSpacing/>
        <w:outlineLvl w:val="0"/>
        <w:rPr>
          <w:b/>
          <w:lang w:val="en-CA"/>
        </w:rPr>
      </w:pPr>
      <w:r w:rsidRPr="00E601EF">
        <w:rPr>
          <w:b/>
          <w:color w:val="0070C0"/>
          <w:lang w:val="en-CA"/>
        </w:rPr>
        <w:t xml:space="preserve">Applies </w:t>
      </w:r>
      <w:r w:rsidRPr="00E601EF">
        <w:rPr>
          <w:lang w:val="en-CA"/>
        </w:rPr>
        <w:t>when</w:t>
      </w:r>
      <w:r w:rsidR="006E1F59">
        <w:rPr>
          <w:lang w:val="en-CA"/>
        </w:rPr>
        <w:t xml:space="preserve"> (usually morality + property/ civil rights)</w:t>
      </w:r>
      <w:r>
        <w:rPr>
          <w:b/>
          <w:lang w:val="en-CA"/>
        </w:rPr>
        <w:t>:</w:t>
      </w:r>
      <w:r w:rsidR="00317499">
        <w:rPr>
          <w:b/>
          <w:lang w:val="en-CA"/>
        </w:rPr>
        <w:t xml:space="preserve"> </w:t>
      </w:r>
    </w:p>
    <w:p w14:paraId="2A07262C" w14:textId="77777777" w:rsidR="00317499" w:rsidRDefault="00317499" w:rsidP="00103602">
      <w:pPr>
        <w:spacing w:line="240" w:lineRule="auto"/>
        <w:ind w:firstLine="0"/>
        <w:contextualSpacing/>
        <w:rPr>
          <w:lang w:val="en-CA"/>
        </w:rPr>
      </w:pPr>
      <w:r>
        <w:rPr>
          <w:lang w:val="en-CA"/>
        </w:rPr>
        <w:tab/>
      </w:r>
      <w:r w:rsidR="004D605F">
        <w:rPr>
          <w:lang w:val="en-CA"/>
        </w:rPr>
        <w:t>“</w:t>
      </w:r>
      <w:r>
        <w:rPr>
          <w:lang w:val="en-CA"/>
        </w:rPr>
        <w:t>Where the “</w:t>
      </w:r>
      <w:r w:rsidRPr="00317499">
        <w:rPr>
          <w:b/>
          <w:color w:val="0070C0"/>
          <w:lang w:val="en-CA"/>
        </w:rPr>
        <w:t>contrast</w:t>
      </w:r>
      <w:r>
        <w:rPr>
          <w:lang w:val="en-CA"/>
        </w:rPr>
        <w:t>” between the federal and provincial aspects of a subject “</w:t>
      </w:r>
      <w:r w:rsidRPr="00317499">
        <w:rPr>
          <w:b/>
          <w:color w:val="0070C0"/>
          <w:lang w:val="en-CA"/>
        </w:rPr>
        <w:t>is not so sharp</w:t>
      </w:r>
      <w:r>
        <w:rPr>
          <w:lang w:val="en-CA"/>
        </w:rPr>
        <w:t>”.</w:t>
      </w:r>
    </w:p>
    <w:p w14:paraId="6F5022F9" w14:textId="77777777" w:rsidR="00317499" w:rsidRDefault="00317499" w:rsidP="001D1481">
      <w:pPr>
        <w:spacing w:line="240" w:lineRule="auto"/>
        <w:ind w:firstLine="0"/>
        <w:contextualSpacing/>
        <w:outlineLvl w:val="0"/>
        <w:rPr>
          <w:lang w:val="en-CA"/>
        </w:rPr>
      </w:pPr>
      <w:r>
        <w:rPr>
          <w:lang w:val="en-CA"/>
        </w:rPr>
        <w:tab/>
      </w:r>
      <w:r>
        <w:rPr>
          <w:lang w:val="en-CA"/>
        </w:rPr>
        <w:tab/>
      </w:r>
      <w:r w:rsidRPr="00317499">
        <w:rPr>
          <w:b/>
          <w:color w:val="0070C0"/>
          <w:lang w:val="en-CA"/>
        </w:rPr>
        <w:t>Not so sharp</w:t>
      </w:r>
      <w:r w:rsidRPr="00317499">
        <w:rPr>
          <w:color w:val="0070C0"/>
          <w:lang w:val="en-CA"/>
        </w:rPr>
        <w:t xml:space="preserve"> </w:t>
      </w:r>
      <w:r>
        <w:rPr>
          <w:lang w:val="en-CA"/>
        </w:rPr>
        <w:t>= of roughly equal importance (Bill Lederman)</w:t>
      </w:r>
      <w:r w:rsidR="004D605F">
        <w:rPr>
          <w:lang w:val="en-CA"/>
        </w:rPr>
        <w:t>”</w:t>
      </w:r>
      <w:r w:rsidR="004D605F">
        <w:rPr>
          <w:rStyle w:val="FootnoteReference"/>
          <w:lang w:val="en-CA"/>
        </w:rPr>
        <w:footnoteReference w:id="21"/>
      </w:r>
      <w:r>
        <w:rPr>
          <w:lang w:val="en-CA"/>
        </w:rPr>
        <w:t xml:space="preserve"> </w:t>
      </w:r>
    </w:p>
    <w:p w14:paraId="705AA51D" w14:textId="77777777" w:rsidR="00C22EDB" w:rsidRPr="00CD3BAC" w:rsidRDefault="00117B19" w:rsidP="00103602">
      <w:pPr>
        <w:spacing w:line="240" w:lineRule="auto"/>
        <w:ind w:firstLine="0"/>
        <w:contextualSpacing/>
        <w:rPr>
          <w:lang w:val="en-CA"/>
        </w:rPr>
      </w:pPr>
      <w:r>
        <w:rPr>
          <w:lang w:val="en-CA"/>
        </w:rPr>
        <w:tab/>
      </w:r>
      <w:r>
        <w:rPr>
          <w:lang w:val="en-CA"/>
        </w:rPr>
        <w:tab/>
        <w:t xml:space="preserve">But if they’re not of equal importance, then the appropriate government should take it.  </w:t>
      </w:r>
    </w:p>
    <w:p w14:paraId="607D30B6" w14:textId="77777777" w:rsidR="00103602" w:rsidRDefault="004D605F" w:rsidP="00103602">
      <w:pPr>
        <w:spacing w:line="240" w:lineRule="auto"/>
        <w:ind w:firstLine="0"/>
        <w:contextualSpacing/>
        <w:rPr>
          <w:color w:val="000000" w:themeColor="text1"/>
          <w:lang w:val="en-CA"/>
        </w:rPr>
      </w:pPr>
      <w:r w:rsidRPr="004D605F">
        <w:rPr>
          <w:b/>
          <w:color w:val="0070C0"/>
          <w:lang w:val="en-CA"/>
        </w:rPr>
        <w:t xml:space="preserve">Under </w:t>
      </w:r>
      <w:r>
        <w:rPr>
          <w:b/>
          <w:color w:val="0070C0"/>
          <w:lang w:val="en-CA"/>
        </w:rPr>
        <w:t xml:space="preserve">Double Aspect: </w:t>
      </w:r>
      <w:r>
        <w:rPr>
          <w:color w:val="000000" w:themeColor="text1"/>
          <w:lang w:val="en-CA"/>
        </w:rPr>
        <w:t xml:space="preserve">There can be valid federal and provincial laws directed to the same persons, concerning the same things, but requiring from them different courses of conduct and thus have differing effects. </w:t>
      </w:r>
    </w:p>
    <w:p w14:paraId="3DC2949A" w14:textId="77777777" w:rsidR="00E12362" w:rsidRDefault="00E12362" w:rsidP="00E12362">
      <w:pPr>
        <w:spacing w:line="240" w:lineRule="auto"/>
        <w:ind w:left="720" w:firstLine="0"/>
        <w:contextualSpacing/>
        <w:rPr>
          <w:color w:val="000000" w:themeColor="text1"/>
          <w:lang w:val="en-CA"/>
        </w:rPr>
      </w:pPr>
      <w:r w:rsidRPr="00E12362">
        <w:rPr>
          <w:b/>
          <w:color w:val="0070C0"/>
          <w:lang w:val="en-CA"/>
        </w:rPr>
        <w:t>When they do not conflict:</w:t>
      </w:r>
      <w:r w:rsidRPr="00E12362">
        <w:rPr>
          <w:color w:val="0070C0"/>
          <w:lang w:val="en-CA"/>
        </w:rPr>
        <w:t xml:space="preserve"> </w:t>
      </w:r>
      <w:r>
        <w:rPr>
          <w:color w:val="000000" w:themeColor="text1"/>
          <w:lang w:val="en-CA"/>
        </w:rPr>
        <w:t xml:space="preserve">if these different courses of conduct do not conflict + their effects are cumulative then both rules may operate. </w:t>
      </w:r>
    </w:p>
    <w:p w14:paraId="6CCBB3A8" w14:textId="77777777" w:rsidR="00E12362" w:rsidRDefault="00E12362" w:rsidP="00103602">
      <w:pPr>
        <w:spacing w:line="240" w:lineRule="auto"/>
        <w:ind w:firstLine="0"/>
        <w:contextualSpacing/>
        <w:rPr>
          <w:color w:val="000000" w:themeColor="text1"/>
          <w:lang w:val="en-CA"/>
        </w:rPr>
      </w:pPr>
      <w:r>
        <w:rPr>
          <w:color w:val="000000" w:themeColor="text1"/>
          <w:lang w:val="en-CA"/>
        </w:rPr>
        <w:tab/>
      </w:r>
      <w:r w:rsidRPr="00E12362">
        <w:rPr>
          <w:b/>
          <w:color w:val="0070C0"/>
          <w:lang w:val="en-CA"/>
        </w:rPr>
        <w:t>When they do conflict</w:t>
      </w:r>
      <w:r>
        <w:rPr>
          <w:b/>
          <w:color w:val="000000" w:themeColor="text1"/>
          <w:lang w:val="en-CA"/>
        </w:rPr>
        <w:t xml:space="preserve">: </w:t>
      </w:r>
      <w:r w:rsidRPr="00E12362">
        <w:rPr>
          <w:color w:val="000000" w:themeColor="text1"/>
          <w:lang w:val="en-CA"/>
        </w:rPr>
        <w:t>the</w:t>
      </w:r>
      <w:r>
        <w:rPr>
          <w:b/>
          <w:color w:val="000000" w:themeColor="text1"/>
          <w:lang w:val="en-CA"/>
        </w:rPr>
        <w:t xml:space="preserve"> </w:t>
      </w:r>
      <w:r>
        <w:rPr>
          <w:color w:val="000000" w:themeColor="text1"/>
          <w:lang w:val="en-CA"/>
        </w:rPr>
        <w:t xml:space="preserve">provincial law no longer operates. </w:t>
      </w:r>
    </w:p>
    <w:p w14:paraId="5DB81A75" w14:textId="77777777" w:rsidR="00C22EDB" w:rsidRDefault="00C22EDB" w:rsidP="00103602">
      <w:pPr>
        <w:spacing w:line="240" w:lineRule="auto"/>
        <w:ind w:firstLine="0"/>
        <w:contextualSpacing/>
        <w:rPr>
          <w:color w:val="000000" w:themeColor="text1"/>
          <w:lang w:val="en-CA"/>
        </w:rPr>
      </w:pPr>
    </w:p>
    <w:p w14:paraId="7ADBE007" w14:textId="77777777" w:rsidR="00C22EDB" w:rsidRDefault="00C22EDB" w:rsidP="00FE60CA">
      <w:pPr>
        <w:spacing w:line="240" w:lineRule="auto"/>
        <w:ind w:firstLine="0"/>
        <w:contextualSpacing/>
        <w:rPr>
          <w:color w:val="000000" w:themeColor="text1"/>
          <w:lang w:val="en-CA"/>
        </w:rPr>
      </w:pPr>
      <w:r>
        <w:rPr>
          <w:color w:val="000000" w:themeColor="text1"/>
          <w:lang w:val="en-CA"/>
        </w:rPr>
        <w:t>Subje</w:t>
      </w:r>
      <w:r w:rsidR="007B3379">
        <w:rPr>
          <w:color w:val="000000" w:themeColor="text1"/>
          <w:lang w:val="en-CA"/>
        </w:rPr>
        <w:t>ct matters to which has been ap</w:t>
      </w:r>
      <w:r>
        <w:rPr>
          <w:color w:val="000000" w:themeColor="text1"/>
          <w:lang w:val="en-CA"/>
        </w:rPr>
        <w:t xml:space="preserve">plied: </w:t>
      </w:r>
      <w:r>
        <w:rPr>
          <w:i/>
          <w:color w:val="000000" w:themeColor="text1"/>
          <w:lang w:val="en-CA"/>
        </w:rPr>
        <w:t>Highway Traffic A</w:t>
      </w:r>
      <w:r w:rsidRPr="00C22EDB">
        <w:rPr>
          <w:i/>
          <w:color w:val="000000" w:themeColor="text1"/>
          <w:lang w:val="en-CA"/>
        </w:rPr>
        <w:t>ct</w:t>
      </w:r>
      <w:r>
        <w:rPr>
          <w:color w:val="000000" w:themeColor="text1"/>
          <w:lang w:val="en-CA"/>
        </w:rPr>
        <w:t xml:space="preserve">, moral </w:t>
      </w:r>
      <w:r w:rsidR="00FE60CA">
        <w:rPr>
          <w:color w:val="000000" w:themeColor="text1"/>
          <w:lang w:val="en-CA"/>
        </w:rPr>
        <w:t>regulations</w:t>
      </w:r>
      <w:r>
        <w:rPr>
          <w:color w:val="000000" w:themeColor="text1"/>
          <w:lang w:val="en-CA"/>
        </w:rPr>
        <w:t xml:space="preserve"> of films, videos, nude dancing, gaming, interest rates and insolvency, laws regulating public order, safety and morality. </w:t>
      </w:r>
    </w:p>
    <w:p w14:paraId="602E7177" w14:textId="77777777" w:rsidR="00C22EDB" w:rsidRDefault="00C22EDB" w:rsidP="00FE60CA">
      <w:pPr>
        <w:spacing w:line="240" w:lineRule="auto"/>
        <w:ind w:firstLine="720"/>
        <w:contextualSpacing/>
        <w:rPr>
          <w:color w:val="000000" w:themeColor="text1"/>
          <w:lang w:val="en-CA"/>
        </w:rPr>
      </w:pPr>
      <w:r>
        <w:rPr>
          <w:color w:val="000000" w:themeColor="text1"/>
          <w:lang w:val="en-CA"/>
        </w:rPr>
        <w:t>Problems:</w:t>
      </w:r>
    </w:p>
    <w:p w14:paraId="70C3C50F" w14:textId="77777777" w:rsidR="00C22EDB" w:rsidRDefault="00C22EDB" w:rsidP="001D1481">
      <w:pPr>
        <w:spacing w:line="240" w:lineRule="auto"/>
        <w:ind w:firstLine="0"/>
        <w:contextualSpacing/>
        <w:outlineLvl w:val="0"/>
        <w:rPr>
          <w:color w:val="000000" w:themeColor="text1"/>
          <w:lang w:val="en-CA"/>
        </w:rPr>
      </w:pPr>
      <w:r>
        <w:rPr>
          <w:color w:val="000000" w:themeColor="text1"/>
          <w:lang w:val="en-CA"/>
        </w:rPr>
        <w:tab/>
      </w:r>
      <w:r>
        <w:rPr>
          <w:color w:val="000000" w:themeColor="text1"/>
          <w:lang w:val="en-CA"/>
        </w:rPr>
        <w:tab/>
        <w:t>Double jeopardy</w:t>
      </w:r>
    </w:p>
    <w:p w14:paraId="216BC0B2" w14:textId="77777777" w:rsidR="00EE4183" w:rsidRPr="00CD3BAC" w:rsidRDefault="00C22EDB" w:rsidP="00103602">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Issue of </w:t>
      </w:r>
      <w:r w:rsidR="00FE60CA">
        <w:rPr>
          <w:color w:val="000000" w:themeColor="text1"/>
          <w:lang w:val="en-CA"/>
        </w:rPr>
        <w:t>efficiency</w:t>
      </w:r>
      <w:r>
        <w:rPr>
          <w:color w:val="000000" w:themeColor="text1"/>
          <w:lang w:val="en-CA"/>
        </w:rPr>
        <w:t xml:space="preserve">: what is the point of having two </w:t>
      </w:r>
      <w:r w:rsidR="00FE60CA">
        <w:rPr>
          <w:color w:val="000000" w:themeColor="text1"/>
          <w:lang w:val="en-CA"/>
        </w:rPr>
        <w:t>legislations</w:t>
      </w:r>
      <w:r>
        <w:rPr>
          <w:color w:val="000000" w:themeColor="text1"/>
          <w:lang w:val="en-CA"/>
        </w:rPr>
        <w:t xml:space="preserve"> that are the same? </w:t>
      </w:r>
    </w:p>
    <w:p w14:paraId="3DCC2409" w14:textId="77777777" w:rsidR="00103602" w:rsidRDefault="00103602" w:rsidP="00103602">
      <w:pPr>
        <w:spacing w:line="240" w:lineRule="auto"/>
        <w:ind w:firstLine="0"/>
        <w:contextualSpacing/>
        <w:rPr>
          <w:b/>
          <w:color w:val="C00000"/>
          <w:lang w:val="en-CA"/>
        </w:rPr>
      </w:pPr>
    </w:p>
    <w:p w14:paraId="5B8F5006" w14:textId="35AFF059" w:rsidR="00311FCA" w:rsidRDefault="00311FCA" w:rsidP="00311FCA">
      <w:pPr>
        <w:spacing w:line="240" w:lineRule="auto"/>
        <w:ind w:firstLine="0"/>
        <w:contextualSpacing/>
        <w:rPr>
          <w:b/>
          <w:color w:val="C00000"/>
          <w:lang w:val="en-CA"/>
        </w:rPr>
      </w:pPr>
      <w:r>
        <w:rPr>
          <w:b/>
          <w:color w:val="C00000"/>
          <w:lang w:val="en-CA"/>
        </w:rPr>
        <w:t>B.</w:t>
      </w:r>
      <w:r>
        <w:rPr>
          <w:b/>
          <w:color w:val="C00000"/>
          <w:lang w:val="en-CA"/>
        </w:rPr>
        <w:tab/>
      </w:r>
      <w:r w:rsidR="00DC7D61">
        <w:rPr>
          <w:b/>
          <w:color w:val="C00000"/>
          <w:lang w:val="en-CA"/>
        </w:rPr>
        <w:t xml:space="preserve">Necessarily Incidental/ Ancillary Powers Doctrine </w:t>
      </w:r>
    </w:p>
    <w:p w14:paraId="39A45AC7" w14:textId="713B52F7" w:rsidR="008E598E" w:rsidRDefault="008E598E" w:rsidP="00311FCA">
      <w:pPr>
        <w:spacing w:line="240" w:lineRule="auto"/>
        <w:ind w:firstLine="0"/>
        <w:contextualSpacing/>
        <w:rPr>
          <w:b/>
          <w:color w:val="C00000"/>
          <w:lang w:val="en-CA"/>
        </w:rPr>
      </w:pPr>
    </w:p>
    <w:p w14:paraId="0BEAC34C" w14:textId="1DF538A3" w:rsidR="008E598E" w:rsidRDefault="008E598E" w:rsidP="00311FCA">
      <w:pPr>
        <w:spacing w:line="240" w:lineRule="auto"/>
        <w:ind w:firstLine="0"/>
        <w:contextualSpacing/>
        <w:rPr>
          <w:b/>
          <w:color w:val="C00000"/>
          <w:lang w:val="en-CA"/>
        </w:rPr>
      </w:pPr>
      <w:r>
        <w:rPr>
          <w:b/>
          <w:color w:val="C00000"/>
          <w:lang w:val="en-CA"/>
        </w:rPr>
        <w:t>Another analysis that helps you determine if a part of a law is valid.</w:t>
      </w:r>
    </w:p>
    <w:p w14:paraId="638A782A" w14:textId="49CE2645" w:rsidR="008E598E" w:rsidRDefault="008E598E" w:rsidP="00311FCA">
      <w:pPr>
        <w:spacing w:line="240" w:lineRule="auto"/>
        <w:ind w:firstLine="0"/>
        <w:contextualSpacing/>
        <w:rPr>
          <w:lang w:val="en-CA"/>
        </w:rPr>
      </w:pPr>
      <w:r>
        <w:rPr>
          <w:lang w:val="en-CA"/>
        </w:rPr>
        <w:t xml:space="preserve">When you take a particular provision on its own and engage in a division of powers analysis, it is possible and likely that you could more easily find a validity problem. But if you take and view the provision in the context of a broader legislative scheme, the particular provision might be upheld because it is seen to have an important relationship with it, or be integrated into the broader scheme. </w:t>
      </w:r>
      <w:proofErr w:type="gramStart"/>
      <w:r>
        <w:rPr>
          <w:lang w:val="en-CA"/>
        </w:rPr>
        <w:t>So</w:t>
      </w:r>
      <w:proofErr w:type="gramEnd"/>
      <w:r>
        <w:rPr>
          <w:lang w:val="en-CA"/>
        </w:rPr>
        <w:t xml:space="preserve"> if its upheld it will depend on how the offending provision(s) is integrated into the broader legislation. If not closely integrated, then it will be declared invalid and severed from particular scheme. If integrated, it can be sustained even if take on its own terms; it can be seen as encroaching on the other scheme of government. </w:t>
      </w:r>
    </w:p>
    <w:p w14:paraId="049F1264" w14:textId="179CFC77" w:rsidR="008E598E" w:rsidRPr="008E598E" w:rsidRDefault="008E598E" w:rsidP="00311FCA">
      <w:pPr>
        <w:spacing w:line="240" w:lineRule="auto"/>
        <w:ind w:firstLine="0"/>
        <w:contextualSpacing/>
        <w:rPr>
          <w:lang w:val="en-CA"/>
        </w:rPr>
      </w:pPr>
      <w:r>
        <w:rPr>
          <w:lang w:val="en-CA"/>
        </w:rPr>
        <w:t xml:space="preserve">This is a well-established feature of SCC decision making. However, the SCC has not established what to do when challenging a group of provisions. Wright says: where there is a particular group of provisions that forms a cohesive part of a law, use the </w:t>
      </w:r>
      <w:r>
        <w:rPr>
          <w:lang w:val="en-CA"/>
        </w:rPr>
        <w:lastRenderedPageBreak/>
        <w:t>necessarily incidental doctrine. But where a group of provisions is an essential crux of the law, then you will likely use the pith &amp; substance doctrine.</w:t>
      </w:r>
    </w:p>
    <w:p w14:paraId="23FDDF75" w14:textId="77777777" w:rsidR="00FF79DF" w:rsidRDefault="00FF79DF" w:rsidP="00FF79DF">
      <w:pPr>
        <w:spacing w:line="240" w:lineRule="auto"/>
        <w:ind w:firstLine="0"/>
        <w:contextualSpacing/>
        <w:rPr>
          <w:color w:val="000000" w:themeColor="text1"/>
          <w:lang w:val="en-CA"/>
        </w:rPr>
      </w:pPr>
    </w:p>
    <w:p w14:paraId="5D7246D8" w14:textId="77777777" w:rsidR="00FF79DF" w:rsidRDefault="00822CC6" w:rsidP="00FF79DF">
      <w:pPr>
        <w:spacing w:line="240" w:lineRule="auto"/>
        <w:ind w:firstLine="0"/>
        <w:contextualSpacing/>
        <w:rPr>
          <w:color w:val="000000" w:themeColor="text1"/>
          <w:lang w:val="en-CA"/>
        </w:rPr>
      </w:pPr>
      <w:r w:rsidRPr="00822CC6">
        <w:rPr>
          <w:color w:val="0070C0"/>
          <w:lang w:val="en-CA"/>
        </w:rPr>
        <w:t>Permits</w:t>
      </w:r>
      <w:r w:rsidR="00FF79DF" w:rsidRPr="00822CC6">
        <w:rPr>
          <w:color w:val="0070C0"/>
          <w:lang w:val="en-CA"/>
        </w:rPr>
        <w:t xml:space="preserve"> </w:t>
      </w:r>
      <w:r w:rsidR="00FF79DF">
        <w:rPr>
          <w:color w:val="000000" w:themeColor="text1"/>
          <w:lang w:val="en-CA"/>
        </w:rPr>
        <w:t xml:space="preserve">one level of government to </w:t>
      </w:r>
      <w:r w:rsidR="00FF79DF" w:rsidRPr="00822CC6">
        <w:rPr>
          <w:color w:val="0070C0"/>
          <w:lang w:val="en-CA"/>
        </w:rPr>
        <w:t xml:space="preserve">entrench </w:t>
      </w:r>
      <w:r w:rsidR="00FF79DF">
        <w:rPr>
          <w:color w:val="000000" w:themeColor="text1"/>
          <w:lang w:val="en-CA"/>
        </w:rPr>
        <w:t>on the other in order to enact a comprehensive regulatory scheme. Ancillary powers will only save a provision that is</w:t>
      </w:r>
      <w:r w:rsidR="00FF79DF" w:rsidRPr="00554FFD">
        <w:rPr>
          <w:color w:val="0070C0"/>
          <w:lang w:val="en-CA"/>
        </w:rPr>
        <w:t xml:space="preserve"> rationally and functionally connected </w:t>
      </w:r>
      <w:r w:rsidR="00FF79DF">
        <w:rPr>
          <w:color w:val="000000" w:themeColor="text1"/>
          <w:lang w:val="en-CA"/>
        </w:rPr>
        <w:t xml:space="preserve">to the </w:t>
      </w:r>
      <w:r w:rsidR="00FF79DF" w:rsidRPr="00554FFD">
        <w:rPr>
          <w:color w:val="0070C0"/>
          <w:lang w:val="en-CA"/>
        </w:rPr>
        <w:t xml:space="preserve">purpose of the legislative scheme </w:t>
      </w:r>
      <w:r w:rsidR="00FF79DF">
        <w:rPr>
          <w:color w:val="000000" w:themeColor="text1"/>
          <w:lang w:val="en-CA"/>
        </w:rPr>
        <w:t xml:space="preserve">that it purportedly furthers. </w:t>
      </w:r>
      <w:r>
        <w:rPr>
          <w:color w:val="000000" w:themeColor="text1"/>
          <w:lang w:val="en-CA"/>
        </w:rPr>
        <w:t>It is n</w:t>
      </w:r>
      <w:r w:rsidR="00FF79DF">
        <w:rPr>
          <w:color w:val="000000" w:themeColor="text1"/>
          <w:lang w:val="en-CA"/>
        </w:rPr>
        <w:t>ot enough to simply supplement it, it must further it.</w:t>
      </w:r>
      <w:r w:rsidR="00554FFD">
        <w:rPr>
          <w:color w:val="000000" w:themeColor="text1"/>
          <w:lang w:val="en-CA"/>
        </w:rPr>
        <w:t xml:space="preserve"> </w:t>
      </w:r>
    </w:p>
    <w:p w14:paraId="0414C748" w14:textId="77777777" w:rsidR="00822CC6" w:rsidRDefault="00822CC6" w:rsidP="00FF79DF">
      <w:pPr>
        <w:spacing w:line="240" w:lineRule="auto"/>
        <w:ind w:firstLine="0"/>
        <w:contextualSpacing/>
        <w:rPr>
          <w:color w:val="000000" w:themeColor="text1"/>
          <w:lang w:val="en-CA"/>
        </w:rPr>
      </w:pPr>
    </w:p>
    <w:p w14:paraId="2C2DBD78" w14:textId="77777777" w:rsidR="00822CC6" w:rsidRDefault="00554FFD" w:rsidP="00822CC6">
      <w:pPr>
        <w:spacing w:line="240" w:lineRule="auto"/>
        <w:ind w:firstLine="0"/>
        <w:contextualSpacing/>
        <w:rPr>
          <w:color w:val="000000" w:themeColor="text1"/>
          <w:lang w:val="en-CA"/>
        </w:rPr>
      </w:pPr>
      <w:r>
        <w:rPr>
          <w:color w:val="000000" w:themeColor="text1"/>
          <w:lang w:val="en-CA"/>
        </w:rPr>
        <w:t xml:space="preserve">The ancillary powers doctrine </w:t>
      </w:r>
      <w:r w:rsidRPr="00E24B9F">
        <w:rPr>
          <w:color w:val="0070C0"/>
          <w:lang w:val="en-CA"/>
        </w:rPr>
        <w:t xml:space="preserve">applies </w:t>
      </w:r>
      <w:r>
        <w:rPr>
          <w:color w:val="000000" w:themeColor="text1"/>
          <w:lang w:val="en-CA"/>
        </w:rPr>
        <w:t xml:space="preserve">where a provision is, in pith and substance, outside the competence of its enacting body. </w:t>
      </w:r>
      <w:r w:rsidR="00293ED2">
        <w:rPr>
          <w:color w:val="000000" w:themeColor="text1"/>
          <w:lang w:val="en-CA"/>
        </w:rPr>
        <w:t xml:space="preserve">The “pith and substance” doctrine necessitates that a law may have an impact on matters outside the enacting legislature’s jurisdiction, so long as these effects remain secondary or incidental features of the legislation. </w:t>
      </w:r>
      <w:r w:rsidR="005547B8">
        <w:rPr>
          <w:color w:val="000000" w:themeColor="text1"/>
          <w:lang w:val="en-CA"/>
        </w:rPr>
        <w:t xml:space="preserve">A pith and substance analysis must first be </w:t>
      </w:r>
      <w:r w:rsidR="007A43E2">
        <w:rPr>
          <w:color w:val="000000" w:themeColor="text1"/>
          <w:lang w:val="en-CA"/>
        </w:rPr>
        <w:t>confused</w:t>
      </w:r>
      <w:r w:rsidR="005547B8">
        <w:rPr>
          <w:color w:val="000000" w:themeColor="text1"/>
          <w:lang w:val="en-CA"/>
        </w:rPr>
        <w:t xml:space="preserve">. </w:t>
      </w:r>
      <w:r w:rsidR="00822CC6">
        <w:rPr>
          <w:color w:val="000000" w:themeColor="text1"/>
          <w:lang w:val="en-CA"/>
        </w:rPr>
        <w:t xml:space="preserve">The potentially invalid provision will be saved where it is an important part of a broader legislative scheme that is within the competence of the enacting body. </w:t>
      </w:r>
    </w:p>
    <w:p w14:paraId="71CA73CA" w14:textId="77777777" w:rsidR="00822CC6" w:rsidRDefault="00822CC6" w:rsidP="00822CC6">
      <w:pPr>
        <w:spacing w:line="240" w:lineRule="auto"/>
        <w:ind w:firstLine="0"/>
        <w:contextualSpacing/>
        <w:rPr>
          <w:color w:val="000000" w:themeColor="text1"/>
          <w:lang w:val="en-CA"/>
        </w:rPr>
      </w:pPr>
    </w:p>
    <w:p w14:paraId="7EC90C5B" w14:textId="77777777" w:rsidR="00822CC6" w:rsidRDefault="00822CC6" w:rsidP="00822CC6">
      <w:pPr>
        <w:spacing w:line="240" w:lineRule="auto"/>
        <w:ind w:firstLine="0"/>
        <w:contextualSpacing/>
        <w:rPr>
          <w:color w:val="000000" w:themeColor="text1"/>
          <w:lang w:val="en-CA"/>
        </w:rPr>
      </w:pPr>
      <w:r>
        <w:rPr>
          <w:color w:val="000000" w:themeColor="text1"/>
          <w:lang w:val="en-CA"/>
        </w:rPr>
        <w:t xml:space="preserve">The ancillary powers doctrine is </w:t>
      </w:r>
      <w:r w:rsidRPr="00822CC6">
        <w:rPr>
          <w:color w:val="0070C0"/>
          <w:lang w:val="en-CA"/>
        </w:rPr>
        <w:t>not to be confused with the incidental effects rule</w:t>
      </w:r>
      <w:r>
        <w:rPr>
          <w:color w:val="000000" w:themeColor="text1"/>
          <w:lang w:val="en-CA"/>
        </w:rPr>
        <w:t>. “The incidental effects rule (by contrast) applies when a provision, in pith and substance, lies within the competence of the enacting body but touches on a subject assigned to the other level of government.”</w:t>
      </w:r>
      <w:r>
        <w:rPr>
          <w:rStyle w:val="FootnoteReference"/>
          <w:color w:val="000000" w:themeColor="text1"/>
          <w:lang w:val="en-CA"/>
        </w:rPr>
        <w:footnoteReference w:id="22"/>
      </w:r>
      <w:r w:rsidR="007A43E2">
        <w:rPr>
          <w:color w:val="000000" w:themeColor="text1"/>
          <w:lang w:val="en-CA"/>
        </w:rPr>
        <w:t xml:space="preserve"> For the Ancillary Powers doctrine to apply, the interference by the provision has to rise to the level that it is not valid under the “pith and substance doctrine.” </w:t>
      </w:r>
    </w:p>
    <w:p w14:paraId="01EC088E" w14:textId="77777777" w:rsidR="00293ED2" w:rsidRDefault="00293ED2" w:rsidP="00FF79DF">
      <w:pPr>
        <w:spacing w:line="240" w:lineRule="auto"/>
        <w:ind w:firstLine="0"/>
        <w:contextualSpacing/>
        <w:rPr>
          <w:color w:val="000000" w:themeColor="text1"/>
          <w:lang w:val="en-CA"/>
        </w:rPr>
      </w:pPr>
    </w:p>
    <w:p w14:paraId="5710EF0D" w14:textId="77777777" w:rsidR="00561D91" w:rsidRDefault="00561D91" w:rsidP="001D1481">
      <w:pPr>
        <w:spacing w:line="240" w:lineRule="auto"/>
        <w:ind w:firstLine="0"/>
        <w:contextualSpacing/>
        <w:outlineLvl w:val="0"/>
        <w:rPr>
          <w:color w:val="0070C0"/>
          <w:lang w:val="en-CA"/>
        </w:rPr>
      </w:pPr>
      <w:r w:rsidRPr="00695C1A">
        <w:rPr>
          <w:b/>
          <w:color w:val="0070C0"/>
          <w:lang w:val="en-CA"/>
        </w:rPr>
        <w:t>Key question (O</w:t>
      </w:r>
      <w:r>
        <w:rPr>
          <w:b/>
          <w:color w:val="0070C0"/>
          <w:lang w:val="en-CA"/>
        </w:rPr>
        <w:t xml:space="preserve">mar): </w:t>
      </w:r>
      <w:r>
        <w:rPr>
          <w:color w:val="0070C0"/>
          <w:lang w:val="en-CA"/>
        </w:rPr>
        <w:t>Is the provision sufficiently integrated into a valid legislative scheme?</w:t>
      </w:r>
    </w:p>
    <w:p w14:paraId="3FAF99CB" w14:textId="77777777" w:rsidR="007A43E2" w:rsidRPr="007A43E2" w:rsidRDefault="007A43E2" w:rsidP="00561D91">
      <w:pPr>
        <w:spacing w:line="240" w:lineRule="auto"/>
        <w:ind w:firstLine="0"/>
        <w:contextualSpacing/>
        <w:rPr>
          <w:color w:val="000000" w:themeColor="text1"/>
          <w:lang w:val="en-CA"/>
        </w:rPr>
      </w:pPr>
      <w:r w:rsidRPr="007A43E2">
        <w:rPr>
          <w:color w:val="000000" w:themeColor="text1"/>
          <w:lang w:val="en-CA"/>
        </w:rPr>
        <w:t>(The point of this analysis is that even where a provision on its own encroaches, if it is obtained in an otherwise valid scheme, then it can be sustained so long as it is sufficiently integrated.)</w:t>
      </w:r>
    </w:p>
    <w:p w14:paraId="4EABE9F2" w14:textId="77777777" w:rsidR="00561D91" w:rsidRDefault="00561D91" w:rsidP="00561D91">
      <w:pPr>
        <w:spacing w:line="240" w:lineRule="auto"/>
        <w:ind w:firstLine="0"/>
        <w:contextualSpacing/>
        <w:rPr>
          <w:color w:val="0070C0"/>
          <w:lang w:val="en-CA"/>
        </w:rPr>
      </w:pPr>
      <w:r>
        <w:rPr>
          <w:color w:val="0070C0"/>
          <w:lang w:val="en-CA"/>
        </w:rPr>
        <w:tab/>
        <w:t>If yes, then necessarily incidental and valid.</w:t>
      </w:r>
    </w:p>
    <w:p w14:paraId="343AC3A7" w14:textId="77777777" w:rsidR="00561D91" w:rsidRDefault="00561D91" w:rsidP="00561D91">
      <w:pPr>
        <w:spacing w:line="240" w:lineRule="auto"/>
        <w:ind w:firstLine="0"/>
        <w:contextualSpacing/>
        <w:rPr>
          <w:color w:val="0070C0"/>
          <w:lang w:val="en-CA"/>
        </w:rPr>
      </w:pPr>
      <w:r>
        <w:rPr>
          <w:color w:val="0070C0"/>
          <w:lang w:val="en-CA"/>
        </w:rPr>
        <w:tab/>
        <w:t xml:space="preserve">If no, then more likely to be found invalid and severed from the broader legislative scheme. </w:t>
      </w:r>
    </w:p>
    <w:p w14:paraId="4D70B63C" w14:textId="77777777" w:rsidR="00561D91" w:rsidRDefault="00561D91" w:rsidP="00561D91">
      <w:pPr>
        <w:spacing w:line="240" w:lineRule="auto"/>
        <w:ind w:left="720" w:firstLine="0"/>
        <w:contextualSpacing/>
        <w:rPr>
          <w:color w:val="000000" w:themeColor="text1"/>
          <w:lang w:val="en-CA"/>
        </w:rPr>
      </w:pPr>
      <w:r w:rsidRPr="00471585">
        <w:rPr>
          <w:color w:val="000000" w:themeColor="text1"/>
          <w:lang w:val="en-CA"/>
        </w:rPr>
        <w:t xml:space="preserve">The </w:t>
      </w:r>
      <w:r w:rsidRPr="00471585">
        <w:rPr>
          <w:color w:val="0070C0"/>
          <w:lang w:val="en-CA"/>
        </w:rPr>
        <w:t xml:space="preserve">greater </w:t>
      </w:r>
      <w:r w:rsidRPr="00471585">
        <w:rPr>
          <w:color w:val="000000" w:themeColor="text1"/>
          <w:lang w:val="en-CA"/>
        </w:rPr>
        <w:t xml:space="preserve">the extent of the </w:t>
      </w:r>
      <w:r w:rsidRPr="00471585">
        <w:rPr>
          <w:color w:val="0070C0"/>
          <w:lang w:val="en-CA"/>
        </w:rPr>
        <w:t>encroachment</w:t>
      </w:r>
      <w:r w:rsidRPr="00471585">
        <w:rPr>
          <w:color w:val="000000" w:themeColor="text1"/>
          <w:lang w:val="en-CA"/>
        </w:rPr>
        <w:t xml:space="preserve">, the </w:t>
      </w:r>
      <w:r w:rsidRPr="00471585">
        <w:rPr>
          <w:color w:val="0070C0"/>
          <w:lang w:val="en-CA"/>
        </w:rPr>
        <w:t xml:space="preserve">greater </w:t>
      </w:r>
      <w:r w:rsidRPr="00471585">
        <w:rPr>
          <w:color w:val="000000" w:themeColor="text1"/>
          <w:lang w:val="en-CA"/>
        </w:rPr>
        <w:t xml:space="preserve">the </w:t>
      </w:r>
      <w:r w:rsidRPr="00471585">
        <w:rPr>
          <w:color w:val="0070C0"/>
          <w:lang w:val="en-CA"/>
        </w:rPr>
        <w:t xml:space="preserve">strength </w:t>
      </w:r>
      <w:r w:rsidRPr="00471585">
        <w:rPr>
          <w:color w:val="000000" w:themeColor="text1"/>
          <w:lang w:val="en-CA"/>
        </w:rPr>
        <w:t xml:space="preserve">of the </w:t>
      </w:r>
      <w:r w:rsidRPr="00471585">
        <w:rPr>
          <w:color w:val="0070C0"/>
          <w:lang w:val="en-CA"/>
        </w:rPr>
        <w:t xml:space="preserve">relationship </w:t>
      </w:r>
      <w:r w:rsidRPr="00471585">
        <w:rPr>
          <w:color w:val="000000" w:themeColor="text1"/>
          <w:lang w:val="en-CA"/>
        </w:rPr>
        <w:t>between the provisions and act/ scheme needs to be.</w:t>
      </w:r>
    </w:p>
    <w:p w14:paraId="780BEA18" w14:textId="77777777" w:rsidR="00F547DE" w:rsidRPr="00471585" w:rsidRDefault="00F547DE" w:rsidP="00561D91">
      <w:pPr>
        <w:spacing w:line="240" w:lineRule="auto"/>
        <w:ind w:left="720" w:firstLine="0"/>
        <w:contextualSpacing/>
        <w:rPr>
          <w:color w:val="000000" w:themeColor="text1"/>
          <w:lang w:val="en-CA"/>
        </w:rPr>
      </w:pPr>
    </w:p>
    <w:p w14:paraId="7C2093CD" w14:textId="77777777" w:rsidR="00FF79DF" w:rsidRPr="00EE4183" w:rsidRDefault="00F547DE" w:rsidP="00FF79DF">
      <w:pPr>
        <w:spacing w:line="240" w:lineRule="auto"/>
        <w:ind w:firstLine="0"/>
        <w:contextualSpacing/>
        <w:rPr>
          <w:color w:val="000000" w:themeColor="text1"/>
          <w:lang w:val="en-CA"/>
        </w:rPr>
      </w:pPr>
      <w:r w:rsidRPr="00F547DE">
        <w:rPr>
          <w:b/>
          <w:color w:val="C00000"/>
          <w:lang w:val="en-CA"/>
        </w:rPr>
        <w:t>TEST</w:t>
      </w:r>
      <w:r>
        <w:rPr>
          <w:color w:val="000000" w:themeColor="text1"/>
          <w:lang w:val="en-CA"/>
        </w:rPr>
        <w:t>: (</w:t>
      </w:r>
      <w:r w:rsidR="00561D91">
        <w:rPr>
          <w:color w:val="000000" w:themeColor="text1"/>
          <w:lang w:val="en-CA"/>
        </w:rPr>
        <w:t xml:space="preserve">by Dickson CJC from </w:t>
      </w:r>
      <w:r w:rsidR="00561D91" w:rsidRPr="00F547DE">
        <w:rPr>
          <w:i/>
          <w:color w:val="000000" w:themeColor="text1"/>
          <w:lang w:val="en-CA"/>
        </w:rPr>
        <w:t>General Motors v City National Leasing</w:t>
      </w:r>
      <w:r w:rsidR="00561D91">
        <w:rPr>
          <w:color w:val="000000" w:themeColor="text1"/>
          <w:lang w:val="en-CA"/>
        </w:rPr>
        <w:t xml:space="preserve"> [1989 SCC]</w:t>
      </w:r>
      <w:r>
        <w:rPr>
          <w:color w:val="000000" w:themeColor="text1"/>
          <w:lang w:val="en-CA"/>
        </w:rPr>
        <w:t>)</w:t>
      </w:r>
    </w:p>
    <w:p w14:paraId="08D30DB2" w14:textId="77777777" w:rsidR="00103602" w:rsidRDefault="00F52C65" w:rsidP="001D1481">
      <w:pPr>
        <w:spacing w:line="240" w:lineRule="auto"/>
        <w:ind w:firstLine="0"/>
        <w:contextualSpacing/>
        <w:outlineLvl w:val="0"/>
        <w:rPr>
          <w:color w:val="000000" w:themeColor="text1"/>
          <w:lang w:val="en-CA"/>
        </w:rPr>
      </w:pPr>
      <w:r w:rsidRPr="00F52C65">
        <w:rPr>
          <w:b/>
          <w:color w:val="0070C0"/>
          <w:lang w:val="en-CA"/>
        </w:rPr>
        <w:t xml:space="preserve">STEP ONE: </w:t>
      </w:r>
      <w:r w:rsidRPr="00F52C65">
        <w:rPr>
          <w:color w:val="000000" w:themeColor="text1"/>
          <w:lang w:val="en-CA"/>
        </w:rPr>
        <w:t xml:space="preserve">Provision </w:t>
      </w:r>
      <w:r w:rsidRPr="001660C5">
        <w:rPr>
          <w:b/>
          <w:color w:val="0070C0"/>
          <w:lang w:val="en-CA"/>
        </w:rPr>
        <w:t>encroaches</w:t>
      </w:r>
      <w:r w:rsidRPr="00F52C65">
        <w:rPr>
          <w:color w:val="000000" w:themeColor="text1"/>
          <w:lang w:val="en-CA"/>
        </w:rPr>
        <w:t xml:space="preserve">, and if so, to what </w:t>
      </w:r>
      <w:r w:rsidRPr="001660C5">
        <w:rPr>
          <w:b/>
          <w:color w:val="0070C0"/>
          <w:lang w:val="en-CA"/>
        </w:rPr>
        <w:t>extent</w:t>
      </w:r>
      <w:r w:rsidRPr="00F52C65">
        <w:rPr>
          <w:color w:val="000000" w:themeColor="text1"/>
          <w:lang w:val="en-CA"/>
        </w:rPr>
        <w:t>?</w:t>
      </w:r>
      <w:r w:rsidR="00F547DE">
        <w:rPr>
          <w:rStyle w:val="FootnoteReference"/>
          <w:color w:val="000000" w:themeColor="text1"/>
          <w:lang w:val="en-CA"/>
        </w:rPr>
        <w:footnoteReference w:id="23"/>
      </w:r>
    </w:p>
    <w:p w14:paraId="23C120A2" w14:textId="77777777" w:rsidR="00C37333" w:rsidRDefault="00C37333" w:rsidP="00C37333">
      <w:pPr>
        <w:spacing w:line="240" w:lineRule="auto"/>
        <w:ind w:left="720" w:firstLine="0"/>
        <w:contextualSpacing/>
        <w:rPr>
          <w:color w:val="000000" w:themeColor="text1"/>
          <w:lang w:val="en-CA"/>
        </w:rPr>
      </w:pPr>
      <w:r w:rsidRPr="00C37333">
        <w:rPr>
          <w:b/>
          <w:color w:val="0070C0"/>
          <w:lang w:val="en-CA"/>
        </w:rPr>
        <w:t>First engage in a pith and substance analysis</w:t>
      </w:r>
      <w:r w:rsidRPr="00C37333">
        <w:rPr>
          <w:color w:val="0070C0"/>
          <w:lang w:val="en-CA"/>
        </w:rPr>
        <w:t xml:space="preserve"> </w:t>
      </w:r>
      <w:r>
        <w:rPr>
          <w:color w:val="000000" w:themeColor="text1"/>
          <w:lang w:val="en-CA"/>
        </w:rPr>
        <w:t>because “mere incidental effects will not warrant the invocation of ancillary powers”.</w:t>
      </w:r>
      <w:r>
        <w:rPr>
          <w:rStyle w:val="FootnoteReference"/>
          <w:color w:val="000000" w:themeColor="text1"/>
          <w:lang w:val="en-CA"/>
        </w:rPr>
        <w:footnoteReference w:id="24"/>
      </w:r>
    </w:p>
    <w:p w14:paraId="430DBED1" w14:textId="77777777" w:rsidR="00C37333" w:rsidRDefault="00C37333" w:rsidP="00C37333">
      <w:pPr>
        <w:spacing w:line="240" w:lineRule="auto"/>
        <w:ind w:left="720" w:firstLine="0"/>
        <w:contextualSpacing/>
        <w:rPr>
          <w:color w:val="000000" w:themeColor="text1"/>
          <w:lang w:val="en-CA"/>
        </w:rPr>
      </w:pPr>
      <w:r>
        <w:rPr>
          <w:b/>
          <w:color w:val="0070C0"/>
          <w:lang w:val="en-CA"/>
        </w:rPr>
        <w:t xml:space="preserve">Second </w:t>
      </w:r>
      <w:r w:rsidRPr="00C37333">
        <w:rPr>
          <w:color w:val="000000" w:themeColor="text1"/>
          <w:lang w:val="en-CA"/>
        </w:rPr>
        <w:t xml:space="preserve">use these to assess the extent of the encroachment: </w:t>
      </w:r>
    </w:p>
    <w:p w14:paraId="015E3B36" w14:textId="77777777" w:rsidR="007A43E2" w:rsidRDefault="007A43E2" w:rsidP="00103602">
      <w:pPr>
        <w:spacing w:line="240" w:lineRule="auto"/>
        <w:ind w:firstLine="0"/>
        <w:contextualSpacing/>
        <w:rPr>
          <w:color w:val="000000" w:themeColor="text1"/>
          <w:lang w:val="en-CA"/>
        </w:rPr>
      </w:pPr>
      <w:r>
        <w:rPr>
          <w:color w:val="000000" w:themeColor="text1"/>
          <w:lang w:val="en-CA"/>
        </w:rPr>
        <w:tab/>
        <w:t xml:space="preserve">i) Is the encroachment limited in nature/ </w:t>
      </w:r>
      <w:r w:rsidRPr="007A43E2">
        <w:rPr>
          <w:b/>
          <w:color w:val="000000" w:themeColor="text1"/>
          <w:lang w:val="en-CA"/>
        </w:rPr>
        <w:t>scope</w:t>
      </w:r>
      <w:r>
        <w:rPr>
          <w:color w:val="000000" w:themeColor="text1"/>
          <w:lang w:val="en-CA"/>
        </w:rPr>
        <w:t xml:space="preserve">? </w:t>
      </w:r>
    </w:p>
    <w:p w14:paraId="17122D95" w14:textId="77777777" w:rsidR="007A43E2" w:rsidRDefault="007A43E2" w:rsidP="00103602">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In GM it was limited. </w:t>
      </w:r>
    </w:p>
    <w:p w14:paraId="2F6B71FE" w14:textId="77777777" w:rsidR="00C37333" w:rsidRDefault="00C37333" w:rsidP="00103602">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In Lacombe it was limited. </w:t>
      </w:r>
    </w:p>
    <w:p w14:paraId="4800D97A" w14:textId="77777777" w:rsidR="007A43E2" w:rsidRDefault="007A43E2" w:rsidP="00103602">
      <w:pPr>
        <w:spacing w:line="240" w:lineRule="auto"/>
        <w:ind w:firstLine="0"/>
        <w:contextualSpacing/>
        <w:rPr>
          <w:color w:val="000000" w:themeColor="text1"/>
          <w:lang w:val="en-CA"/>
        </w:rPr>
      </w:pPr>
      <w:r>
        <w:rPr>
          <w:color w:val="000000" w:themeColor="text1"/>
          <w:lang w:val="en-CA"/>
        </w:rPr>
        <w:tab/>
        <w:t>ii) Did it create a new substantive provision?</w:t>
      </w:r>
    </w:p>
    <w:p w14:paraId="63A4085B" w14:textId="77777777" w:rsidR="007A43E2" w:rsidRDefault="007A43E2" w:rsidP="00103602">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In GM it did not create a new substantive provision. </w:t>
      </w:r>
    </w:p>
    <w:p w14:paraId="26E163ED" w14:textId="77777777" w:rsidR="007A43E2" w:rsidRDefault="007A43E2" w:rsidP="00103602">
      <w:pPr>
        <w:spacing w:line="240" w:lineRule="auto"/>
        <w:ind w:firstLine="0"/>
        <w:contextualSpacing/>
        <w:rPr>
          <w:color w:val="000000" w:themeColor="text1"/>
          <w:lang w:val="en-CA"/>
        </w:rPr>
      </w:pPr>
      <w:r>
        <w:rPr>
          <w:color w:val="000000" w:themeColor="text1"/>
          <w:lang w:val="en-CA"/>
        </w:rPr>
        <w:tab/>
        <w:t xml:space="preserve">iii) Is the provision actually </w:t>
      </w:r>
      <w:r w:rsidRPr="007A43E2">
        <w:rPr>
          <w:b/>
          <w:color w:val="000000" w:themeColor="text1"/>
          <w:lang w:val="en-CA"/>
        </w:rPr>
        <w:t>remedial</w:t>
      </w:r>
      <w:r>
        <w:rPr>
          <w:color w:val="000000" w:themeColor="text1"/>
          <w:lang w:val="en-CA"/>
        </w:rPr>
        <w:t>?</w:t>
      </w:r>
    </w:p>
    <w:p w14:paraId="2FC33EE9" w14:textId="77777777" w:rsidR="007A43E2" w:rsidRDefault="007A43E2" w:rsidP="007A43E2">
      <w:pPr>
        <w:spacing w:line="240" w:lineRule="auto"/>
        <w:ind w:left="1440" w:firstLine="0"/>
        <w:contextualSpacing/>
        <w:rPr>
          <w:color w:val="000000" w:themeColor="text1"/>
          <w:lang w:val="en-CA"/>
        </w:rPr>
      </w:pPr>
      <w:r>
        <w:rPr>
          <w:color w:val="000000" w:themeColor="text1"/>
          <w:lang w:val="en-CA"/>
        </w:rPr>
        <w:t xml:space="preserve">In GM it was remedial showing more limited encroachment. All the provision did in GM was to enforce provisions that already existed in the Act. </w:t>
      </w:r>
    </w:p>
    <w:p w14:paraId="705132E1" w14:textId="77777777" w:rsidR="007A43E2" w:rsidRDefault="007A43E2" w:rsidP="007A43E2">
      <w:pPr>
        <w:spacing w:line="240" w:lineRule="auto"/>
        <w:contextualSpacing/>
        <w:rPr>
          <w:color w:val="000000" w:themeColor="text1"/>
          <w:lang w:val="en-CA"/>
        </w:rPr>
      </w:pPr>
      <w:r>
        <w:rPr>
          <w:color w:val="000000" w:themeColor="text1"/>
          <w:lang w:val="en-CA"/>
        </w:rPr>
        <w:tab/>
        <w:t>iv) Does the Act itself or the language of the provision limit the reach of the __? (in GM the civil cause of action)</w:t>
      </w:r>
    </w:p>
    <w:p w14:paraId="7619D174" w14:textId="77777777" w:rsidR="007A43E2" w:rsidRDefault="007A43E2" w:rsidP="007A43E2">
      <w:pPr>
        <w:spacing w:line="240" w:lineRule="auto"/>
        <w:contextualSpacing/>
        <w:rPr>
          <w:color w:val="000000" w:themeColor="text1"/>
          <w:lang w:val="en-CA"/>
        </w:rPr>
      </w:pPr>
      <w:r>
        <w:rPr>
          <w:color w:val="000000" w:themeColor="text1"/>
          <w:lang w:val="en-CA"/>
        </w:rPr>
        <w:tab/>
      </w:r>
      <w:r>
        <w:rPr>
          <w:color w:val="000000" w:themeColor="text1"/>
          <w:lang w:val="en-CA"/>
        </w:rPr>
        <w:tab/>
        <w:t xml:space="preserve">If yes, </w:t>
      </w:r>
      <w:proofErr w:type="gramStart"/>
      <w:r>
        <w:rPr>
          <w:color w:val="000000" w:themeColor="text1"/>
          <w:lang w:val="en-CA"/>
        </w:rPr>
        <w:t>it</w:t>
      </w:r>
      <w:proofErr w:type="gramEnd"/>
      <w:r>
        <w:rPr>
          <w:color w:val="000000" w:themeColor="text1"/>
          <w:lang w:val="en-CA"/>
        </w:rPr>
        <w:t xml:space="preserve"> further limits. </w:t>
      </w:r>
    </w:p>
    <w:p w14:paraId="578548C0" w14:textId="77777777" w:rsidR="007A43E2" w:rsidRDefault="007A43E2" w:rsidP="007A43E2">
      <w:pPr>
        <w:spacing w:line="240" w:lineRule="auto"/>
        <w:contextualSpacing/>
        <w:rPr>
          <w:color w:val="000000" w:themeColor="text1"/>
          <w:lang w:val="en-CA"/>
        </w:rPr>
      </w:pPr>
      <w:r>
        <w:rPr>
          <w:color w:val="000000" w:themeColor="text1"/>
          <w:lang w:val="en-CA"/>
        </w:rPr>
        <w:tab/>
        <w:t xml:space="preserve">v) </w:t>
      </w:r>
      <w:r w:rsidRPr="007A43E2">
        <w:rPr>
          <w:b/>
          <w:color w:val="000000" w:themeColor="text1"/>
          <w:lang w:val="en-CA"/>
        </w:rPr>
        <w:t>Precedent</w:t>
      </w:r>
      <w:r>
        <w:rPr>
          <w:color w:val="000000" w:themeColor="text1"/>
          <w:lang w:val="en-CA"/>
        </w:rPr>
        <w:t xml:space="preserve"> applies?</w:t>
      </w:r>
      <w:r>
        <w:rPr>
          <w:color w:val="000000" w:themeColor="text1"/>
          <w:lang w:val="en-CA"/>
        </w:rPr>
        <w:br/>
      </w:r>
      <w:r>
        <w:rPr>
          <w:color w:val="000000" w:themeColor="text1"/>
          <w:lang w:val="en-CA"/>
        </w:rPr>
        <w:tab/>
      </w:r>
      <w:r>
        <w:rPr>
          <w:color w:val="000000" w:themeColor="text1"/>
          <w:lang w:val="en-CA"/>
        </w:rPr>
        <w:tab/>
        <w:t xml:space="preserve">In GM it was not unprecedent to have civil causes of action. </w:t>
      </w:r>
    </w:p>
    <w:p w14:paraId="2F44C019" w14:textId="77777777" w:rsidR="007A43E2" w:rsidRDefault="007A43E2" w:rsidP="007A43E2">
      <w:pPr>
        <w:spacing w:line="240" w:lineRule="auto"/>
        <w:contextualSpacing/>
        <w:rPr>
          <w:color w:val="000000" w:themeColor="text1"/>
          <w:lang w:val="en-CA"/>
        </w:rPr>
      </w:pPr>
      <w:r>
        <w:rPr>
          <w:color w:val="000000" w:themeColor="text1"/>
          <w:lang w:val="en-CA"/>
        </w:rPr>
        <w:tab/>
      </w:r>
      <w:r w:rsidR="000E45FE">
        <w:rPr>
          <w:color w:val="000000" w:themeColor="text1"/>
          <w:lang w:val="en-CA"/>
        </w:rPr>
        <w:t xml:space="preserve">The </w:t>
      </w:r>
      <w:r w:rsidR="000E45FE" w:rsidRPr="000E45FE">
        <w:rPr>
          <w:color w:val="0070C0"/>
          <w:lang w:val="en-CA"/>
        </w:rPr>
        <w:t xml:space="preserve">extent </w:t>
      </w:r>
      <w:r w:rsidR="000E45FE">
        <w:rPr>
          <w:color w:val="000000" w:themeColor="text1"/>
          <w:lang w:val="en-CA"/>
        </w:rPr>
        <w:t xml:space="preserve">of the encroachment will have </w:t>
      </w:r>
      <w:r w:rsidR="000E45FE" w:rsidRPr="000E45FE">
        <w:rPr>
          <w:color w:val="0070C0"/>
          <w:lang w:val="en-CA"/>
        </w:rPr>
        <w:t>implications for step three</w:t>
      </w:r>
      <w:r w:rsidR="000E45FE">
        <w:rPr>
          <w:color w:val="000000" w:themeColor="text1"/>
          <w:lang w:val="en-CA"/>
        </w:rPr>
        <w:t xml:space="preserve">. </w:t>
      </w:r>
    </w:p>
    <w:p w14:paraId="7B8A4A75" w14:textId="1A20FE74" w:rsidR="00F52C65" w:rsidRDefault="00F52C65" w:rsidP="001D1481">
      <w:pPr>
        <w:spacing w:line="240" w:lineRule="auto"/>
        <w:ind w:firstLine="0"/>
        <w:contextualSpacing/>
        <w:outlineLvl w:val="0"/>
        <w:rPr>
          <w:color w:val="000000" w:themeColor="text1"/>
          <w:lang w:val="en-CA"/>
        </w:rPr>
      </w:pPr>
      <w:r w:rsidRPr="00F52C65">
        <w:rPr>
          <w:b/>
          <w:color w:val="0070C0"/>
          <w:lang w:val="en-CA"/>
        </w:rPr>
        <w:lastRenderedPageBreak/>
        <w:t>STEP TWO:</w:t>
      </w:r>
      <w:r w:rsidRPr="00F52C65">
        <w:rPr>
          <w:color w:val="0070C0"/>
          <w:lang w:val="en-CA"/>
        </w:rPr>
        <w:t xml:space="preserve"> </w:t>
      </w:r>
      <w:r w:rsidRPr="00695C1A">
        <w:rPr>
          <w:b/>
          <w:color w:val="0070C0"/>
          <w:lang w:val="en-CA"/>
        </w:rPr>
        <w:t>Scheme</w:t>
      </w:r>
      <w:r w:rsidRPr="00695C1A">
        <w:rPr>
          <w:color w:val="0070C0"/>
          <w:lang w:val="en-CA"/>
        </w:rPr>
        <w:t xml:space="preserve"> </w:t>
      </w:r>
      <w:r w:rsidRPr="00F52C65">
        <w:rPr>
          <w:color w:val="000000" w:themeColor="text1"/>
          <w:lang w:val="en-CA"/>
        </w:rPr>
        <w:t>(</w:t>
      </w:r>
      <w:r w:rsidRPr="00695C1A">
        <w:rPr>
          <w:b/>
          <w:color w:val="0070C0"/>
          <w:lang w:val="en-CA"/>
        </w:rPr>
        <w:t>Act</w:t>
      </w:r>
      <w:r w:rsidRPr="00F52C65">
        <w:rPr>
          <w:color w:val="000000" w:themeColor="text1"/>
          <w:lang w:val="en-CA"/>
        </w:rPr>
        <w:t xml:space="preserve">) itself is </w:t>
      </w:r>
      <w:r w:rsidRPr="00695C1A">
        <w:rPr>
          <w:b/>
          <w:color w:val="0070C0"/>
          <w:lang w:val="en-CA"/>
        </w:rPr>
        <w:t>valid</w:t>
      </w:r>
      <w:r w:rsidRPr="00F52C65">
        <w:rPr>
          <w:color w:val="000000" w:themeColor="text1"/>
          <w:lang w:val="en-CA"/>
        </w:rPr>
        <w:t xml:space="preserve">? </w:t>
      </w:r>
      <w:r w:rsidR="00256457">
        <w:rPr>
          <w:color w:val="000000" w:themeColor="text1"/>
          <w:lang w:val="en-CA"/>
        </w:rPr>
        <w:t>(</w:t>
      </w:r>
      <w:r w:rsidR="00256457" w:rsidRPr="00256457">
        <w:rPr>
          <w:color w:val="0070C0"/>
          <w:lang w:val="en-CA"/>
        </w:rPr>
        <w:t xml:space="preserve">conduct full pith and substance </w:t>
      </w:r>
      <w:r w:rsidR="00256457">
        <w:rPr>
          <w:color w:val="000000" w:themeColor="text1"/>
          <w:lang w:val="en-CA"/>
        </w:rPr>
        <w:t>analysis)</w:t>
      </w:r>
    </w:p>
    <w:p w14:paraId="0357605F" w14:textId="77777777" w:rsidR="007A43E2" w:rsidRDefault="007A43E2" w:rsidP="00103602">
      <w:pPr>
        <w:spacing w:line="240" w:lineRule="auto"/>
        <w:ind w:firstLine="0"/>
        <w:contextualSpacing/>
        <w:rPr>
          <w:color w:val="000000" w:themeColor="text1"/>
          <w:lang w:val="en-CA"/>
        </w:rPr>
      </w:pPr>
      <w:r>
        <w:rPr>
          <w:color w:val="000000" w:themeColor="text1"/>
          <w:lang w:val="en-CA"/>
        </w:rPr>
        <w:tab/>
        <w:t xml:space="preserve">In GM the </w:t>
      </w:r>
      <w:r>
        <w:rPr>
          <w:i/>
          <w:color w:val="000000" w:themeColor="text1"/>
          <w:lang w:val="en-CA"/>
        </w:rPr>
        <w:t xml:space="preserve">Combines Investigation Act </w:t>
      </w:r>
      <w:r>
        <w:rPr>
          <w:color w:val="000000" w:themeColor="text1"/>
          <w:lang w:val="en-CA"/>
        </w:rPr>
        <w:t xml:space="preserve">was valid under s. 91(2). </w:t>
      </w:r>
    </w:p>
    <w:p w14:paraId="4A18C559" w14:textId="77777777" w:rsidR="00C37333" w:rsidRPr="007A43E2" w:rsidRDefault="00C37333" w:rsidP="00103602">
      <w:pPr>
        <w:spacing w:line="240" w:lineRule="auto"/>
        <w:ind w:firstLine="0"/>
        <w:contextualSpacing/>
        <w:rPr>
          <w:color w:val="C00000"/>
          <w:lang w:val="en-CA"/>
        </w:rPr>
      </w:pPr>
      <w:r>
        <w:rPr>
          <w:color w:val="000000" w:themeColor="text1"/>
          <w:lang w:val="en-CA"/>
        </w:rPr>
        <w:tab/>
        <w:t xml:space="preserve">In Lacombe the by-law was valid. </w:t>
      </w:r>
    </w:p>
    <w:p w14:paraId="3357C0F3" w14:textId="77777777" w:rsidR="00F52C65" w:rsidRDefault="00F52C65" w:rsidP="00103602">
      <w:pPr>
        <w:spacing w:line="240" w:lineRule="auto"/>
        <w:ind w:firstLine="0"/>
        <w:contextualSpacing/>
        <w:rPr>
          <w:color w:val="000000" w:themeColor="text1"/>
          <w:lang w:val="en-CA"/>
        </w:rPr>
      </w:pPr>
      <w:r w:rsidRPr="00F52C65">
        <w:rPr>
          <w:b/>
          <w:color w:val="0070C0"/>
          <w:lang w:val="en-CA"/>
        </w:rPr>
        <w:t>STEP THREE:</w:t>
      </w:r>
      <w:r>
        <w:rPr>
          <w:b/>
          <w:color w:val="0070C0"/>
          <w:lang w:val="en-CA"/>
        </w:rPr>
        <w:t xml:space="preserve"> </w:t>
      </w:r>
      <w:r>
        <w:rPr>
          <w:color w:val="000000" w:themeColor="text1"/>
          <w:lang w:val="en-CA"/>
        </w:rPr>
        <w:t xml:space="preserve">Sufficient integration into scheme (based on severity of </w:t>
      </w:r>
      <w:r w:rsidR="00EE1528">
        <w:rPr>
          <w:color w:val="000000" w:themeColor="text1"/>
          <w:lang w:val="en-CA"/>
        </w:rPr>
        <w:t>intrusion</w:t>
      </w:r>
      <w:r>
        <w:rPr>
          <w:color w:val="000000" w:themeColor="text1"/>
          <w:lang w:val="en-CA"/>
        </w:rPr>
        <w:t xml:space="preserve">)? </w:t>
      </w:r>
    </w:p>
    <w:p w14:paraId="4891E70B" w14:textId="77777777" w:rsidR="00F52C65" w:rsidRDefault="00F52C65" w:rsidP="001D1481">
      <w:pPr>
        <w:spacing w:line="240" w:lineRule="auto"/>
        <w:ind w:firstLine="0"/>
        <w:contextualSpacing/>
        <w:outlineLvl w:val="0"/>
        <w:rPr>
          <w:color w:val="000000" w:themeColor="text1"/>
          <w:lang w:val="en-CA"/>
        </w:rPr>
      </w:pPr>
      <w:r w:rsidRPr="004E6B4C">
        <w:rPr>
          <w:b/>
          <w:color w:val="000000" w:themeColor="text1"/>
          <w:lang w:val="en-CA"/>
        </w:rPr>
        <w:tab/>
      </w:r>
      <w:r w:rsidRPr="004E6B4C">
        <w:rPr>
          <w:b/>
          <w:color w:val="0070C0"/>
          <w:lang w:val="en-CA"/>
        </w:rPr>
        <w:t>A.</w:t>
      </w:r>
      <w:r w:rsidRPr="004E6B4C">
        <w:rPr>
          <w:color w:val="0070C0"/>
          <w:lang w:val="en-CA"/>
        </w:rPr>
        <w:t xml:space="preserve"> </w:t>
      </w:r>
      <w:r>
        <w:rPr>
          <w:color w:val="000000" w:themeColor="text1"/>
          <w:lang w:val="en-CA"/>
        </w:rPr>
        <w:t xml:space="preserve">If </w:t>
      </w:r>
      <w:r w:rsidRPr="00FC4E7C">
        <w:rPr>
          <w:b/>
          <w:color w:val="0070C0"/>
          <w:lang w:val="en-CA"/>
        </w:rPr>
        <w:t>marginal intrusion</w:t>
      </w:r>
      <w:r>
        <w:rPr>
          <w:color w:val="000000" w:themeColor="text1"/>
          <w:lang w:val="en-CA"/>
        </w:rPr>
        <w:t>, provision must be “</w:t>
      </w:r>
      <w:r w:rsidRPr="005547B8">
        <w:rPr>
          <w:color w:val="0070C0"/>
          <w:lang w:val="en-CA"/>
        </w:rPr>
        <w:t>functionally related</w:t>
      </w:r>
      <w:r>
        <w:rPr>
          <w:color w:val="000000" w:themeColor="text1"/>
          <w:lang w:val="en-CA"/>
        </w:rPr>
        <w:t>”</w:t>
      </w:r>
    </w:p>
    <w:p w14:paraId="205976C0" w14:textId="77777777" w:rsidR="000E45FE" w:rsidRDefault="000E45FE" w:rsidP="00103602">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sidRPr="000E45FE">
        <w:rPr>
          <w:color w:val="0070C0"/>
          <w:lang w:val="en-CA"/>
        </w:rPr>
        <w:t>Ask</w:t>
      </w:r>
      <w:r>
        <w:rPr>
          <w:color w:val="000000" w:themeColor="text1"/>
          <w:lang w:val="en-CA"/>
        </w:rPr>
        <w:t xml:space="preserve">: whether or not the provision is functionally related to the general objective of the scheme? </w:t>
      </w:r>
    </w:p>
    <w:p w14:paraId="232D70DA" w14:textId="77777777" w:rsidR="000E45FE" w:rsidRDefault="000E45FE" w:rsidP="00C37333">
      <w:pPr>
        <w:spacing w:line="240" w:lineRule="auto"/>
        <w:ind w:left="2160" w:firstLine="0"/>
        <w:contextualSpacing/>
        <w:rPr>
          <w:color w:val="000000" w:themeColor="text1"/>
          <w:lang w:val="en-CA"/>
        </w:rPr>
      </w:pPr>
      <w:r>
        <w:rPr>
          <w:color w:val="000000" w:themeColor="text1"/>
          <w:lang w:val="en-CA"/>
        </w:rPr>
        <w:t xml:space="preserve">In GM the answer was yes. The </w:t>
      </w:r>
      <w:r w:rsidR="003F0D9C">
        <w:rPr>
          <w:color w:val="000000" w:themeColor="text1"/>
          <w:lang w:val="en-CA"/>
        </w:rPr>
        <w:t>intrusion</w:t>
      </w:r>
      <w:r>
        <w:rPr>
          <w:color w:val="000000" w:themeColor="text1"/>
          <w:lang w:val="en-CA"/>
        </w:rPr>
        <w:t xml:space="preserve"> was in a limited </w:t>
      </w:r>
      <w:proofErr w:type="gramStart"/>
      <w:r>
        <w:rPr>
          <w:color w:val="000000" w:themeColor="text1"/>
          <w:lang w:val="en-CA"/>
        </w:rPr>
        <w:t>way,</w:t>
      </w:r>
      <w:proofErr w:type="gramEnd"/>
      <w:r>
        <w:rPr>
          <w:color w:val="000000" w:themeColor="text1"/>
          <w:lang w:val="en-CA"/>
        </w:rPr>
        <w:t xml:space="preserve"> therefore the functional relationship test was the appropriate one to use.</w:t>
      </w:r>
    </w:p>
    <w:p w14:paraId="214F3184" w14:textId="77777777" w:rsidR="000E45FE" w:rsidRDefault="000E45FE" w:rsidP="00C37333">
      <w:pPr>
        <w:spacing w:line="240" w:lineRule="auto"/>
        <w:ind w:left="2160" w:firstLine="0"/>
        <w:contextualSpacing/>
        <w:rPr>
          <w:color w:val="000000" w:themeColor="text1"/>
          <w:lang w:val="en-CA"/>
        </w:rPr>
      </w:pPr>
      <w:r>
        <w:rPr>
          <w:color w:val="000000" w:themeColor="text1"/>
          <w:lang w:val="en-CA"/>
        </w:rPr>
        <w:t>In GM the provision would improve the effectiveness of competition law; by providing a means for private enforcement of the law itself</w:t>
      </w:r>
    </w:p>
    <w:p w14:paraId="762B5204" w14:textId="77777777" w:rsidR="00C37333" w:rsidRDefault="00C37333" w:rsidP="004E6B4C">
      <w:pPr>
        <w:spacing w:line="240" w:lineRule="auto"/>
        <w:ind w:left="2160" w:firstLine="0"/>
        <w:contextualSpacing/>
        <w:rPr>
          <w:color w:val="000000" w:themeColor="text1"/>
          <w:lang w:val="en-CA"/>
        </w:rPr>
      </w:pPr>
      <w:r>
        <w:rPr>
          <w:color w:val="000000" w:themeColor="text1"/>
          <w:lang w:val="en-CA"/>
        </w:rPr>
        <w:t>In Lacombe the encroachment was not serious so the “rational functional test” was used. F</w:t>
      </w:r>
      <w:r w:rsidR="004E6B4C">
        <w:rPr>
          <w:color w:val="000000" w:themeColor="text1"/>
          <w:lang w:val="en-CA"/>
        </w:rPr>
        <w:t xml:space="preserve">ound that the bylaw treated zones differently and did not rationally further the purpose of the legislative scheme. </w:t>
      </w:r>
    </w:p>
    <w:p w14:paraId="76F66513" w14:textId="77777777" w:rsidR="004E6B4C" w:rsidRDefault="004E6B4C" w:rsidP="004E6B4C">
      <w:pPr>
        <w:spacing w:line="240" w:lineRule="auto"/>
        <w:contextualSpacing/>
        <w:rPr>
          <w:color w:val="000000" w:themeColor="text1"/>
          <w:lang w:val="en-CA"/>
        </w:rPr>
      </w:pPr>
      <w:r w:rsidRPr="004E6B4C">
        <w:rPr>
          <w:b/>
          <w:color w:val="000000" w:themeColor="text1"/>
          <w:lang w:val="en-CA"/>
        </w:rPr>
        <w:tab/>
        <w:t>So:</w:t>
      </w:r>
      <w:r>
        <w:rPr>
          <w:color w:val="000000" w:themeColor="text1"/>
          <w:lang w:val="en-CA"/>
        </w:rPr>
        <w:t xml:space="preserve"> the provision must </w:t>
      </w:r>
      <w:r w:rsidRPr="004E6B4C">
        <w:rPr>
          <w:b/>
          <w:color w:val="0070C0"/>
          <w:lang w:val="en-CA"/>
        </w:rPr>
        <w:t>rationally further</w:t>
      </w:r>
      <w:r w:rsidRPr="004E6B4C">
        <w:rPr>
          <w:color w:val="0070C0"/>
          <w:lang w:val="en-CA"/>
        </w:rPr>
        <w:t xml:space="preserve"> </w:t>
      </w:r>
      <w:r>
        <w:rPr>
          <w:color w:val="000000" w:themeColor="text1"/>
          <w:lang w:val="en-CA"/>
        </w:rPr>
        <w:t xml:space="preserve">the legislative scheme. </w:t>
      </w:r>
    </w:p>
    <w:p w14:paraId="65909365" w14:textId="77777777" w:rsidR="004E6B4C" w:rsidRDefault="004E6B4C" w:rsidP="004E6B4C">
      <w:pPr>
        <w:spacing w:line="240" w:lineRule="auto"/>
        <w:contextualSpacing/>
        <w:rPr>
          <w:color w:val="000000" w:themeColor="text1"/>
          <w:lang w:val="en-CA"/>
        </w:rPr>
      </w:pPr>
    </w:p>
    <w:p w14:paraId="76736F84" w14:textId="77777777" w:rsidR="00F52C65" w:rsidRDefault="00F52C65" w:rsidP="001D1481">
      <w:pPr>
        <w:spacing w:line="240" w:lineRule="auto"/>
        <w:ind w:firstLine="0"/>
        <w:contextualSpacing/>
        <w:outlineLvl w:val="0"/>
        <w:rPr>
          <w:color w:val="000000" w:themeColor="text1"/>
          <w:lang w:val="en-CA"/>
        </w:rPr>
      </w:pPr>
      <w:r w:rsidRPr="004E6B4C">
        <w:rPr>
          <w:b/>
          <w:color w:val="000000" w:themeColor="text1"/>
          <w:lang w:val="en-CA"/>
        </w:rPr>
        <w:tab/>
      </w:r>
      <w:r w:rsidRPr="004E6B4C">
        <w:rPr>
          <w:b/>
          <w:color w:val="0070C0"/>
          <w:lang w:val="en-CA"/>
        </w:rPr>
        <w:t>B.</w:t>
      </w:r>
      <w:r w:rsidRPr="004E6B4C">
        <w:rPr>
          <w:color w:val="0070C0"/>
          <w:lang w:val="en-CA"/>
        </w:rPr>
        <w:t xml:space="preserve"> </w:t>
      </w:r>
      <w:r>
        <w:rPr>
          <w:color w:val="000000" w:themeColor="text1"/>
          <w:lang w:val="en-CA"/>
        </w:rPr>
        <w:t xml:space="preserve">If </w:t>
      </w:r>
      <w:r w:rsidRPr="00FC4E7C">
        <w:rPr>
          <w:b/>
          <w:color w:val="0070C0"/>
          <w:lang w:val="en-CA"/>
        </w:rPr>
        <w:t>more serious</w:t>
      </w:r>
      <w:r>
        <w:rPr>
          <w:color w:val="000000" w:themeColor="text1"/>
          <w:lang w:val="en-CA"/>
        </w:rPr>
        <w:t xml:space="preserve">, provision must be “truly necessary” or “integral” </w:t>
      </w:r>
    </w:p>
    <w:p w14:paraId="458A1563" w14:textId="77777777" w:rsidR="005547B8" w:rsidRDefault="005547B8" w:rsidP="00103602">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GM suggests that the </w:t>
      </w:r>
      <w:r w:rsidR="003F0D9C">
        <w:rPr>
          <w:color w:val="000000" w:themeColor="text1"/>
          <w:lang w:val="en-CA"/>
        </w:rPr>
        <w:t>intrusion</w:t>
      </w:r>
      <w:r>
        <w:rPr>
          <w:color w:val="000000" w:themeColor="text1"/>
          <w:lang w:val="en-CA"/>
        </w:rPr>
        <w:t xml:space="preserve"> is an “</w:t>
      </w:r>
      <w:r w:rsidRPr="005547B8">
        <w:rPr>
          <w:color w:val="0070C0"/>
          <w:lang w:val="en-CA"/>
        </w:rPr>
        <w:t>either or</w:t>
      </w:r>
      <w:r>
        <w:rPr>
          <w:color w:val="000000" w:themeColor="text1"/>
          <w:lang w:val="en-CA"/>
        </w:rPr>
        <w:t>” intrusion and not a “sliding scale.”</w:t>
      </w:r>
    </w:p>
    <w:p w14:paraId="5D63494F" w14:textId="77777777" w:rsidR="00C37333" w:rsidRPr="00F52C65" w:rsidRDefault="00C37333" w:rsidP="00103602">
      <w:pPr>
        <w:spacing w:line="240" w:lineRule="auto"/>
        <w:ind w:firstLine="0"/>
        <w:contextualSpacing/>
        <w:rPr>
          <w:color w:val="000000" w:themeColor="text1"/>
          <w:lang w:val="en-CA"/>
        </w:rPr>
      </w:pPr>
    </w:p>
    <w:p w14:paraId="45004D71" w14:textId="77777777" w:rsidR="00103602" w:rsidRPr="003F0D9C" w:rsidRDefault="003F0D9C" w:rsidP="003F0D9C">
      <w:pPr>
        <w:spacing w:line="240" w:lineRule="auto"/>
        <w:ind w:left="720" w:firstLine="0"/>
        <w:contextualSpacing/>
        <w:rPr>
          <w:color w:val="000000" w:themeColor="text1"/>
          <w:lang w:val="en-CA"/>
        </w:rPr>
      </w:pPr>
      <w:r w:rsidRPr="003F0D9C">
        <w:rPr>
          <w:b/>
          <w:color w:val="0070C0"/>
          <w:lang w:val="en-CA"/>
        </w:rPr>
        <w:t>Remember</w:t>
      </w:r>
      <w:r w:rsidRPr="003F0D9C">
        <w:rPr>
          <w:b/>
          <w:color w:val="000000" w:themeColor="text1"/>
          <w:lang w:val="en-CA"/>
        </w:rPr>
        <w:t xml:space="preserve">: </w:t>
      </w:r>
      <w:r w:rsidRPr="003F0D9C">
        <w:rPr>
          <w:color w:val="000000" w:themeColor="text1"/>
          <w:lang w:val="en-CA"/>
        </w:rPr>
        <w:t xml:space="preserve">In division of powers cases, there is a presumption of constitutionality. </w:t>
      </w:r>
      <w:r>
        <w:rPr>
          <w:color w:val="000000" w:themeColor="text1"/>
          <w:lang w:val="en-CA"/>
        </w:rPr>
        <w:t xml:space="preserve">If it is possible to interpret the law in more than one way such that the law is sustained, it should be interpreted as such. Also, laws are presumed by courts to be valid, unless presumed otherwise. The burden is on the party who wants to knock it out. </w:t>
      </w:r>
    </w:p>
    <w:p w14:paraId="37A7B78D" w14:textId="77777777" w:rsidR="00546212" w:rsidRDefault="00546212" w:rsidP="00695C1A">
      <w:pPr>
        <w:spacing w:line="240" w:lineRule="auto"/>
        <w:ind w:left="720" w:firstLine="0"/>
        <w:contextualSpacing/>
        <w:rPr>
          <w:color w:val="C00000"/>
          <w:lang w:val="en-CA"/>
        </w:rPr>
      </w:pPr>
    </w:p>
    <w:p w14:paraId="063B28B7" w14:textId="544BF789" w:rsidR="00103602" w:rsidRPr="004A39B4" w:rsidRDefault="00E561BE" w:rsidP="004A39B4">
      <w:pPr>
        <w:spacing w:line="240" w:lineRule="auto"/>
        <w:ind w:firstLine="0"/>
        <w:contextualSpacing/>
        <w:outlineLvl w:val="0"/>
        <w:rPr>
          <w:b/>
          <w:color w:val="0070C0"/>
          <w:lang w:val="en-CA"/>
        </w:rPr>
      </w:pPr>
      <w:r w:rsidRPr="00E561BE">
        <w:rPr>
          <w:b/>
          <w:color w:val="0070C0"/>
          <w:lang w:val="en-CA"/>
        </w:rPr>
        <w:t>Remedy</w:t>
      </w:r>
      <w:r>
        <w:rPr>
          <w:b/>
          <w:color w:val="0070C0"/>
          <w:lang w:val="en-CA"/>
        </w:rPr>
        <w:t>:</w:t>
      </w:r>
      <w:r w:rsidRPr="00E561BE">
        <w:rPr>
          <w:b/>
          <w:color w:val="0070C0"/>
          <w:lang w:val="en-CA"/>
        </w:rPr>
        <w:t xml:space="preserve"> </w:t>
      </w:r>
      <w:r w:rsidRPr="00E561BE">
        <w:rPr>
          <w:color w:val="000000" w:themeColor="text1"/>
          <w:lang w:val="en-CA"/>
        </w:rPr>
        <w:t xml:space="preserve">for Validity is to hold that the law is of </w:t>
      </w:r>
      <w:r w:rsidRPr="00E561BE">
        <w:rPr>
          <w:color w:val="0070C0"/>
          <w:lang w:val="en-CA"/>
        </w:rPr>
        <w:t>no force or effect.</w:t>
      </w:r>
    </w:p>
    <w:p w14:paraId="2D93AC13" w14:textId="77777777" w:rsidR="008D7B0E" w:rsidRDefault="008D7B0E" w:rsidP="00103602">
      <w:pPr>
        <w:spacing w:line="240" w:lineRule="auto"/>
        <w:ind w:firstLine="0"/>
        <w:contextualSpacing/>
        <w:rPr>
          <w:b/>
          <w:color w:val="C00000"/>
          <w:lang w:val="en-CA"/>
        </w:rPr>
      </w:pPr>
    </w:p>
    <w:p w14:paraId="2695A004" w14:textId="77777777" w:rsidR="00CD3BAC" w:rsidRDefault="00103602" w:rsidP="00103602">
      <w:pPr>
        <w:spacing w:line="240" w:lineRule="auto"/>
        <w:ind w:firstLine="0"/>
        <w:contextualSpacing/>
        <w:rPr>
          <w:b/>
          <w:color w:val="C00000"/>
          <w:lang w:val="en-CA"/>
        </w:rPr>
      </w:pPr>
      <w:r>
        <w:rPr>
          <w:b/>
          <w:color w:val="C00000"/>
          <w:lang w:val="en-CA"/>
        </w:rPr>
        <w:t xml:space="preserve">2. </w:t>
      </w:r>
      <w:r w:rsidR="00CD3BAC">
        <w:rPr>
          <w:b/>
          <w:color w:val="C00000"/>
          <w:lang w:val="en-CA"/>
        </w:rPr>
        <w:t xml:space="preserve">Applicability </w:t>
      </w:r>
    </w:p>
    <w:p w14:paraId="55288162" w14:textId="01642036" w:rsidR="00E3168D" w:rsidRDefault="00637672" w:rsidP="001D1481">
      <w:pPr>
        <w:spacing w:line="240" w:lineRule="auto"/>
        <w:ind w:firstLine="0"/>
        <w:contextualSpacing/>
        <w:outlineLvl w:val="0"/>
        <w:rPr>
          <w:b/>
          <w:color w:val="C00000"/>
          <w:lang w:val="en-CA"/>
        </w:rPr>
      </w:pPr>
      <w:r>
        <w:rPr>
          <w:b/>
          <w:color w:val="C00000"/>
          <w:lang w:val="en-CA"/>
        </w:rPr>
        <w:t xml:space="preserve">A. </w:t>
      </w:r>
      <w:r w:rsidR="001B1080">
        <w:rPr>
          <w:b/>
          <w:color w:val="C00000"/>
          <w:lang w:val="en-CA"/>
        </w:rPr>
        <w:t>Interjurisdictional</w:t>
      </w:r>
      <w:r>
        <w:rPr>
          <w:b/>
          <w:color w:val="C00000"/>
          <w:lang w:val="en-CA"/>
        </w:rPr>
        <w:t xml:space="preserve"> Immunity Doctrine </w:t>
      </w:r>
      <w:r w:rsidR="00BA40DD">
        <w:rPr>
          <w:b/>
          <w:color w:val="C00000"/>
          <w:lang w:val="en-CA"/>
        </w:rPr>
        <w:t xml:space="preserve">(IJI Doctrine) </w:t>
      </w:r>
    </w:p>
    <w:p w14:paraId="79345822" w14:textId="57B6A0BB" w:rsidR="004A39B4" w:rsidRDefault="004A39B4" w:rsidP="001D1481">
      <w:pPr>
        <w:spacing w:line="240" w:lineRule="auto"/>
        <w:ind w:firstLine="0"/>
        <w:contextualSpacing/>
        <w:outlineLvl w:val="0"/>
        <w:rPr>
          <w:lang w:val="en-CA"/>
        </w:rPr>
      </w:pPr>
      <w:r>
        <w:rPr>
          <w:lang w:val="en-CA"/>
        </w:rPr>
        <w:t>This doctrine is about protecting federal paramountcy. It goes against the embracing of overlap, and carves out exclusive jurisdiction. It should be used where a law is valid and therefore generally applicable, but over reaches in one or more of its applications, and in doing so improperly invades the core of the jurisdiction of the other government. This type of challenge is often the result of broadly worded legislation. If this doctrine is used and succeeds, the law is not invalidated, it is just read down. For example, Provinces cannot regulate labour relations where the result would be to impair the core of those federally regulated enterprises.</w:t>
      </w:r>
    </w:p>
    <w:p w14:paraId="14410146" w14:textId="77777777" w:rsidR="004A39B4" w:rsidRPr="004A39B4" w:rsidRDefault="004A39B4" w:rsidP="001D1481">
      <w:pPr>
        <w:spacing w:line="240" w:lineRule="auto"/>
        <w:ind w:firstLine="0"/>
        <w:contextualSpacing/>
        <w:outlineLvl w:val="0"/>
        <w:rPr>
          <w:lang w:val="en-CA"/>
        </w:rPr>
      </w:pPr>
    </w:p>
    <w:p w14:paraId="0DF874D5" w14:textId="77777777" w:rsidR="00637672" w:rsidRDefault="00637672" w:rsidP="00103602">
      <w:pPr>
        <w:spacing w:line="240" w:lineRule="auto"/>
        <w:ind w:firstLine="0"/>
        <w:contextualSpacing/>
        <w:rPr>
          <w:color w:val="000000" w:themeColor="text1"/>
          <w:lang w:val="en-CA"/>
        </w:rPr>
      </w:pPr>
      <w:r>
        <w:rPr>
          <w:b/>
          <w:color w:val="C00000"/>
          <w:lang w:val="en-CA"/>
        </w:rPr>
        <w:tab/>
      </w:r>
      <w:r>
        <w:rPr>
          <w:color w:val="000000" w:themeColor="text1"/>
          <w:lang w:val="en-CA"/>
        </w:rPr>
        <w:t xml:space="preserve">Having gotten to this stage, the underlying assumption is that the provision is valid. </w:t>
      </w:r>
    </w:p>
    <w:p w14:paraId="0FA6B5E5" w14:textId="77777777" w:rsidR="00637672" w:rsidRDefault="00637672" w:rsidP="00652AB7">
      <w:pPr>
        <w:spacing w:line="240" w:lineRule="auto"/>
        <w:ind w:left="720" w:firstLine="0"/>
        <w:contextualSpacing/>
        <w:rPr>
          <w:color w:val="000000" w:themeColor="text1"/>
          <w:lang w:val="en-CA"/>
        </w:rPr>
      </w:pPr>
      <w:r>
        <w:rPr>
          <w:color w:val="000000" w:themeColor="text1"/>
          <w:lang w:val="en-CA"/>
        </w:rPr>
        <w:t xml:space="preserve">The interjurisdictional Immunity Doctrine (IJI Doctrine) is an exception to the overlapping jurisdiction that flows from the pith and substance. </w:t>
      </w:r>
    </w:p>
    <w:p w14:paraId="099CD39C" w14:textId="77777777" w:rsidR="00652AB7" w:rsidRDefault="00652AB7" w:rsidP="00652AB7">
      <w:pPr>
        <w:spacing w:line="240" w:lineRule="auto"/>
        <w:ind w:left="720" w:firstLine="0"/>
        <w:contextualSpacing/>
        <w:rPr>
          <w:color w:val="000000" w:themeColor="text1"/>
          <w:lang w:val="en-CA"/>
        </w:rPr>
      </w:pPr>
      <w:r w:rsidRPr="00BA40DD">
        <w:rPr>
          <w:color w:val="000000" w:themeColor="text1"/>
          <w:lang w:val="en-CA"/>
        </w:rPr>
        <w:t xml:space="preserve">There is a </w:t>
      </w:r>
      <w:r w:rsidRPr="00BA40DD">
        <w:rPr>
          <w:color w:val="0070C0"/>
          <w:lang w:val="en-CA"/>
        </w:rPr>
        <w:t xml:space="preserve">core </w:t>
      </w:r>
      <w:r>
        <w:rPr>
          <w:color w:val="000000" w:themeColor="text1"/>
          <w:lang w:val="en-CA"/>
        </w:rPr>
        <w:t xml:space="preserve">which cannot be impaired and a </w:t>
      </w:r>
      <w:r w:rsidRPr="00BA40DD">
        <w:rPr>
          <w:color w:val="0070C0"/>
          <w:lang w:val="en-CA"/>
        </w:rPr>
        <w:t xml:space="preserve">non-core </w:t>
      </w:r>
      <w:r>
        <w:rPr>
          <w:color w:val="000000" w:themeColor="text1"/>
          <w:lang w:val="en-CA"/>
        </w:rPr>
        <w:t>which can</w:t>
      </w:r>
      <w:r w:rsidR="00BA40DD">
        <w:rPr>
          <w:color w:val="000000" w:themeColor="text1"/>
          <w:lang w:val="en-CA"/>
        </w:rPr>
        <w:t xml:space="preserve"> probably</w:t>
      </w:r>
      <w:r>
        <w:rPr>
          <w:color w:val="000000" w:themeColor="text1"/>
          <w:lang w:val="en-CA"/>
        </w:rPr>
        <w:t xml:space="preserve"> be impaired. </w:t>
      </w:r>
    </w:p>
    <w:p w14:paraId="606EAABD" w14:textId="77777777" w:rsidR="00652AB7" w:rsidRDefault="00652AB7" w:rsidP="00652AB7">
      <w:pPr>
        <w:spacing w:line="240" w:lineRule="auto"/>
        <w:contextualSpacing/>
        <w:rPr>
          <w:color w:val="000000" w:themeColor="text1"/>
          <w:lang w:val="en-CA"/>
        </w:rPr>
      </w:pPr>
      <w:r>
        <w:rPr>
          <w:color w:val="000000" w:themeColor="text1"/>
          <w:lang w:val="en-CA"/>
        </w:rPr>
        <w:t xml:space="preserve">Can those provincial laws apply to those federally regulated </w:t>
      </w:r>
      <w:r w:rsidR="00934975">
        <w:rPr>
          <w:color w:val="000000" w:themeColor="text1"/>
          <w:lang w:val="en-CA"/>
        </w:rPr>
        <w:t>industries</w:t>
      </w:r>
      <w:r>
        <w:rPr>
          <w:color w:val="000000" w:themeColor="text1"/>
          <w:lang w:val="en-CA"/>
        </w:rPr>
        <w:t xml:space="preserve"> (even if broadly framed)?</w:t>
      </w:r>
    </w:p>
    <w:p w14:paraId="1098EECD" w14:textId="1CDA9E04" w:rsidR="00652AB7" w:rsidRDefault="00652AB7" w:rsidP="00150262">
      <w:pPr>
        <w:spacing w:line="240" w:lineRule="auto"/>
        <w:contextualSpacing/>
        <w:rPr>
          <w:color w:val="000000" w:themeColor="text1"/>
          <w:lang w:val="en-CA"/>
        </w:rPr>
      </w:pPr>
      <w:r>
        <w:rPr>
          <w:color w:val="000000" w:themeColor="text1"/>
          <w:lang w:val="en-CA"/>
        </w:rPr>
        <w:tab/>
        <w:t>Absent the IJI Doctrine, the provincial government cannot encroach on that</w:t>
      </w:r>
    </w:p>
    <w:p w14:paraId="09ECD327" w14:textId="5D6D2E85" w:rsidR="004A39B4" w:rsidRDefault="004A39B4" w:rsidP="004A39B4">
      <w:pPr>
        <w:spacing w:line="240" w:lineRule="auto"/>
        <w:ind w:firstLine="0"/>
        <w:contextualSpacing/>
        <w:rPr>
          <w:color w:val="000000" w:themeColor="text1"/>
          <w:lang w:val="en-CA"/>
        </w:rPr>
      </w:pPr>
    </w:p>
    <w:p w14:paraId="409E9CBA" w14:textId="7AD5C4A0" w:rsidR="004A39B4" w:rsidRDefault="004A39B4" w:rsidP="004A39B4">
      <w:pPr>
        <w:spacing w:line="240" w:lineRule="auto"/>
        <w:ind w:firstLine="0"/>
        <w:contextualSpacing/>
        <w:rPr>
          <w:color w:val="000000" w:themeColor="text1"/>
          <w:lang w:val="en-CA"/>
        </w:rPr>
      </w:pPr>
      <w:r>
        <w:rPr>
          <w:color w:val="000000" w:themeColor="text1"/>
          <w:lang w:val="en-CA"/>
        </w:rPr>
        <w:t xml:space="preserve">For example, labour relations: Presumptively, labour relations fall under provincial jurisdiction, under property and civil rights. But we also have federally regulated industries. If we embrace complete overlap, we would say provinces can regulate labour relations within those federally regulated industries. </w:t>
      </w:r>
    </w:p>
    <w:p w14:paraId="75E536F1" w14:textId="7518AFDC" w:rsidR="004A39B4" w:rsidRDefault="004A39B4" w:rsidP="004A39B4">
      <w:pPr>
        <w:spacing w:line="240" w:lineRule="auto"/>
        <w:ind w:firstLine="0"/>
        <w:contextualSpacing/>
        <w:rPr>
          <w:color w:val="000000" w:themeColor="text1"/>
          <w:lang w:val="en-CA"/>
        </w:rPr>
      </w:pPr>
      <w:r>
        <w:rPr>
          <w:color w:val="000000" w:themeColor="text1"/>
          <w:lang w:val="en-CA"/>
        </w:rPr>
        <w:t>This doctrine got its start from protecting federally incorporated companies from provincial law, then started to protect federally regulated enterprises from provincial law, now its thought to protect (in theory) federal and provincial law as a whole. The SCC says that IJI protects the jurisdiction of core federal and provincial, however some critique that it never works for provincial jurisdiction.</w:t>
      </w:r>
    </w:p>
    <w:p w14:paraId="4F1F7B2A" w14:textId="77777777" w:rsidR="004A39B4" w:rsidRDefault="004A39B4" w:rsidP="004A39B4">
      <w:pPr>
        <w:spacing w:line="240" w:lineRule="auto"/>
        <w:ind w:firstLine="0"/>
        <w:contextualSpacing/>
        <w:rPr>
          <w:color w:val="000000" w:themeColor="text1"/>
          <w:lang w:val="en-CA"/>
        </w:rPr>
      </w:pPr>
    </w:p>
    <w:p w14:paraId="560DF5A7" w14:textId="77777777" w:rsidR="00BA40DD" w:rsidRDefault="00BA40DD" w:rsidP="001D1481">
      <w:pPr>
        <w:spacing w:line="240" w:lineRule="auto"/>
        <w:ind w:firstLine="0"/>
        <w:contextualSpacing/>
        <w:outlineLvl w:val="0"/>
        <w:rPr>
          <w:b/>
          <w:color w:val="000000" w:themeColor="text1"/>
          <w:lang w:val="en-CA"/>
        </w:rPr>
      </w:pPr>
      <w:r>
        <w:rPr>
          <w:b/>
          <w:color w:val="000000" w:themeColor="text1"/>
          <w:lang w:val="en-CA"/>
        </w:rPr>
        <w:lastRenderedPageBreak/>
        <w:t xml:space="preserve">IJI Criticisms: </w:t>
      </w:r>
    </w:p>
    <w:p w14:paraId="7095F6EF" w14:textId="77777777" w:rsidR="00BA40DD" w:rsidRDefault="00BA40DD" w:rsidP="00BA40DD">
      <w:pPr>
        <w:spacing w:line="240" w:lineRule="auto"/>
        <w:ind w:left="720" w:firstLine="0"/>
        <w:contextualSpacing/>
        <w:rPr>
          <w:color w:val="000000" w:themeColor="text1"/>
          <w:lang w:val="en-CA"/>
        </w:rPr>
      </w:pPr>
      <w:r>
        <w:rPr>
          <w:color w:val="000000" w:themeColor="text1"/>
          <w:lang w:val="en-CA"/>
        </w:rPr>
        <w:t xml:space="preserve">1) It is at odds with modern paradigm’s (and cooperative federalism’s) embrace of overlapping allocations or jurisdiction. </w:t>
      </w:r>
    </w:p>
    <w:p w14:paraId="442F24E9" w14:textId="77777777" w:rsidR="00BA40DD" w:rsidRDefault="00BA40DD" w:rsidP="00BA40DD">
      <w:pPr>
        <w:spacing w:line="240" w:lineRule="auto"/>
        <w:ind w:left="720" w:firstLine="0"/>
        <w:contextualSpacing/>
        <w:rPr>
          <w:color w:val="000000" w:themeColor="text1"/>
          <w:lang w:val="en-CA"/>
        </w:rPr>
      </w:pPr>
      <w:r>
        <w:rPr>
          <w:color w:val="000000" w:themeColor="text1"/>
          <w:lang w:val="en-CA"/>
        </w:rPr>
        <w:t>2) It privileges federal jurisdiction in practice.</w:t>
      </w:r>
    </w:p>
    <w:p w14:paraId="5FA7E2AC" w14:textId="78076530" w:rsidR="00103602" w:rsidRPr="00150262" w:rsidRDefault="00BA40DD" w:rsidP="00150262">
      <w:pPr>
        <w:spacing w:line="240" w:lineRule="auto"/>
        <w:ind w:left="720" w:firstLine="0"/>
        <w:contextualSpacing/>
        <w:rPr>
          <w:color w:val="000000" w:themeColor="text1"/>
          <w:lang w:val="en-CA"/>
        </w:rPr>
      </w:pPr>
      <w:r>
        <w:rPr>
          <w:color w:val="000000" w:themeColor="text1"/>
          <w:lang w:val="en-CA"/>
        </w:rPr>
        <w:t xml:space="preserve">3) It is unnecessary, because feds can protect exclusive areas of federal jurisdiction with the federal paramountcy doctrine. </w:t>
      </w:r>
    </w:p>
    <w:p w14:paraId="46AFCD21" w14:textId="77777777" w:rsidR="00103602" w:rsidRPr="00BA40DD" w:rsidRDefault="00BA40DD" w:rsidP="001D1481">
      <w:pPr>
        <w:spacing w:line="240" w:lineRule="auto"/>
        <w:ind w:firstLine="0"/>
        <w:contextualSpacing/>
        <w:outlineLvl w:val="0"/>
        <w:rPr>
          <w:b/>
          <w:color w:val="0070C0"/>
          <w:lang w:val="en-CA"/>
        </w:rPr>
      </w:pPr>
      <w:r w:rsidRPr="00BA40DD">
        <w:rPr>
          <w:b/>
          <w:color w:val="0070C0"/>
          <w:lang w:val="en-CA"/>
        </w:rPr>
        <w:t>Two Part Test</w:t>
      </w:r>
      <w:r w:rsidR="007F0887">
        <w:rPr>
          <w:rStyle w:val="FootnoteReference"/>
          <w:b/>
          <w:color w:val="0070C0"/>
          <w:lang w:val="en-CA"/>
        </w:rPr>
        <w:footnoteReference w:id="25"/>
      </w:r>
      <w:r w:rsidRPr="00BA40DD">
        <w:rPr>
          <w:b/>
          <w:color w:val="0070C0"/>
          <w:lang w:val="en-CA"/>
        </w:rPr>
        <w:t>:</w:t>
      </w:r>
    </w:p>
    <w:p w14:paraId="615D535D" w14:textId="77777777" w:rsidR="00103602" w:rsidRDefault="00BA40DD" w:rsidP="00103602">
      <w:pPr>
        <w:spacing w:line="240" w:lineRule="auto"/>
        <w:ind w:firstLine="0"/>
        <w:contextualSpacing/>
        <w:rPr>
          <w:color w:val="000000" w:themeColor="text1"/>
          <w:lang w:val="en-CA"/>
        </w:rPr>
      </w:pPr>
      <w:r w:rsidRPr="00BA40DD">
        <w:rPr>
          <w:b/>
          <w:color w:val="0070C0"/>
          <w:lang w:val="en-CA"/>
        </w:rPr>
        <w:t xml:space="preserve">FIRST: </w:t>
      </w:r>
      <w:r w:rsidRPr="00BA40DD">
        <w:rPr>
          <w:color w:val="000000" w:themeColor="text1"/>
          <w:lang w:val="en-CA"/>
        </w:rPr>
        <w:t xml:space="preserve">Does the </w:t>
      </w:r>
      <w:r>
        <w:rPr>
          <w:color w:val="000000" w:themeColor="text1"/>
          <w:lang w:val="en-CA"/>
        </w:rPr>
        <w:t xml:space="preserve">law </w:t>
      </w:r>
      <w:r w:rsidRPr="00EC3B5F">
        <w:rPr>
          <w:color w:val="C00000"/>
          <w:lang w:val="en-CA"/>
        </w:rPr>
        <w:t xml:space="preserve">engage </w:t>
      </w:r>
      <w:r>
        <w:rPr>
          <w:color w:val="000000" w:themeColor="text1"/>
          <w:lang w:val="en-CA"/>
        </w:rPr>
        <w:t>the protected “</w:t>
      </w:r>
      <w:r w:rsidRPr="00EC3B5F">
        <w:rPr>
          <w:color w:val="C00000"/>
          <w:lang w:val="en-CA"/>
        </w:rPr>
        <w:t>core</w:t>
      </w:r>
      <w:r>
        <w:rPr>
          <w:color w:val="000000" w:themeColor="text1"/>
          <w:lang w:val="en-CA"/>
        </w:rPr>
        <w:t xml:space="preserve">” </w:t>
      </w:r>
      <w:r w:rsidR="007B14B2">
        <w:rPr>
          <w:color w:val="000000" w:themeColor="text1"/>
          <w:lang w:val="en-CA"/>
        </w:rPr>
        <w:t>of a legislative power allocated to the other order of government – or a “</w:t>
      </w:r>
      <w:r w:rsidR="007B14B2" w:rsidRPr="00EC3B5F">
        <w:rPr>
          <w:color w:val="C00000"/>
          <w:lang w:val="en-CA"/>
        </w:rPr>
        <w:t>vital or essential part of an undertaking</w:t>
      </w:r>
      <w:r w:rsidR="007B14B2">
        <w:rPr>
          <w:color w:val="000000" w:themeColor="text1"/>
          <w:lang w:val="en-CA"/>
        </w:rPr>
        <w:t xml:space="preserve">” it constitutes? </w:t>
      </w:r>
    </w:p>
    <w:p w14:paraId="5453F199" w14:textId="77777777" w:rsidR="007F0887" w:rsidRDefault="007F0887" w:rsidP="00103602">
      <w:pPr>
        <w:spacing w:line="240" w:lineRule="auto"/>
        <w:ind w:firstLine="0"/>
        <w:contextualSpacing/>
        <w:rPr>
          <w:color w:val="000000" w:themeColor="text1"/>
          <w:lang w:val="en-CA"/>
        </w:rPr>
      </w:pPr>
      <w:r>
        <w:rPr>
          <w:color w:val="000000" w:themeColor="text1"/>
          <w:lang w:val="en-CA"/>
        </w:rPr>
        <w:tab/>
        <w:t xml:space="preserve">a. Must rely on </w:t>
      </w:r>
      <w:r w:rsidRPr="007F0887">
        <w:rPr>
          <w:color w:val="0070C0"/>
          <w:lang w:val="en-CA"/>
        </w:rPr>
        <w:t>precedent</w:t>
      </w:r>
      <w:r>
        <w:rPr>
          <w:rStyle w:val="FootnoteReference"/>
          <w:color w:val="000000" w:themeColor="text1"/>
          <w:lang w:val="en-CA"/>
        </w:rPr>
        <w:footnoteReference w:id="26"/>
      </w:r>
      <w:r>
        <w:rPr>
          <w:color w:val="000000" w:themeColor="text1"/>
          <w:lang w:val="en-CA"/>
        </w:rPr>
        <w:t xml:space="preserve"> otherwise consider IJI </w:t>
      </w:r>
      <w:r w:rsidRPr="007F0887">
        <w:rPr>
          <w:color w:val="0070C0"/>
          <w:lang w:val="en-CA"/>
        </w:rPr>
        <w:t xml:space="preserve">after </w:t>
      </w:r>
      <w:r>
        <w:rPr>
          <w:color w:val="000000" w:themeColor="text1"/>
          <w:lang w:val="en-CA"/>
        </w:rPr>
        <w:t xml:space="preserve">federal paramountcy. </w:t>
      </w:r>
    </w:p>
    <w:p w14:paraId="33685A1E" w14:textId="77777777" w:rsidR="007F0887" w:rsidRDefault="007F0887" w:rsidP="007F0887">
      <w:pPr>
        <w:spacing w:line="240" w:lineRule="auto"/>
        <w:ind w:left="720" w:firstLine="0"/>
        <w:contextualSpacing/>
        <w:rPr>
          <w:color w:val="000000" w:themeColor="text1"/>
          <w:lang w:val="en-CA"/>
        </w:rPr>
      </w:pPr>
      <w:r>
        <w:rPr>
          <w:color w:val="000000" w:themeColor="text1"/>
          <w:lang w:val="en-CA"/>
        </w:rPr>
        <w:t>b. In COPA, precedent repeatedly and consistently held that the location of aerodromes lies within the core of the federal aeronautics power.</w:t>
      </w:r>
    </w:p>
    <w:p w14:paraId="4555FB14" w14:textId="77777777" w:rsidR="000F0DC0" w:rsidRDefault="000F0DC0" w:rsidP="007F0887">
      <w:pPr>
        <w:spacing w:line="240" w:lineRule="auto"/>
        <w:ind w:left="720" w:firstLine="0"/>
        <w:contextualSpacing/>
        <w:rPr>
          <w:color w:val="000000" w:themeColor="text1"/>
          <w:lang w:val="en-CA"/>
        </w:rPr>
      </w:pPr>
      <w:r>
        <w:rPr>
          <w:color w:val="000000" w:themeColor="text1"/>
          <w:lang w:val="en-CA"/>
        </w:rPr>
        <w:t>c. In Western Bank, at step one: whether application of the Alberta consumer protection law to the banks’ promotion of insurance impacts a “vital or essential” part of the banks (banks being a federally regulated undertaking).</w:t>
      </w:r>
    </w:p>
    <w:p w14:paraId="0E8E015D" w14:textId="77777777" w:rsidR="000F0DC0" w:rsidRPr="000F0DC0" w:rsidRDefault="000F0DC0" w:rsidP="000F0DC0">
      <w:pPr>
        <w:spacing w:line="240" w:lineRule="auto"/>
        <w:ind w:left="1440" w:firstLine="0"/>
        <w:contextualSpacing/>
        <w:rPr>
          <w:color w:val="000000" w:themeColor="text1"/>
          <w:lang w:val="en-CA"/>
        </w:rPr>
      </w:pPr>
      <w:r>
        <w:rPr>
          <w:color w:val="000000" w:themeColor="text1"/>
          <w:lang w:val="en-CA"/>
        </w:rPr>
        <w:t xml:space="preserve">But must focus more narrowly, on whether the law impacts a part of the banks’ operation that make them the object of federal regulation – namely their </w:t>
      </w:r>
      <w:r>
        <w:rPr>
          <w:i/>
          <w:color w:val="000000" w:themeColor="text1"/>
          <w:lang w:val="en-CA"/>
        </w:rPr>
        <w:t xml:space="preserve">banking </w:t>
      </w:r>
      <w:r>
        <w:rPr>
          <w:color w:val="000000" w:themeColor="text1"/>
          <w:lang w:val="en-CA"/>
        </w:rPr>
        <w:t>operations</w:t>
      </w:r>
    </w:p>
    <w:p w14:paraId="78D7111E" w14:textId="77777777" w:rsidR="000F0DC0" w:rsidRDefault="000F0DC0" w:rsidP="007F0887">
      <w:pPr>
        <w:spacing w:line="240" w:lineRule="auto"/>
        <w:ind w:left="720" w:firstLine="0"/>
        <w:contextualSpacing/>
        <w:rPr>
          <w:color w:val="000000" w:themeColor="text1"/>
          <w:lang w:val="en-CA"/>
        </w:rPr>
      </w:pPr>
      <w:r>
        <w:rPr>
          <w:color w:val="000000" w:themeColor="text1"/>
          <w:lang w:val="en-CA"/>
        </w:rPr>
        <w:t xml:space="preserve">d. So address focus. How </w:t>
      </w:r>
      <w:r w:rsidRPr="000F0DC0">
        <w:rPr>
          <w:color w:val="0070C0"/>
          <w:lang w:val="en-CA"/>
        </w:rPr>
        <w:t xml:space="preserve">narrow </w:t>
      </w:r>
      <w:r>
        <w:rPr>
          <w:color w:val="000000" w:themeColor="text1"/>
          <w:lang w:val="en-CA"/>
        </w:rPr>
        <w:t xml:space="preserve">should we look? </w:t>
      </w:r>
    </w:p>
    <w:p w14:paraId="6DB89EE9" w14:textId="77777777" w:rsidR="000F0DC0" w:rsidRDefault="000F0DC0" w:rsidP="000F0DC0">
      <w:pPr>
        <w:spacing w:line="240" w:lineRule="auto"/>
        <w:ind w:left="1440" w:firstLine="0"/>
        <w:contextualSpacing/>
        <w:rPr>
          <w:color w:val="000000" w:themeColor="text1"/>
          <w:lang w:val="en-CA"/>
        </w:rPr>
      </w:pPr>
      <w:r>
        <w:rPr>
          <w:color w:val="000000" w:themeColor="text1"/>
          <w:lang w:val="en-CA"/>
        </w:rPr>
        <w:t>In Western Bank, promotion of insurance is not a vital or essential part of banking operations of the banks; too far removed.</w:t>
      </w:r>
    </w:p>
    <w:p w14:paraId="5EB549F4" w14:textId="77777777" w:rsidR="007B14B2" w:rsidRDefault="007B14B2" w:rsidP="00103602">
      <w:pPr>
        <w:spacing w:line="240" w:lineRule="auto"/>
        <w:ind w:firstLine="0"/>
        <w:contextualSpacing/>
        <w:rPr>
          <w:color w:val="000000" w:themeColor="text1"/>
          <w:lang w:val="en-CA"/>
        </w:rPr>
      </w:pPr>
      <w:r w:rsidRPr="007B14B2">
        <w:rPr>
          <w:b/>
          <w:color w:val="0070C0"/>
          <w:lang w:val="en-CA"/>
        </w:rPr>
        <w:t>SECOND</w:t>
      </w:r>
      <w:r w:rsidRPr="000571FE">
        <w:rPr>
          <w:b/>
          <w:color w:val="0070C0"/>
          <w:lang w:val="en-CA"/>
        </w:rPr>
        <w:t>:</w:t>
      </w:r>
      <w:r>
        <w:rPr>
          <w:b/>
          <w:color w:val="000000" w:themeColor="text1"/>
          <w:lang w:val="en-CA"/>
        </w:rPr>
        <w:t xml:space="preserve"> </w:t>
      </w:r>
      <w:r w:rsidRPr="00EC3B5F">
        <w:rPr>
          <w:color w:val="C00000"/>
          <w:lang w:val="en-CA"/>
        </w:rPr>
        <w:t>If yes</w:t>
      </w:r>
      <w:r w:rsidRPr="000571FE">
        <w:rPr>
          <w:color w:val="000000" w:themeColor="text1"/>
          <w:lang w:val="en-CA"/>
        </w:rPr>
        <w:t>, would applying the impugned law “</w:t>
      </w:r>
      <w:r w:rsidRPr="00EC3B5F">
        <w:rPr>
          <w:color w:val="C00000"/>
          <w:lang w:val="en-CA"/>
        </w:rPr>
        <w:t>significantly trammel</w:t>
      </w:r>
      <w:r w:rsidRPr="000571FE">
        <w:rPr>
          <w:color w:val="000000" w:themeColor="text1"/>
          <w:lang w:val="en-CA"/>
        </w:rPr>
        <w:t>” or “</w:t>
      </w:r>
      <w:r w:rsidRPr="00EC3B5F">
        <w:rPr>
          <w:color w:val="C00000"/>
          <w:lang w:val="en-CA"/>
        </w:rPr>
        <w:t>impair it</w:t>
      </w:r>
      <w:r w:rsidRPr="000571FE">
        <w:rPr>
          <w:color w:val="000000" w:themeColor="text1"/>
          <w:lang w:val="en-CA"/>
        </w:rPr>
        <w:t xml:space="preserve">”? </w:t>
      </w:r>
    </w:p>
    <w:p w14:paraId="6BE2F279" w14:textId="77777777" w:rsidR="00EC3B5F" w:rsidRDefault="00EC3B5F" w:rsidP="00EC3B5F">
      <w:pPr>
        <w:spacing w:line="240" w:lineRule="auto"/>
        <w:ind w:left="1440" w:firstLine="0"/>
        <w:contextualSpacing/>
        <w:rPr>
          <w:color w:val="000000" w:themeColor="text1"/>
          <w:lang w:val="en-CA"/>
        </w:rPr>
      </w:pPr>
      <w:r>
        <w:rPr>
          <w:color w:val="000000" w:themeColor="text1"/>
          <w:lang w:val="en-CA"/>
        </w:rPr>
        <w:t>(</w:t>
      </w:r>
      <w:r w:rsidR="000F2445">
        <w:rPr>
          <w:color w:val="000000" w:themeColor="text1"/>
          <w:lang w:val="en-CA"/>
        </w:rPr>
        <w:t>Note that there is currently a confusion about the basic test of the doctrine at this stage which has not been resolved. It is suggested that there are 2 types of analysis that should be engaged in, depending on what is involved</w:t>
      </w:r>
      <w:r>
        <w:rPr>
          <w:color w:val="000000" w:themeColor="text1"/>
          <w:lang w:val="en-CA"/>
        </w:rPr>
        <w:t>)</w:t>
      </w:r>
    </w:p>
    <w:p w14:paraId="7C7D0E2E" w14:textId="77777777" w:rsidR="000F2445" w:rsidRDefault="000F2445" w:rsidP="00EC3B5F">
      <w:pPr>
        <w:spacing w:line="240" w:lineRule="auto"/>
        <w:ind w:left="1440" w:firstLine="0"/>
        <w:contextualSpacing/>
        <w:rPr>
          <w:color w:val="000000" w:themeColor="text1"/>
          <w:lang w:val="en-CA"/>
        </w:rPr>
      </w:pPr>
      <w:r>
        <w:rPr>
          <w:color w:val="000000" w:themeColor="text1"/>
          <w:lang w:val="en-CA"/>
        </w:rPr>
        <w:t xml:space="preserve">1. </w:t>
      </w:r>
      <w:r w:rsidR="00EC3B5F" w:rsidRPr="00EC3B5F">
        <w:rPr>
          <w:color w:val="0070C0"/>
          <w:lang w:val="en-CA"/>
        </w:rPr>
        <w:t>One type</w:t>
      </w:r>
      <w:r w:rsidR="00EC3B5F">
        <w:rPr>
          <w:color w:val="000000" w:themeColor="text1"/>
          <w:lang w:val="en-CA"/>
        </w:rPr>
        <w:t>: “if application of the law would “</w:t>
      </w:r>
      <w:r w:rsidR="00EC3B5F" w:rsidRPr="00EC3B5F">
        <w:rPr>
          <w:color w:val="0070C0"/>
          <w:lang w:val="en-CA"/>
        </w:rPr>
        <w:t>impair</w:t>
      </w:r>
      <w:r w:rsidR="00EC3B5F">
        <w:rPr>
          <w:color w:val="000000" w:themeColor="text1"/>
          <w:lang w:val="en-CA"/>
        </w:rPr>
        <w:t>” the “</w:t>
      </w:r>
      <w:r w:rsidR="00EC3B5F" w:rsidRPr="00EC3B5F">
        <w:rPr>
          <w:color w:val="0070C0"/>
          <w:lang w:val="en-CA"/>
        </w:rPr>
        <w:t>basic, minimum, unassailable</w:t>
      </w:r>
      <w:r w:rsidR="00EC3B5F">
        <w:rPr>
          <w:color w:val="000000" w:themeColor="text1"/>
          <w:lang w:val="en-CA"/>
        </w:rPr>
        <w:t>” core of a legislative power granted to the other (usually federal) order of government</w:t>
      </w:r>
    </w:p>
    <w:p w14:paraId="6495EF39" w14:textId="77777777" w:rsidR="00EC3B5F" w:rsidRDefault="00EC3B5F" w:rsidP="00103602">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a. </w:t>
      </w:r>
      <w:r w:rsidRPr="00EC3B5F">
        <w:rPr>
          <w:color w:val="0070C0"/>
          <w:lang w:val="en-CA"/>
        </w:rPr>
        <w:t xml:space="preserve">Identify </w:t>
      </w:r>
      <w:r>
        <w:rPr>
          <w:color w:val="000000" w:themeColor="text1"/>
          <w:lang w:val="en-CA"/>
        </w:rPr>
        <w:t>if law impacts “</w:t>
      </w:r>
      <w:r w:rsidRPr="000F0DC0">
        <w:rPr>
          <w:color w:val="0070C0"/>
          <w:lang w:val="en-CA"/>
        </w:rPr>
        <w:t xml:space="preserve">basic, minimum, </w:t>
      </w:r>
      <w:r w:rsidRPr="008978E9">
        <w:rPr>
          <w:color w:val="C00000"/>
          <w:lang w:val="en-CA"/>
        </w:rPr>
        <w:t>unassailable core</w:t>
      </w:r>
      <w:r>
        <w:rPr>
          <w:color w:val="000000" w:themeColor="text1"/>
          <w:lang w:val="en-CA"/>
        </w:rPr>
        <w:t>”</w:t>
      </w:r>
    </w:p>
    <w:p w14:paraId="670748ED" w14:textId="77777777" w:rsidR="00EC3B5F" w:rsidRDefault="000F0DC0" w:rsidP="00EC3B5F">
      <w:pPr>
        <w:spacing w:line="240" w:lineRule="auto"/>
        <w:ind w:left="2880" w:firstLine="0"/>
        <w:contextualSpacing/>
        <w:rPr>
          <w:color w:val="000000" w:themeColor="text1"/>
          <w:lang w:val="en-CA"/>
        </w:rPr>
      </w:pPr>
      <w:r>
        <w:rPr>
          <w:color w:val="000000" w:themeColor="text1"/>
          <w:lang w:val="en-CA"/>
        </w:rPr>
        <w:t>i. ^ Th</w:t>
      </w:r>
      <w:r w:rsidR="00EC3B5F">
        <w:rPr>
          <w:color w:val="000000" w:themeColor="text1"/>
          <w:lang w:val="en-CA"/>
        </w:rPr>
        <w:t>is is the “</w:t>
      </w:r>
      <w:r w:rsidR="00EC3B5F" w:rsidRPr="000F0DC0">
        <w:rPr>
          <w:color w:val="0070C0"/>
          <w:lang w:val="en-CA"/>
        </w:rPr>
        <w:t>minimum, content necessary</w:t>
      </w:r>
      <w:r w:rsidR="00EC3B5F">
        <w:rPr>
          <w:color w:val="000000" w:themeColor="text1"/>
          <w:lang w:val="en-CA"/>
        </w:rPr>
        <w:t xml:space="preserve">” to make the grant of the legislative power effective for its intended purpose </w:t>
      </w:r>
    </w:p>
    <w:p w14:paraId="1D85A988" w14:textId="77777777" w:rsidR="000F0DC0" w:rsidRDefault="000F0DC0" w:rsidP="00EC3B5F">
      <w:pPr>
        <w:spacing w:line="240" w:lineRule="auto"/>
        <w:ind w:left="2880" w:firstLine="0"/>
        <w:contextualSpacing/>
        <w:rPr>
          <w:color w:val="000000" w:themeColor="text1"/>
          <w:lang w:val="en-CA"/>
        </w:rPr>
      </w:pPr>
      <w:r>
        <w:rPr>
          <w:color w:val="000000" w:themeColor="text1"/>
          <w:lang w:val="en-CA"/>
        </w:rPr>
        <w:t xml:space="preserve">ii. </w:t>
      </w:r>
      <w:r w:rsidRPr="000F0DC0">
        <w:rPr>
          <w:color w:val="0070C0"/>
          <w:lang w:val="en-CA"/>
        </w:rPr>
        <w:t xml:space="preserve">Determine </w:t>
      </w:r>
      <w:r>
        <w:rPr>
          <w:color w:val="000000" w:themeColor="text1"/>
          <w:lang w:val="en-CA"/>
        </w:rPr>
        <w:t xml:space="preserve">if there is an </w:t>
      </w:r>
      <w:r w:rsidRPr="000F0DC0">
        <w:rPr>
          <w:color w:val="0070C0"/>
          <w:lang w:val="en-CA"/>
        </w:rPr>
        <w:t xml:space="preserve">impairment </w:t>
      </w:r>
      <w:r>
        <w:rPr>
          <w:color w:val="000000" w:themeColor="text1"/>
          <w:lang w:val="en-CA"/>
        </w:rPr>
        <w:t>of this core.</w:t>
      </w:r>
    </w:p>
    <w:p w14:paraId="2BC57C6E" w14:textId="77777777" w:rsidR="000F0DC0" w:rsidRDefault="000F0DC0" w:rsidP="00EC3B5F">
      <w:pPr>
        <w:spacing w:line="240" w:lineRule="auto"/>
        <w:ind w:left="2880" w:firstLine="0"/>
        <w:contextualSpacing/>
        <w:rPr>
          <w:color w:val="000000" w:themeColor="text1"/>
          <w:lang w:val="en-CA"/>
        </w:rPr>
      </w:pPr>
      <w:r>
        <w:rPr>
          <w:color w:val="000000" w:themeColor="text1"/>
          <w:lang w:val="en-CA"/>
        </w:rPr>
        <w:tab/>
        <w:t xml:space="preserve">To do this you must </w:t>
      </w:r>
      <w:r w:rsidRPr="000F0DC0">
        <w:rPr>
          <w:color w:val="0070C0"/>
          <w:lang w:val="en-CA"/>
        </w:rPr>
        <w:t xml:space="preserve">determine </w:t>
      </w:r>
      <w:r>
        <w:rPr>
          <w:color w:val="000000" w:themeColor="text1"/>
          <w:lang w:val="en-CA"/>
        </w:rPr>
        <w:t>if there is some sort of “</w:t>
      </w:r>
      <w:r w:rsidRPr="000F0DC0">
        <w:rPr>
          <w:color w:val="0070C0"/>
          <w:lang w:val="en-CA"/>
        </w:rPr>
        <w:t>adverse consequence</w:t>
      </w:r>
      <w:r>
        <w:rPr>
          <w:color w:val="000000" w:themeColor="text1"/>
          <w:lang w:val="en-CA"/>
        </w:rPr>
        <w:t>”</w:t>
      </w:r>
    </w:p>
    <w:p w14:paraId="52436060" w14:textId="77777777" w:rsidR="000F2445" w:rsidRDefault="000F2445" w:rsidP="000F0DC0">
      <w:pPr>
        <w:spacing w:line="240" w:lineRule="auto"/>
        <w:ind w:left="1440" w:firstLine="0"/>
        <w:contextualSpacing/>
        <w:rPr>
          <w:color w:val="000000" w:themeColor="text1"/>
          <w:lang w:val="en-CA"/>
        </w:rPr>
      </w:pPr>
      <w:r>
        <w:rPr>
          <w:color w:val="000000" w:themeColor="text1"/>
          <w:lang w:val="en-CA"/>
        </w:rPr>
        <w:t>2.</w:t>
      </w:r>
      <w:r w:rsidR="000F0DC0">
        <w:rPr>
          <w:color w:val="000000" w:themeColor="text1"/>
          <w:lang w:val="en-CA"/>
        </w:rPr>
        <w:t xml:space="preserve"> </w:t>
      </w:r>
      <w:r w:rsidR="000F0DC0" w:rsidRPr="000F0DC0">
        <w:rPr>
          <w:color w:val="0070C0"/>
          <w:lang w:val="en-CA"/>
        </w:rPr>
        <w:t>Another type</w:t>
      </w:r>
      <w:r w:rsidR="000F0DC0">
        <w:rPr>
          <w:color w:val="000000" w:themeColor="text1"/>
          <w:lang w:val="en-CA"/>
        </w:rPr>
        <w:t>: if application of the law would “</w:t>
      </w:r>
      <w:r w:rsidR="000F0DC0" w:rsidRPr="000F0DC0">
        <w:rPr>
          <w:color w:val="0070C0"/>
          <w:lang w:val="en-CA"/>
        </w:rPr>
        <w:t>impair</w:t>
      </w:r>
      <w:r w:rsidR="000F0DC0">
        <w:rPr>
          <w:color w:val="000000" w:themeColor="text1"/>
          <w:lang w:val="en-CA"/>
        </w:rPr>
        <w:t>” a “</w:t>
      </w:r>
      <w:r w:rsidR="000F0DC0" w:rsidRPr="008978E9">
        <w:rPr>
          <w:color w:val="C00000"/>
          <w:lang w:val="en-CA"/>
        </w:rPr>
        <w:t>vital or essential part of an undertaking</w:t>
      </w:r>
      <w:r w:rsidR="000F0DC0">
        <w:rPr>
          <w:color w:val="000000" w:themeColor="text1"/>
          <w:lang w:val="en-CA"/>
        </w:rPr>
        <w:t>” constituted by the government</w:t>
      </w:r>
      <w:r>
        <w:rPr>
          <w:color w:val="000000" w:themeColor="text1"/>
          <w:lang w:val="en-CA"/>
        </w:rPr>
        <w:t xml:space="preserve"> </w:t>
      </w:r>
    </w:p>
    <w:p w14:paraId="7DD52999" w14:textId="77777777" w:rsidR="000F0DC0" w:rsidRDefault="000F0DC0" w:rsidP="000F0DC0">
      <w:pPr>
        <w:spacing w:line="240" w:lineRule="auto"/>
        <w:ind w:left="1440" w:firstLine="0"/>
        <w:contextualSpacing/>
        <w:rPr>
          <w:color w:val="000000" w:themeColor="text1"/>
          <w:lang w:val="en-CA"/>
        </w:rPr>
      </w:pPr>
      <w:r>
        <w:rPr>
          <w:color w:val="000000" w:themeColor="text1"/>
          <w:lang w:val="en-CA"/>
        </w:rPr>
        <w:tab/>
        <w:t>a. Identify if law impacts part of vital or essential part of undertaking</w:t>
      </w:r>
    </w:p>
    <w:p w14:paraId="75A9D3E8" w14:textId="77777777" w:rsidR="000F0DC0" w:rsidRDefault="000F0DC0" w:rsidP="000F0DC0">
      <w:pPr>
        <w:spacing w:line="240" w:lineRule="auto"/>
        <w:ind w:left="1440" w:firstLine="0"/>
        <w:contextualSpacing/>
        <w:rPr>
          <w:color w:val="000000" w:themeColor="text1"/>
          <w:lang w:val="en-CA"/>
        </w:rPr>
      </w:pPr>
      <w:r>
        <w:rPr>
          <w:color w:val="000000" w:themeColor="text1"/>
          <w:lang w:val="en-CA"/>
        </w:rPr>
        <w:tab/>
      </w:r>
      <w:r>
        <w:rPr>
          <w:color w:val="000000" w:themeColor="text1"/>
          <w:lang w:val="en-CA"/>
        </w:rPr>
        <w:tab/>
        <w:t>i. Vital or essential here means “</w:t>
      </w:r>
      <w:r w:rsidRPr="000F0DC0">
        <w:rPr>
          <w:color w:val="0070C0"/>
          <w:lang w:val="en-CA"/>
        </w:rPr>
        <w:t>absolutely indispensable</w:t>
      </w:r>
      <w:r>
        <w:rPr>
          <w:color w:val="000000" w:themeColor="text1"/>
          <w:lang w:val="en-CA"/>
        </w:rPr>
        <w:t>”</w:t>
      </w:r>
    </w:p>
    <w:p w14:paraId="0F3358E8" w14:textId="77777777" w:rsidR="007F0887" w:rsidRDefault="000F0DC0" w:rsidP="001B1080">
      <w:pPr>
        <w:spacing w:line="240" w:lineRule="auto"/>
        <w:ind w:left="1440" w:firstLine="0"/>
        <w:contextualSpacing/>
        <w:rPr>
          <w:color w:val="000000" w:themeColor="text1"/>
          <w:lang w:val="en-CA"/>
        </w:rPr>
      </w:pPr>
      <w:r>
        <w:rPr>
          <w:color w:val="000000" w:themeColor="text1"/>
          <w:lang w:val="en-CA"/>
        </w:rPr>
        <w:tab/>
        <w:t xml:space="preserve">b. Determine if there is an </w:t>
      </w:r>
      <w:r w:rsidRPr="000F0DC0">
        <w:rPr>
          <w:color w:val="0070C0"/>
          <w:lang w:val="en-CA"/>
        </w:rPr>
        <w:t xml:space="preserve">impairment </w:t>
      </w:r>
      <w:r>
        <w:rPr>
          <w:color w:val="000000" w:themeColor="text1"/>
          <w:lang w:val="en-CA"/>
        </w:rPr>
        <w:t xml:space="preserve">of this part. </w:t>
      </w:r>
    </w:p>
    <w:p w14:paraId="3FE665DE" w14:textId="3985AF08" w:rsidR="00E561BE" w:rsidRDefault="00E561BE" w:rsidP="00103602">
      <w:pPr>
        <w:spacing w:line="240" w:lineRule="auto"/>
        <w:ind w:firstLine="0"/>
        <w:contextualSpacing/>
        <w:rPr>
          <w:color w:val="000000" w:themeColor="text1"/>
          <w:lang w:val="en-CA"/>
        </w:rPr>
      </w:pPr>
      <w:r w:rsidRPr="00E561BE">
        <w:rPr>
          <w:b/>
          <w:color w:val="0070C0"/>
          <w:lang w:val="en-CA"/>
        </w:rPr>
        <w:t>Remedy</w:t>
      </w:r>
      <w:r w:rsidR="000F0DC0">
        <w:rPr>
          <w:b/>
          <w:color w:val="0070C0"/>
          <w:lang w:val="en-CA"/>
        </w:rPr>
        <w:t>:</w:t>
      </w:r>
      <w:r w:rsidRPr="00E561BE">
        <w:rPr>
          <w:color w:val="0070C0"/>
          <w:lang w:val="en-CA"/>
        </w:rPr>
        <w:t xml:space="preserve"> </w:t>
      </w:r>
      <w:r>
        <w:rPr>
          <w:color w:val="000000" w:themeColor="text1"/>
          <w:lang w:val="en-CA"/>
        </w:rPr>
        <w:t xml:space="preserve">is generally to read down the law. </w:t>
      </w:r>
    </w:p>
    <w:p w14:paraId="589896C1" w14:textId="70DC4393" w:rsidR="005943C9" w:rsidRDefault="005943C9" w:rsidP="00103602">
      <w:pPr>
        <w:spacing w:line="240" w:lineRule="auto"/>
        <w:ind w:firstLine="0"/>
        <w:contextualSpacing/>
        <w:rPr>
          <w:color w:val="000000" w:themeColor="text1"/>
          <w:lang w:val="en-CA"/>
        </w:rPr>
      </w:pPr>
    </w:p>
    <w:p w14:paraId="4D1959F5" w14:textId="6C488A3A" w:rsidR="005943C9" w:rsidRPr="005943C9" w:rsidRDefault="005943C9" w:rsidP="00103602">
      <w:pPr>
        <w:spacing w:line="240" w:lineRule="auto"/>
        <w:ind w:firstLine="0"/>
        <w:contextualSpacing/>
        <w:rPr>
          <w:i/>
          <w:color w:val="000000" w:themeColor="text1"/>
          <w:lang w:val="en-CA"/>
        </w:rPr>
      </w:pPr>
      <w:r w:rsidRPr="005943C9">
        <w:rPr>
          <w:i/>
          <w:color w:val="000000" w:themeColor="text1"/>
          <w:lang w:val="en-CA"/>
        </w:rPr>
        <w:t xml:space="preserve">Canadian Western Bank v Alberta </w:t>
      </w:r>
    </w:p>
    <w:p w14:paraId="35EBB873" w14:textId="56A6BA2E" w:rsidR="005943C9" w:rsidRPr="000A2BCD" w:rsidRDefault="005943C9" w:rsidP="000A2BCD">
      <w:pPr>
        <w:spacing w:after="0" w:line="240" w:lineRule="auto"/>
        <w:ind w:firstLine="0"/>
        <w:contextualSpacing/>
        <w:rPr>
          <w:color w:val="000000" w:themeColor="text1"/>
          <w:u w:val="single"/>
          <w:lang w:val="en-CA"/>
        </w:rPr>
      </w:pPr>
      <w:r w:rsidRPr="000A2BCD">
        <w:rPr>
          <w:color w:val="000000" w:themeColor="text1"/>
          <w:u w:val="single"/>
          <w:lang w:val="en-CA"/>
        </w:rPr>
        <w:t>Restricts the scope of IJI in 3 ways:</w:t>
      </w:r>
    </w:p>
    <w:p w14:paraId="0F57893A" w14:textId="77777777" w:rsidR="000A2BCD" w:rsidRDefault="005943C9" w:rsidP="008D1F9C">
      <w:pPr>
        <w:pStyle w:val="ListParagraph"/>
        <w:numPr>
          <w:ilvl w:val="0"/>
          <w:numId w:val="30"/>
        </w:numPr>
        <w:spacing w:after="0" w:line="240" w:lineRule="auto"/>
        <w:rPr>
          <w:color w:val="000000" w:themeColor="text1"/>
          <w:lang w:val="en-CA"/>
        </w:rPr>
      </w:pPr>
      <w:r w:rsidRPr="005943C9">
        <w:rPr>
          <w:color w:val="000000" w:themeColor="text1"/>
          <w:lang w:val="en-CA"/>
        </w:rPr>
        <w:t>Threshold raised from affects to impai</w:t>
      </w:r>
      <w:r w:rsidR="000A2BCD">
        <w:rPr>
          <w:color w:val="000000" w:themeColor="text1"/>
          <w:lang w:val="en-CA"/>
        </w:rPr>
        <w:t>rs</w:t>
      </w:r>
    </w:p>
    <w:p w14:paraId="04E63BF9" w14:textId="77777777" w:rsidR="000A2BCD" w:rsidRDefault="005943C9" w:rsidP="008D1F9C">
      <w:pPr>
        <w:pStyle w:val="ListParagraph"/>
        <w:numPr>
          <w:ilvl w:val="0"/>
          <w:numId w:val="30"/>
        </w:numPr>
        <w:spacing w:line="240" w:lineRule="auto"/>
        <w:rPr>
          <w:color w:val="000000" w:themeColor="text1"/>
          <w:lang w:val="en-CA"/>
        </w:rPr>
      </w:pPr>
      <w:r w:rsidRPr="005943C9">
        <w:rPr>
          <w:color w:val="000000" w:themeColor="text1"/>
          <w:lang w:val="en-CA"/>
        </w:rPr>
        <w:t>Restricted to situations covered by precedent</w:t>
      </w:r>
    </w:p>
    <w:p w14:paraId="6E9A4DDB" w14:textId="77777777" w:rsidR="000A2BCD" w:rsidRDefault="005943C9" w:rsidP="008D1F9C">
      <w:pPr>
        <w:pStyle w:val="ListParagraph"/>
        <w:numPr>
          <w:ilvl w:val="0"/>
          <w:numId w:val="30"/>
        </w:numPr>
        <w:spacing w:line="240" w:lineRule="auto"/>
        <w:rPr>
          <w:color w:val="000000" w:themeColor="text1"/>
          <w:lang w:val="en-CA"/>
        </w:rPr>
      </w:pPr>
      <w:r w:rsidRPr="000A2BCD">
        <w:rPr>
          <w:color w:val="000000" w:themeColor="text1"/>
          <w:lang w:val="en-CA"/>
        </w:rPr>
        <w:t>Consider IJI after federal paramountcy.</w:t>
      </w:r>
    </w:p>
    <w:p w14:paraId="3F3DF0D9" w14:textId="49FA6978" w:rsidR="00F931ED" w:rsidRDefault="005943C9" w:rsidP="008D1F9C">
      <w:pPr>
        <w:pStyle w:val="ListParagraph"/>
        <w:numPr>
          <w:ilvl w:val="1"/>
          <w:numId w:val="30"/>
        </w:numPr>
        <w:spacing w:line="240" w:lineRule="auto"/>
        <w:rPr>
          <w:color w:val="000000" w:themeColor="text1"/>
          <w:lang w:val="en-CA"/>
        </w:rPr>
      </w:pPr>
      <w:r w:rsidRPr="000A2BCD">
        <w:rPr>
          <w:color w:val="000000" w:themeColor="text1"/>
          <w:lang w:val="en-CA"/>
        </w:rPr>
        <w:t>Exception: If there is a precedent applying IJI; apply IJI before federal paramountcy.</w:t>
      </w:r>
    </w:p>
    <w:p w14:paraId="26ACF650" w14:textId="2239B34A" w:rsidR="000A2BCD" w:rsidRPr="000A2BCD" w:rsidRDefault="000A2BCD" w:rsidP="000A2BCD">
      <w:pPr>
        <w:spacing w:after="0" w:line="240" w:lineRule="auto"/>
        <w:ind w:firstLine="0"/>
        <w:rPr>
          <w:color w:val="000000" w:themeColor="text1"/>
          <w:u w:val="single"/>
          <w:lang w:val="en-CA"/>
        </w:rPr>
      </w:pPr>
      <w:r w:rsidRPr="000A2BCD">
        <w:rPr>
          <w:color w:val="000000" w:themeColor="text1"/>
          <w:u w:val="single"/>
          <w:lang w:val="en-CA"/>
        </w:rPr>
        <w:lastRenderedPageBreak/>
        <w:t>Two tests:</w:t>
      </w:r>
    </w:p>
    <w:p w14:paraId="1A9FE4FE" w14:textId="01B7C642" w:rsidR="000A2BCD" w:rsidRDefault="000A2BCD" w:rsidP="008D1F9C">
      <w:pPr>
        <w:pStyle w:val="ListParagraph"/>
        <w:numPr>
          <w:ilvl w:val="0"/>
          <w:numId w:val="31"/>
        </w:numPr>
        <w:spacing w:line="240" w:lineRule="auto"/>
        <w:rPr>
          <w:color w:val="000000" w:themeColor="text1"/>
          <w:lang w:val="en-CA"/>
        </w:rPr>
      </w:pPr>
      <w:r>
        <w:rPr>
          <w:color w:val="000000" w:themeColor="text1"/>
          <w:lang w:val="en-CA"/>
        </w:rPr>
        <w:t>One test: if application of law would impair the basic, minimum, unassailable core of a legislative power granted to the other (usually federal) order of government.</w:t>
      </w:r>
    </w:p>
    <w:p w14:paraId="023D76EC" w14:textId="42080339" w:rsidR="000A2BCD" w:rsidRDefault="000A2BCD" w:rsidP="008D1F9C">
      <w:pPr>
        <w:pStyle w:val="ListParagraph"/>
        <w:numPr>
          <w:ilvl w:val="1"/>
          <w:numId w:val="31"/>
        </w:numPr>
        <w:spacing w:line="240" w:lineRule="auto"/>
        <w:rPr>
          <w:color w:val="000000" w:themeColor="text1"/>
          <w:lang w:val="en-CA"/>
        </w:rPr>
      </w:pPr>
      <w:r>
        <w:rPr>
          <w:color w:val="000000" w:themeColor="text1"/>
          <w:lang w:val="en-CA"/>
        </w:rPr>
        <w:t>1. Identify if the law impacts basic, minimum, unassailable core</w:t>
      </w:r>
    </w:p>
    <w:p w14:paraId="487070E8" w14:textId="2D0E83C3" w:rsidR="000A2BCD" w:rsidRDefault="000A2BCD" w:rsidP="008D1F9C">
      <w:pPr>
        <w:pStyle w:val="ListParagraph"/>
        <w:numPr>
          <w:ilvl w:val="2"/>
          <w:numId w:val="31"/>
        </w:numPr>
        <w:spacing w:line="240" w:lineRule="auto"/>
        <w:rPr>
          <w:color w:val="000000" w:themeColor="text1"/>
          <w:lang w:val="en-CA"/>
        </w:rPr>
      </w:pPr>
      <w:r>
        <w:rPr>
          <w:color w:val="000000" w:themeColor="text1"/>
          <w:lang w:val="en-CA"/>
        </w:rPr>
        <w:t>This is the minimum content necessary to make the grant of the legislative power effective for its intended purpose.</w:t>
      </w:r>
    </w:p>
    <w:p w14:paraId="20E1A4E3" w14:textId="0E1D83B6" w:rsidR="000A2BCD" w:rsidRDefault="000A2BCD" w:rsidP="008D1F9C">
      <w:pPr>
        <w:pStyle w:val="ListParagraph"/>
        <w:numPr>
          <w:ilvl w:val="1"/>
          <w:numId w:val="31"/>
        </w:numPr>
        <w:spacing w:line="240" w:lineRule="auto"/>
        <w:rPr>
          <w:color w:val="000000" w:themeColor="text1"/>
          <w:lang w:val="en-CA"/>
        </w:rPr>
      </w:pPr>
      <w:r>
        <w:rPr>
          <w:color w:val="000000" w:themeColor="text1"/>
          <w:lang w:val="en-CA"/>
        </w:rPr>
        <w:t>2. Determine if there is an impairment of this core</w:t>
      </w:r>
    </w:p>
    <w:p w14:paraId="1D52976A" w14:textId="475157DA" w:rsidR="000A2BCD" w:rsidRDefault="000A2BCD" w:rsidP="008D1F9C">
      <w:pPr>
        <w:pStyle w:val="ListParagraph"/>
        <w:numPr>
          <w:ilvl w:val="2"/>
          <w:numId w:val="31"/>
        </w:numPr>
        <w:spacing w:line="240" w:lineRule="auto"/>
        <w:rPr>
          <w:color w:val="000000" w:themeColor="text1"/>
          <w:lang w:val="en-CA"/>
        </w:rPr>
      </w:pPr>
      <w:r>
        <w:rPr>
          <w:color w:val="000000" w:themeColor="text1"/>
          <w:lang w:val="en-CA"/>
        </w:rPr>
        <w:t>Involves an adverse consequence of some sort – a serious consequence or impact must occur.</w:t>
      </w:r>
    </w:p>
    <w:p w14:paraId="425F24AC" w14:textId="16A42A74" w:rsidR="000A2BCD" w:rsidRDefault="000A2BCD" w:rsidP="008D1F9C">
      <w:pPr>
        <w:pStyle w:val="ListParagraph"/>
        <w:numPr>
          <w:ilvl w:val="0"/>
          <w:numId w:val="31"/>
        </w:numPr>
        <w:spacing w:line="240" w:lineRule="auto"/>
        <w:rPr>
          <w:color w:val="000000" w:themeColor="text1"/>
          <w:lang w:val="en-CA"/>
        </w:rPr>
      </w:pPr>
      <w:r>
        <w:rPr>
          <w:color w:val="000000" w:themeColor="text1"/>
          <w:lang w:val="en-CA"/>
        </w:rPr>
        <w:t>Purposive analysis – what is the purpose of the head of power itself, and does the law impact the minimum content necessary</w:t>
      </w:r>
    </w:p>
    <w:p w14:paraId="32FD58F7" w14:textId="30F0286C" w:rsidR="000A2BCD" w:rsidRDefault="000A2BCD" w:rsidP="008D1F9C">
      <w:pPr>
        <w:pStyle w:val="ListParagraph"/>
        <w:numPr>
          <w:ilvl w:val="0"/>
          <w:numId w:val="31"/>
        </w:numPr>
        <w:spacing w:line="240" w:lineRule="auto"/>
        <w:rPr>
          <w:color w:val="000000" w:themeColor="text1"/>
          <w:lang w:val="en-CA"/>
        </w:rPr>
      </w:pPr>
      <w:r>
        <w:rPr>
          <w:color w:val="000000" w:themeColor="text1"/>
          <w:lang w:val="en-CA"/>
        </w:rPr>
        <w:t>Another test: if application of the law would impair a vital or essential part of an undertaking regulated by the government</w:t>
      </w:r>
    </w:p>
    <w:p w14:paraId="084B7E0C" w14:textId="1646BB47" w:rsidR="000A2BCD" w:rsidRDefault="000A2BCD" w:rsidP="008D1F9C">
      <w:pPr>
        <w:pStyle w:val="ListParagraph"/>
        <w:numPr>
          <w:ilvl w:val="1"/>
          <w:numId w:val="31"/>
        </w:numPr>
        <w:spacing w:line="240" w:lineRule="auto"/>
        <w:rPr>
          <w:color w:val="000000" w:themeColor="text1"/>
          <w:lang w:val="en-CA"/>
        </w:rPr>
      </w:pPr>
      <w:r>
        <w:rPr>
          <w:color w:val="000000" w:themeColor="text1"/>
          <w:lang w:val="en-CA"/>
        </w:rPr>
        <w:t>1. Identify if law impacts a vital or essential part of the undertaking</w:t>
      </w:r>
    </w:p>
    <w:p w14:paraId="328B53FB" w14:textId="5BD99C43" w:rsidR="000A2BCD" w:rsidRDefault="000A2BCD" w:rsidP="008D1F9C">
      <w:pPr>
        <w:pStyle w:val="ListParagraph"/>
        <w:numPr>
          <w:ilvl w:val="2"/>
          <w:numId w:val="31"/>
        </w:numPr>
        <w:spacing w:line="240" w:lineRule="auto"/>
        <w:rPr>
          <w:color w:val="000000" w:themeColor="text1"/>
          <w:lang w:val="en-CA"/>
        </w:rPr>
      </w:pPr>
      <w:r>
        <w:rPr>
          <w:color w:val="000000" w:themeColor="text1"/>
          <w:lang w:val="en-CA"/>
        </w:rPr>
        <w:t>Vital or essential here means ‘absolutely indispensable’</w:t>
      </w:r>
    </w:p>
    <w:p w14:paraId="464C94F9" w14:textId="27A169DD" w:rsidR="000A2BCD" w:rsidRDefault="000A2BCD" w:rsidP="008D1F9C">
      <w:pPr>
        <w:pStyle w:val="ListParagraph"/>
        <w:numPr>
          <w:ilvl w:val="1"/>
          <w:numId w:val="31"/>
        </w:numPr>
        <w:spacing w:line="240" w:lineRule="auto"/>
        <w:rPr>
          <w:color w:val="000000" w:themeColor="text1"/>
          <w:lang w:val="en-CA"/>
        </w:rPr>
      </w:pPr>
      <w:r>
        <w:rPr>
          <w:color w:val="000000" w:themeColor="text1"/>
          <w:lang w:val="en-CA"/>
        </w:rPr>
        <w:t>2. Determine if there is an impairment of this vital or essential part of the undertaking</w:t>
      </w:r>
    </w:p>
    <w:p w14:paraId="7667182D" w14:textId="2C2ABD4A" w:rsidR="00DB39D4" w:rsidRDefault="00DB39D4" w:rsidP="00DB39D4">
      <w:pPr>
        <w:spacing w:line="240" w:lineRule="auto"/>
        <w:rPr>
          <w:color w:val="000000" w:themeColor="text1"/>
          <w:lang w:val="en-CA"/>
        </w:rPr>
      </w:pPr>
      <w:r>
        <w:rPr>
          <w:color w:val="000000" w:themeColor="text1"/>
          <w:lang w:val="en-CA"/>
        </w:rPr>
        <w:t>Application to Canadian Western Bank</w:t>
      </w:r>
    </w:p>
    <w:p w14:paraId="7EAC789A" w14:textId="7524122F" w:rsidR="00DB39D4" w:rsidRDefault="00A6364C" w:rsidP="008D1F9C">
      <w:pPr>
        <w:pStyle w:val="ListParagraph"/>
        <w:numPr>
          <w:ilvl w:val="0"/>
          <w:numId w:val="32"/>
        </w:numPr>
        <w:spacing w:line="240" w:lineRule="auto"/>
        <w:rPr>
          <w:color w:val="000000" w:themeColor="text1"/>
          <w:lang w:val="en-CA"/>
        </w:rPr>
      </w:pPr>
      <w:r>
        <w:rPr>
          <w:color w:val="000000" w:themeColor="text1"/>
          <w:lang w:val="en-CA"/>
        </w:rPr>
        <w:t>Banks = federally-regulated undertaking</w:t>
      </w:r>
    </w:p>
    <w:p w14:paraId="03DA9954" w14:textId="57687E7B" w:rsidR="00A6364C" w:rsidRDefault="00A6364C" w:rsidP="008D1F9C">
      <w:pPr>
        <w:pStyle w:val="ListParagraph"/>
        <w:numPr>
          <w:ilvl w:val="0"/>
          <w:numId w:val="32"/>
        </w:numPr>
        <w:spacing w:line="240" w:lineRule="auto"/>
        <w:rPr>
          <w:color w:val="000000" w:themeColor="text1"/>
          <w:lang w:val="en-CA"/>
        </w:rPr>
      </w:pPr>
      <w:r>
        <w:rPr>
          <w:color w:val="000000" w:themeColor="text1"/>
          <w:lang w:val="en-CA"/>
        </w:rPr>
        <w:t>Focus on step one: whether application of the Alberta consumer protection law to the banks’ promotion of insurance impacts a vital or essential part of the banks?</w:t>
      </w:r>
    </w:p>
    <w:p w14:paraId="5EC91903" w14:textId="3B32BB99" w:rsidR="00A6364C" w:rsidRDefault="00A6364C" w:rsidP="008D1F9C">
      <w:pPr>
        <w:pStyle w:val="ListParagraph"/>
        <w:numPr>
          <w:ilvl w:val="1"/>
          <w:numId w:val="32"/>
        </w:numPr>
        <w:spacing w:line="240" w:lineRule="auto"/>
        <w:rPr>
          <w:color w:val="000000" w:themeColor="text1"/>
          <w:lang w:val="en-CA"/>
        </w:rPr>
      </w:pPr>
      <w:r>
        <w:rPr>
          <w:color w:val="000000" w:themeColor="text1"/>
          <w:lang w:val="en-CA"/>
        </w:rPr>
        <w:t>But, must focus, more narrowly, on whether the law impacts a part of the banks operations that make them the object of federal regulation – their banking operations.</w:t>
      </w:r>
    </w:p>
    <w:p w14:paraId="2453A33E" w14:textId="7DCF4E08" w:rsidR="00A6364C" w:rsidRDefault="00A6364C" w:rsidP="008D1F9C">
      <w:pPr>
        <w:pStyle w:val="ListParagraph"/>
        <w:numPr>
          <w:ilvl w:val="0"/>
          <w:numId w:val="32"/>
        </w:numPr>
        <w:spacing w:line="240" w:lineRule="auto"/>
        <w:rPr>
          <w:color w:val="000000" w:themeColor="text1"/>
          <w:lang w:val="en-CA"/>
        </w:rPr>
      </w:pPr>
      <w:r>
        <w:rPr>
          <w:color w:val="000000" w:themeColor="text1"/>
          <w:lang w:val="en-CA"/>
        </w:rPr>
        <w:t>Here, promotion of insurance is not a vital or essential part of the banking operations of the banks, as it is too far removed.</w:t>
      </w:r>
    </w:p>
    <w:p w14:paraId="14F17C13" w14:textId="2C0D2A0A" w:rsidR="00A6364C" w:rsidRDefault="00A6364C" w:rsidP="008D1F9C">
      <w:pPr>
        <w:pStyle w:val="ListParagraph"/>
        <w:numPr>
          <w:ilvl w:val="0"/>
          <w:numId w:val="32"/>
        </w:numPr>
        <w:spacing w:line="240" w:lineRule="auto"/>
        <w:rPr>
          <w:color w:val="000000" w:themeColor="text1"/>
          <w:lang w:val="en-CA"/>
        </w:rPr>
      </w:pPr>
      <w:r>
        <w:rPr>
          <w:color w:val="000000" w:themeColor="text1"/>
          <w:lang w:val="en-CA"/>
        </w:rPr>
        <w:t xml:space="preserve">Fails at the first step of the IJI analysis – does it engage/impair the basic, minimum, unassailable core? </w:t>
      </w:r>
      <w:proofErr w:type="gramStart"/>
      <w:r>
        <w:rPr>
          <w:color w:val="000000" w:themeColor="text1"/>
          <w:lang w:val="en-CA"/>
        </w:rPr>
        <w:t>No</w:t>
      </w:r>
      <w:proofErr w:type="gramEnd"/>
      <w:r>
        <w:rPr>
          <w:color w:val="000000" w:themeColor="text1"/>
          <w:lang w:val="en-CA"/>
        </w:rPr>
        <w:t xml:space="preserve"> it does not.</w:t>
      </w:r>
    </w:p>
    <w:p w14:paraId="10127928" w14:textId="7C70C226" w:rsidR="00A6364C" w:rsidRPr="00A6364C" w:rsidRDefault="00A6364C" w:rsidP="001E25C3">
      <w:pPr>
        <w:spacing w:after="0" w:line="240" w:lineRule="auto"/>
        <w:ind w:firstLine="0"/>
        <w:rPr>
          <w:i/>
          <w:color w:val="000000" w:themeColor="text1"/>
          <w:lang w:val="en-CA"/>
        </w:rPr>
      </w:pPr>
      <w:r w:rsidRPr="00A6364C">
        <w:rPr>
          <w:i/>
          <w:color w:val="000000" w:themeColor="text1"/>
          <w:lang w:val="en-CA"/>
        </w:rPr>
        <w:t>Quebec v COPA (SCC, 2010)</w:t>
      </w:r>
    </w:p>
    <w:p w14:paraId="0CD5262B" w14:textId="00DF7365" w:rsidR="00A6364C" w:rsidRDefault="00A6364C" w:rsidP="00816F2E">
      <w:pPr>
        <w:spacing w:after="0" w:line="240" w:lineRule="auto"/>
        <w:ind w:firstLine="0"/>
        <w:rPr>
          <w:color w:val="000000" w:themeColor="text1"/>
          <w:lang w:val="en-CA"/>
        </w:rPr>
      </w:pPr>
      <w:r w:rsidRPr="00816F2E">
        <w:rPr>
          <w:b/>
          <w:color w:val="000000" w:themeColor="text1"/>
          <w:lang w:val="en-CA"/>
        </w:rPr>
        <w:t>Facts</w:t>
      </w:r>
      <w:r>
        <w:rPr>
          <w:color w:val="000000" w:themeColor="text1"/>
          <w:lang w:val="en-CA"/>
        </w:rPr>
        <w:t>: Quebec residents constructed an airstrip on a lot that they owned – do not require permission to operate an airfield for private purposes (only commercial purposes) – BUT if you voluntarily elect to register your airstrip, then it is regulated</w:t>
      </w:r>
      <w:r w:rsidR="00816F2E">
        <w:rPr>
          <w:color w:val="000000" w:themeColor="text1"/>
          <w:lang w:val="en-CA"/>
        </w:rPr>
        <w:t xml:space="preserve"> under the federal act. Was built on agricultural zone – prohibited use of land for non-agricultural purposes in agricultural zones without permission. Owners were ordered to remove it.</w:t>
      </w:r>
    </w:p>
    <w:p w14:paraId="175AA8A2" w14:textId="5BCA8B2F" w:rsidR="00816F2E" w:rsidRDefault="00816F2E" w:rsidP="00816F2E">
      <w:pPr>
        <w:spacing w:after="0" w:line="240" w:lineRule="auto"/>
        <w:ind w:firstLine="0"/>
        <w:rPr>
          <w:color w:val="000000" w:themeColor="text1"/>
          <w:lang w:val="en-CA"/>
        </w:rPr>
      </w:pPr>
      <w:r w:rsidRPr="00816F2E">
        <w:rPr>
          <w:b/>
          <w:color w:val="000000" w:themeColor="text1"/>
          <w:lang w:val="en-CA"/>
        </w:rPr>
        <w:t>Issue</w:t>
      </w:r>
      <w:r>
        <w:rPr>
          <w:color w:val="000000" w:themeColor="text1"/>
          <w:lang w:val="en-CA"/>
        </w:rPr>
        <w:t>: Is this provincial law inapplicable to federally regulated aerodromes in this particular situation?</w:t>
      </w:r>
    </w:p>
    <w:p w14:paraId="044A8243" w14:textId="483A83DD" w:rsidR="00816F2E" w:rsidRDefault="00816F2E" w:rsidP="00816F2E">
      <w:pPr>
        <w:spacing w:after="0" w:line="240" w:lineRule="auto"/>
        <w:ind w:firstLine="0"/>
        <w:rPr>
          <w:color w:val="000000" w:themeColor="text1"/>
          <w:lang w:val="en-CA"/>
        </w:rPr>
      </w:pPr>
      <w:r w:rsidRPr="00816F2E">
        <w:rPr>
          <w:b/>
          <w:color w:val="000000" w:themeColor="text1"/>
          <w:lang w:val="en-CA"/>
        </w:rPr>
        <w:t>Held</w:t>
      </w:r>
      <w:r>
        <w:rPr>
          <w:color w:val="000000" w:themeColor="text1"/>
          <w:lang w:val="en-CA"/>
        </w:rPr>
        <w:t xml:space="preserve">: </w:t>
      </w:r>
      <w:r w:rsidR="001E25C3">
        <w:rPr>
          <w:color w:val="000000" w:themeColor="text1"/>
          <w:lang w:val="en-CA"/>
        </w:rPr>
        <w:t xml:space="preserve">By Majority: </w:t>
      </w:r>
      <w:r>
        <w:rPr>
          <w:color w:val="000000" w:themeColor="text1"/>
          <w:lang w:val="en-CA"/>
        </w:rPr>
        <w:t>Yes, it is inapplicable here to the extent that it prohibits aerodromes in these zones.</w:t>
      </w:r>
    </w:p>
    <w:p w14:paraId="1D353299" w14:textId="2620555A" w:rsidR="00816F2E" w:rsidRPr="00816F2E" w:rsidRDefault="00816F2E" w:rsidP="00816F2E">
      <w:pPr>
        <w:spacing w:after="0" w:line="240" w:lineRule="auto"/>
        <w:ind w:firstLine="0"/>
        <w:rPr>
          <w:b/>
          <w:color w:val="000000" w:themeColor="text1"/>
          <w:lang w:val="en-CA"/>
        </w:rPr>
      </w:pPr>
      <w:r w:rsidRPr="00816F2E">
        <w:rPr>
          <w:b/>
          <w:color w:val="000000" w:themeColor="text1"/>
          <w:lang w:val="en-CA"/>
        </w:rPr>
        <w:t>IJI Applied:</w:t>
      </w:r>
    </w:p>
    <w:p w14:paraId="41772A6C" w14:textId="76C2C3A8" w:rsidR="00816F2E" w:rsidRDefault="00816F2E" w:rsidP="008D1F9C">
      <w:pPr>
        <w:pStyle w:val="ListParagraph"/>
        <w:numPr>
          <w:ilvl w:val="0"/>
          <w:numId w:val="33"/>
        </w:numPr>
        <w:spacing w:after="0" w:line="240" w:lineRule="auto"/>
        <w:rPr>
          <w:color w:val="000000" w:themeColor="text1"/>
          <w:lang w:val="en-CA"/>
        </w:rPr>
      </w:pPr>
      <w:r w:rsidRPr="00816F2E">
        <w:rPr>
          <w:b/>
          <w:color w:val="000000" w:themeColor="text1"/>
          <w:lang w:val="en-CA"/>
        </w:rPr>
        <w:t>Step 1</w:t>
      </w:r>
      <w:r w:rsidRPr="00816F2E">
        <w:rPr>
          <w:color w:val="000000" w:themeColor="text1"/>
          <w:lang w:val="en-CA"/>
        </w:rPr>
        <w:t xml:space="preserve">: Does the law trench on the protected core of a federal competence? </w:t>
      </w:r>
    </w:p>
    <w:p w14:paraId="28D8ED4F" w14:textId="59CCF5B2" w:rsidR="00816F2E" w:rsidRDefault="00816F2E" w:rsidP="008D1F9C">
      <w:pPr>
        <w:pStyle w:val="ListParagraph"/>
        <w:numPr>
          <w:ilvl w:val="1"/>
          <w:numId w:val="33"/>
        </w:numPr>
        <w:spacing w:line="240" w:lineRule="auto"/>
        <w:rPr>
          <w:color w:val="000000" w:themeColor="text1"/>
          <w:lang w:val="en-CA"/>
        </w:rPr>
      </w:pPr>
      <w:r>
        <w:rPr>
          <w:color w:val="000000" w:themeColor="text1"/>
          <w:lang w:val="en-CA"/>
        </w:rPr>
        <w:t>Yes – precedent repeatedly and consistently held that the location of aerodromes lies within the core of the federal aeronautics power.</w:t>
      </w:r>
    </w:p>
    <w:p w14:paraId="26FA8EC6" w14:textId="34F124D7" w:rsidR="00816F2E" w:rsidRDefault="00816F2E" w:rsidP="008D1F9C">
      <w:pPr>
        <w:pStyle w:val="ListParagraph"/>
        <w:numPr>
          <w:ilvl w:val="1"/>
          <w:numId w:val="33"/>
        </w:numPr>
        <w:spacing w:line="240" w:lineRule="auto"/>
        <w:rPr>
          <w:color w:val="000000" w:themeColor="text1"/>
          <w:lang w:val="en-CA"/>
        </w:rPr>
      </w:pPr>
      <w:r>
        <w:rPr>
          <w:color w:val="000000" w:themeColor="text1"/>
          <w:lang w:val="en-CA"/>
        </w:rPr>
        <w:t>The test is whether the particular provincial law impacts the basic unassailable minimum of the power of the federal law – precedent says that the location of airstrips falls under federal act.</w:t>
      </w:r>
    </w:p>
    <w:p w14:paraId="221F2832" w14:textId="18A49D8C" w:rsidR="00816F2E" w:rsidRDefault="00816F2E" w:rsidP="008D1F9C">
      <w:pPr>
        <w:pStyle w:val="ListParagraph"/>
        <w:numPr>
          <w:ilvl w:val="0"/>
          <w:numId w:val="33"/>
        </w:numPr>
        <w:spacing w:line="240" w:lineRule="auto"/>
        <w:rPr>
          <w:color w:val="000000" w:themeColor="text1"/>
          <w:lang w:val="en-CA"/>
        </w:rPr>
      </w:pPr>
      <w:r w:rsidRPr="00816F2E">
        <w:rPr>
          <w:b/>
          <w:color w:val="000000" w:themeColor="text1"/>
          <w:lang w:val="en-CA"/>
        </w:rPr>
        <w:t>Step 2</w:t>
      </w:r>
      <w:r>
        <w:rPr>
          <w:color w:val="000000" w:themeColor="text1"/>
          <w:lang w:val="en-CA"/>
        </w:rPr>
        <w:t>: Is the effect of the exercise of the competence sufficiently serious to invoke IJI?</w:t>
      </w:r>
    </w:p>
    <w:p w14:paraId="00BDBF9A" w14:textId="4CD18267" w:rsidR="00816F2E" w:rsidRDefault="00816F2E" w:rsidP="008D1F9C">
      <w:pPr>
        <w:pStyle w:val="ListParagraph"/>
        <w:numPr>
          <w:ilvl w:val="1"/>
          <w:numId w:val="33"/>
        </w:numPr>
        <w:spacing w:line="240" w:lineRule="auto"/>
        <w:rPr>
          <w:color w:val="000000" w:themeColor="text1"/>
          <w:lang w:val="en-CA"/>
        </w:rPr>
      </w:pPr>
      <w:r>
        <w:rPr>
          <w:color w:val="000000" w:themeColor="text1"/>
          <w:lang w:val="en-CA"/>
        </w:rPr>
        <w:t>Yes – the proper test is impairment = an impact that seriously or significantly trammels the federal power</w:t>
      </w:r>
    </w:p>
    <w:p w14:paraId="1C847B64" w14:textId="67435208" w:rsidR="00816F2E" w:rsidRDefault="00816F2E" w:rsidP="008D1F9C">
      <w:pPr>
        <w:pStyle w:val="ListParagraph"/>
        <w:numPr>
          <w:ilvl w:val="1"/>
          <w:numId w:val="33"/>
        </w:numPr>
        <w:spacing w:line="240" w:lineRule="auto"/>
        <w:rPr>
          <w:color w:val="000000" w:themeColor="text1"/>
          <w:lang w:val="en-CA"/>
        </w:rPr>
      </w:pPr>
      <w:r>
        <w:rPr>
          <w:color w:val="000000" w:themeColor="text1"/>
          <w:lang w:val="en-CA"/>
        </w:rPr>
        <w:t>Here, the application of the law would impair the federal power because Parliament would be forced to legislate if it wanted to override the provincial law.</w:t>
      </w:r>
    </w:p>
    <w:p w14:paraId="088D7B2D" w14:textId="5A8D1C4A" w:rsidR="000A2BCD" w:rsidRPr="001E25C3" w:rsidRDefault="001E25C3" w:rsidP="001E25C3">
      <w:pPr>
        <w:spacing w:line="240" w:lineRule="auto"/>
        <w:ind w:firstLine="0"/>
        <w:rPr>
          <w:color w:val="000000" w:themeColor="text1"/>
          <w:lang w:val="en-CA"/>
        </w:rPr>
      </w:pPr>
      <w:r>
        <w:rPr>
          <w:b/>
          <w:color w:val="000000" w:themeColor="text1"/>
          <w:lang w:val="en-CA"/>
        </w:rPr>
        <w:lastRenderedPageBreak/>
        <w:t xml:space="preserve">Dissent: </w:t>
      </w:r>
      <w:r w:rsidR="00816F2E" w:rsidRPr="001E25C3">
        <w:rPr>
          <w:b/>
          <w:color w:val="000000" w:themeColor="text1"/>
          <w:lang w:val="en-CA"/>
        </w:rPr>
        <w:t>Deschamps</w:t>
      </w:r>
      <w:r w:rsidR="00816F2E" w:rsidRPr="001E25C3">
        <w:rPr>
          <w:color w:val="000000" w:themeColor="text1"/>
          <w:lang w:val="en-CA"/>
        </w:rPr>
        <w:t xml:space="preserve"> frames the issue in a different way – the focus should be on the impact on the activity itself, not parliament’s power to regulate the activity. The land reserved for agriculture use is only 4% of Quebec, so this would not impact the ability for people to participate in small scale aviation. Therefore, no evidence of impairment.</w:t>
      </w:r>
    </w:p>
    <w:p w14:paraId="71B3ECA0" w14:textId="77777777" w:rsidR="00751E84" w:rsidRPr="00751E84" w:rsidRDefault="00751E84" w:rsidP="00103602">
      <w:pPr>
        <w:spacing w:line="240" w:lineRule="auto"/>
        <w:ind w:firstLine="0"/>
        <w:contextualSpacing/>
        <w:rPr>
          <w:b/>
          <w:color w:val="C00000"/>
          <w:lang w:val="en-CA"/>
        </w:rPr>
      </w:pPr>
      <w:r w:rsidRPr="00F931ED">
        <w:rPr>
          <w:b/>
          <w:color w:val="C00000"/>
          <w:highlight w:val="yellow"/>
          <w:lang w:val="en-CA"/>
        </w:rPr>
        <w:t>3. Operability</w:t>
      </w:r>
      <w:r>
        <w:rPr>
          <w:b/>
          <w:color w:val="C00000"/>
          <w:lang w:val="en-CA"/>
        </w:rPr>
        <w:t xml:space="preserve"> </w:t>
      </w:r>
    </w:p>
    <w:p w14:paraId="1E899FA0" w14:textId="77777777" w:rsidR="00E3168D" w:rsidRPr="00E3168D" w:rsidRDefault="00751E84" w:rsidP="001D1481">
      <w:pPr>
        <w:spacing w:line="240" w:lineRule="auto"/>
        <w:ind w:firstLine="0"/>
        <w:contextualSpacing/>
        <w:outlineLvl w:val="0"/>
        <w:rPr>
          <w:color w:val="C00000"/>
          <w:lang w:val="en-CA"/>
        </w:rPr>
      </w:pPr>
      <w:r>
        <w:rPr>
          <w:b/>
          <w:color w:val="C00000"/>
          <w:lang w:val="en-CA"/>
        </w:rPr>
        <w:t>A</w:t>
      </w:r>
      <w:r w:rsidR="00103602">
        <w:rPr>
          <w:b/>
          <w:color w:val="C00000"/>
          <w:lang w:val="en-CA"/>
        </w:rPr>
        <w:t xml:space="preserve">. </w:t>
      </w:r>
      <w:r w:rsidR="00E3168D" w:rsidRPr="00E3168D">
        <w:rPr>
          <w:b/>
          <w:color w:val="C00000"/>
          <w:lang w:val="en-CA"/>
        </w:rPr>
        <w:t xml:space="preserve">Federal Paramountcy Doctrine </w:t>
      </w:r>
    </w:p>
    <w:p w14:paraId="20BD8D60" w14:textId="77777777" w:rsidR="00E3168D" w:rsidRDefault="00E3168D" w:rsidP="0008542C">
      <w:pPr>
        <w:spacing w:line="240" w:lineRule="auto"/>
        <w:contextualSpacing/>
        <w:rPr>
          <w:lang w:val="en-CA"/>
        </w:rPr>
      </w:pPr>
      <w:r>
        <w:rPr>
          <w:lang w:val="en-CA"/>
        </w:rPr>
        <w:tab/>
        <w:t xml:space="preserve">Suggests a hierarchy. </w:t>
      </w:r>
    </w:p>
    <w:p w14:paraId="22E563F5" w14:textId="3EA32591" w:rsidR="00E3168D" w:rsidRDefault="00E3168D" w:rsidP="00E3168D">
      <w:pPr>
        <w:spacing w:line="240" w:lineRule="auto"/>
        <w:ind w:left="720" w:firstLine="0"/>
        <w:contextualSpacing/>
        <w:rPr>
          <w:lang w:val="en-CA"/>
        </w:rPr>
      </w:pPr>
      <w:r>
        <w:rPr>
          <w:lang w:val="en-CA"/>
        </w:rPr>
        <w:t>If there is a valid federal law + a valid provincial law that are overlapping in some context + there is a conflict</w:t>
      </w:r>
      <w:r w:rsidR="000D7B5A">
        <w:rPr>
          <w:lang w:val="en-CA"/>
        </w:rPr>
        <w:t>. T</w:t>
      </w:r>
      <w:r>
        <w:rPr>
          <w:lang w:val="en-CA"/>
        </w:rPr>
        <w:t xml:space="preserve">he provincial law becomes inoperative in as much as it conflicts with the federal law. </w:t>
      </w:r>
    </w:p>
    <w:p w14:paraId="55387DCD" w14:textId="709D2F91" w:rsidR="00E3168D" w:rsidRDefault="00E3168D" w:rsidP="00E3168D">
      <w:pPr>
        <w:spacing w:line="240" w:lineRule="auto"/>
        <w:ind w:left="720" w:firstLine="0"/>
        <w:contextualSpacing/>
        <w:rPr>
          <w:lang w:val="en-CA"/>
        </w:rPr>
      </w:pPr>
      <w:r>
        <w:rPr>
          <w:lang w:val="en-CA"/>
        </w:rPr>
        <w:t>Presumption of constitutionality</w:t>
      </w:r>
      <w:r w:rsidR="000D7B5A">
        <w:rPr>
          <w:lang w:val="en-CA"/>
        </w:rPr>
        <w:t>.</w:t>
      </w:r>
    </w:p>
    <w:p w14:paraId="733F0C78" w14:textId="77777777" w:rsidR="00185DFB" w:rsidRDefault="00185DFB" w:rsidP="00185DFB">
      <w:pPr>
        <w:spacing w:line="240" w:lineRule="auto"/>
        <w:contextualSpacing/>
        <w:rPr>
          <w:lang w:val="en-CA"/>
        </w:rPr>
      </w:pPr>
    </w:p>
    <w:p w14:paraId="54CE401E" w14:textId="77777777" w:rsidR="00185DFB" w:rsidRPr="00185DFB" w:rsidRDefault="00185DFB" w:rsidP="001D1481">
      <w:pPr>
        <w:spacing w:line="240" w:lineRule="auto"/>
        <w:ind w:firstLine="0"/>
        <w:contextualSpacing/>
        <w:outlineLvl w:val="0"/>
        <w:rPr>
          <w:b/>
          <w:lang w:val="en-CA"/>
        </w:rPr>
      </w:pPr>
      <w:r>
        <w:rPr>
          <w:b/>
          <w:lang w:val="en-CA"/>
        </w:rPr>
        <w:t>Federal Paramountcy only renders provincial powers inope</w:t>
      </w:r>
      <w:r w:rsidR="000656D0">
        <w:rPr>
          <w:b/>
          <w:lang w:val="en-CA"/>
        </w:rPr>
        <w:t>rative (only 1 exception: s. 94)</w:t>
      </w:r>
    </w:p>
    <w:p w14:paraId="077EA7BA" w14:textId="77777777" w:rsidR="00E96F35" w:rsidRPr="00E3168D" w:rsidRDefault="00E96F35" w:rsidP="00E3168D">
      <w:pPr>
        <w:spacing w:line="240" w:lineRule="auto"/>
        <w:ind w:left="720" w:firstLine="0"/>
        <w:contextualSpacing/>
        <w:rPr>
          <w:lang w:val="en-CA"/>
        </w:rPr>
      </w:pPr>
    </w:p>
    <w:p w14:paraId="20F54278" w14:textId="092AD18C" w:rsidR="0008542C" w:rsidRDefault="00E96F35" w:rsidP="00E96F35">
      <w:pPr>
        <w:spacing w:line="240" w:lineRule="auto"/>
        <w:ind w:left="360" w:firstLine="0"/>
        <w:contextualSpacing/>
        <w:rPr>
          <w:lang w:val="en-CA"/>
        </w:rPr>
      </w:pPr>
      <w:r>
        <w:rPr>
          <w:lang w:val="en-CA"/>
        </w:rPr>
        <w:t xml:space="preserve">“The doctrine of federal legislative paramountcy dictates that where there is an </w:t>
      </w:r>
      <w:r w:rsidRPr="00E96F35">
        <w:rPr>
          <w:color w:val="0070C0"/>
          <w:lang w:val="en-CA"/>
        </w:rPr>
        <w:t xml:space="preserve">inconsistency </w:t>
      </w:r>
      <w:r>
        <w:rPr>
          <w:lang w:val="en-CA"/>
        </w:rPr>
        <w:t xml:space="preserve">between </w:t>
      </w:r>
      <w:r w:rsidRPr="00E96F35">
        <w:rPr>
          <w:color w:val="0070C0"/>
          <w:lang w:val="en-CA"/>
        </w:rPr>
        <w:t xml:space="preserve">validly enacted but overlapping provincial and federal </w:t>
      </w:r>
      <w:r w:rsidRPr="00C43B74">
        <w:rPr>
          <w:color w:val="0070C0"/>
          <w:lang w:val="en-CA"/>
        </w:rPr>
        <w:t>legislation</w:t>
      </w:r>
      <w:r>
        <w:rPr>
          <w:lang w:val="en-CA"/>
        </w:rPr>
        <w:t xml:space="preserve">, the provincial legislation is </w:t>
      </w:r>
      <w:r w:rsidRPr="00E96F35">
        <w:rPr>
          <w:color w:val="0070C0"/>
          <w:lang w:val="en-CA"/>
        </w:rPr>
        <w:t>inoperative to the extent of the inconsistency</w:t>
      </w:r>
      <w:r>
        <w:rPr>
          <w:lang w:val="en-CA"/>
        </w:rPr>
        <w:t>”</w:t>
      </w:r>
      <w:r>
        <w:rPr>
          <w:rStyle w:val="FootnoteReference"/>
          <w:lang w:val="en-CA"/>
        </w:rPr>
        <w:footnoteReference w:id="27"/>
      </w:r>
      <w:r w:rsidR="000D7B5A">
        <w:rPr>
          <w:lang w:val="en-CA"/>
        </w:rPr>
        <w:t xml:space="preserve"> It does not render the provincial law inoperative as a whole, only the part that conflicts.</w:t>
      </w:r>
    </w:p>
    <w:p w14:paraId="7C03BC66" w14:textId="77777777" w:rsidR="00647FDF" w:rsidRDefault="00647FDF" w:rsidP="00E96F35">
      <w:pPr>
        <w:spacing w:line="240" w:lineRule="auto"/>
        <w:ind w:left="360" w:firstLine="0"/>
        <w:contextualSpacing/>
        <w:rPr>
          <w:lang w:val="en-CA"/>
        </w:rPr>
      </w:pPr>
    </w:p>
    <w:p w14:paraId="365F87D9" w14:textId="286198B5" w:rsidR="00647FDF" w:rsidRDefault="00647FDF" w:rsidP="00647FDF">
      <w:pPr>
        <w:spacing w:line="240" w:lineRule="auto"/>
        <w:ind w:left="360" w:firstLine="0"/>
        <w:contextualSpacing/>
      </w:pPr>
      <w:r>
        <w:t>“</w:t>
      </w:r>
      <w:r w:rsidR="000D7B5A">
        <w:t>T</w:t>
      </w:r>
      <w:r w:rsidRPr="00647FDF">
        <w:t>he doctrine of federal paramountcy. Under this doctrine, the federal law prevails when there is a genuine inconsistency between federal and provincial legislation, that is, when the operational effects of provincial legislation are incompatible with federal legislation. To determine whether such a conflict exists, first and foremost, it is necessary to ensure that the overlapping laws are independently valid. If so, then the court must determine whether their concurrent operation results in a conflict. In this case, the impugned provisions are independently valid. The only question is whether their concurrent operation results in a conflict.</w:t>
      </w:r>
      <w:r>
        <w:rPr>
          <w:rStyle w:val="FootnoteReference"/>
        </w:rPr>
        <w:footnoteReference w:id="28"/>
      </w:r>
    </w:p>
    <w:p w14:paraId="45FF5105" w14:textId="77777777" w:rsidR="000A21E4" w:rsidRDefault="000A21E4" w:rsidP="00647FDF">
      <w:pPr>
        <w:spacing w:line="240" w:lineRule="auto"/>
        <w:ind w:left="360" w:firstLine="0"/>
        <w:contextualSpacing/>
      </w:pPr>
    </w:p>
    <w:p w14:paraId="432C120C" w14:textId="02B72377" w:rsidR="00C34AE0" w:rsidRDefault="000A21E4" w:rsidP="00647FDF">
      <w:pPr>
        <w:spacing w:line="240" w:lineRule="auto"/>
        <w:ind w:left="360" w:firstLine="0"/>
        <w:contextualSpacing/>
      </w:pPr>
      <w:r>
        <w:t>Invalidity – permanently invalid – of no force and effect (Pith &amp; Substance)</w:t>
      </w:r>
    </w:p>
    <w:p w14:paraId="4200FD14" w14:textId="02730054" w:rsidR="000A21E4" w:rsidRDefault="000A21E4" w:rsidP="00647FDF">
      <w:pPr>
        <w:spacing w:line="240" w:lineRule="auto"/>
        <w:ind w:left="360" w:firstLine="0"/>
        <w:contextualSpacing/>
      </w:pPr>
      <w:r>
        <w:t>Inapplicable – permanently inapplicable – unconstitutional application precluded by reading down the law (IJI)</w:t>
      </w:r>
    </w:p>
    <w:p w14:paraId="08B8F100" w14:textId="432FBC63" w:rsidR="000A21E4" w:rsidRDefault="000A21E4" w:rsidP="00647FDF">
      <w:pPr>
        <w:spacing w:line="240" w:lineRule="auto"/>
        <w:ind w:left="360" w:firstLine="0"/>
        <w:contextualSpacing/>
      </w:pPr>
      <w:r>
        <w:t>Inoperative – operation suspended, only as long as conflict exists – THIS APPLIES HERE (Federal Paramountcy)</w:t>
      </w:r>
    </w:p>
    <w:p w14:paraId="195AF331" w14:textId="51304E61" w:rsidR="00C13505" w:rsidRDefault="00C13505" w:rsidP="00647FDF">
      <w:pPr>
        <w:spacing w:line="240" w:lineRule="auto"/>
        <w:ind w:left="360" w:firstLine="0"/>
        <w:contextualSpacing/>
      </w:pPr>
    </w:p>
    <w:p w14:paraId="39036472" w14:textId="72399602" w:rsidR="000A21E4" w:rsidRPr="00C13505" w:rsidRDefault="00C13505" w:rsidP="00C13505">
      <w:pPr>
        <w:spacing w:line="240" w:lineRule="auto"/>
        <w:ind w:left="360" w:firstLine="0"/>
        <w:contextualSpacing/>
        <w:rPr>
          <w:u w:val="single"/>
        </w:rPr>
      </w:pPr>
      <w:r w:rsidRPr="00C13505">
        <w:rPr>
          <w:u w:val="single"/>
        </w:rPr>
        <w:t>When is there a Conflict?</w:t>
      </w:r>
    </w:p>
    <w:p w14:paraId="09EB4DCD" w14:textId="77777777" w:rsidR="00647FDF" w:rsidRDefault="00647FDF" w:rsidP="00647FDF">
      <w:pPr>
        <w:spacing w:line="240" w:lineRule="auto"/>
        <w:ind w:left="360" w:firstLine="0"/>
        <w:contextualSpacing/>
      </w:pPr>
      <w:r>
        <w:t xml:space="preserve">A conflict will arise in one of two situations, which form the two branches of the federal paramountcy test: </w:t>
      </w:r>
    </w:p>
    <w:p w14:paraId="23146D44" w14:textId="77777777" w:rsidR="00647FDF" w:rsidRDefault="00647FDF" w:rsidP="00647FDF">
      <w:pPr>
        <w:spacing w:line="240" w:lineRule="auto"/>
        <w:ind w:left="360" w:firstLine="0"/>
        <w:contextualSpacing/>
      </w:pPr>
      <w:r>
        <w:tab/>
        <w:t>(1) there is an operational conflict because it is impossible to comply with both laws, or;</w:t>
      </w:r>
    </w:p>
    <w:p w14:paraId="61B0A198" w14:textId="77777777" w:rsidR="00647FDF" w:rsidRDefault="00647FDF" w:rsidP="001D1481">
      <w:pPr>
        <w:spacing w:line="240" w:lineRule="auto"/>
        <w:ind w:left="360" w:firstLine="0"/>
        <w:contextualSpacing/>
        <w:outlineLvl w:val="0"/>
      </w:pPr>
      <w:r>
        <w:tab/>
      </w:r>
      <w:r>
        <w:tab/>
      </w:r>
      <w:proofErr w:type="gramStart"/>
      <w:r>
        <w:t>So</w:t>
      </w:r>
      <w:proofErr w:type="gramEnd"/>
      <w:r>
        <w:t xml:space="preserve"> one law says “yes” and the other says “no” </w:t>
      </w:r>
    </w:p>
    <w:p w14:paraId="50342088" w14:textId="77777777" w:rsidR="00647FDF" w:rsidRDefault="00647FDF" w:rsidP="00647FDF">
      <w:pPr>
        <w:spacing w:line="240" w:lineRule="auto"/>
        <w:ind w:left="1440" w:firstLine="0"/>
        <w:contextualSpacing/>
      </w:pPr>
      <w:r>
        <w:t>Assessment under this branch is not limited to the actual words or to the literal meaning of the words of the provisions at issue</w:t>
      </w:r>
    </w:p>
    <w:p w14:paraId="7AD0D2DA" w14:textId="77777777" w:rsidR="00647FDF" w:rsidRDefault="00647FDF" w:rsidP="00647FDF">
      <w:pPr>
        <w:spacing w:line="240" w:lineRule="auto"/>
        <w:ind w:left="2160" w:firstLine="0"/>
        <w:contextualSpacing/>
      </w:pPr>
      <w:r>
        <w:t xml:space="preserve">Rather, the provisions must be read properly based on the modern approach to statutory interpretation. </w:t>
      </w:r>
    </w:p>
    <w:p w14:paraId="3835E00B" w14:textId="32297A08" w:rsidR="00647FDF" w:rsidRDefault="00647FDF" w:rsidP="00647FDF">
      <w:pPr>
        <w:spacing w:line="240" w:lineRule="auto"/>
        <w:ind w:left="1440" w:firstLine="0"/>
        <w:contextualSpacing/>
      </w:pPr>
      <w:r>
        <w:tab/>
        <w:t>If no confl</w:t>
      </w:r>
      <w:r w:rsidR="000D7B5A">
        <w:t>i</w:t>
      </w:r>
      <w:r>
        <w:t>ct is found under the first branch, one may find conflict under the 2</w:t>
      </w:r>
      <w:r w:rsidRPr="00647FDF">
        <w:rPr>
          <w:vertAlign w:val="superscript"/>
        </w:rPr>
        <w:t>nd</w:t>
      </w:r>
      <w:r>
        <w:t>:</w:t>
      </w:r>
    </w:p>
    <w:p w14:paraId="05E0E0BD" w14:textId="77777777" w:rsidR="00647FDF" w:rsidRDefault="00647FDF" w:rsidP="0014776C">
      <w:pPr>
        <w:spacing w:line="240" w:lineRule="auto"/>
        <w:ind w:left="720" w:firstLine="0"/>
        <w:contextualSpacing/>
      </w:pPr>
      <w:r>
        <w:t xml:space="preserve">(2) although it is possible to comply with both laws, the operation of the provincial law frustrates the purpose of the federal enactment. </w:t>
      </w:r>
    </w:p>
    <w:p w14:paraId="1F1A64DD" w14:textId="77777777" w:rsidR="0014776C" w:rsidRDefault="0014776C" w:rsidP="0014776C">
      <w:pPr>
        <w:spacing w:line="240" w:lineRule="auto"/>
        <w:ind w:left="1440" w:firstLine="0"/>
        <w:contextualSpacing/>
      </w:pPr>
      <w:proofErr w:type="gramStart"/>
      <w:r>
        <w:t>So</w:t>
      </w:r>
      <w:proofErr w:type="gramEnd"/>
      <w:r>
        <w:t xml:space="preserve"> the provincial law may frustrate the purpose of the federal law, even though it does not entail a direct violation of the federal law’s provisions   </w:t>
      </w:r>
    </w:p>
    <w:p w14:paraId="529C4096" w14:textId="77777777" w:rsidR="0014776C" w:rsidRDefault="0014776C" w:rsidP="0014776C">
      <w:pPr>
        <w:spacing w:line="240" w:lineRule="auto"/>
        <w:ind w:left="1440" w:firstLine="0"/>
        <w:contextualSpacing/>
      </w:pPr>
      <w:r>
        <w:t xml:space="preserve">A provincial intention to interfere with the federal jurisdiction is neither necessary nor sufficient. </w:t>
      </w:r>
    </w:p>
    <w:p w14:paraId="4F668D36" w14:textId="77777777" w:rsidR="0014776C" w:rsidRDefault="0014776C" w:rsidP="0014776C">
      <w:pPr>
        <w:spacing w:line="240" w:lineRule="auto"/>
        <w:ind w:left="1440" w:firstLine="0"/>
        <w:contextualSpacing/>
      </w:pPr>
      <w:r>
        <w:tab/>
        <w:t xml:space="preserve">The focus is instead on the effect of the provincial law. </w:t>
      </w:r>
    </w:p>
    <w:p w14:paraId="2C443ED7" w14:textId="77777777" w:rsidR="0014776C" w:rsidRDefault="0014776C" w:rsidP="0014776C">
      <w:pPr>
        <w:spacing w:line="240" w:lineRule="auto"/>
        <w:ind w:left="2160" w:firstLine="0"/>
        <w:contextualSpacing/>
      </w:pPr>
      <w:r>
        <w:t xml:space="preserve">Assessing the effect of the provincial law requires looking at the substance of the law, rather than its form. </w:t>
      </w:r>
    </w:p>
    <w:p w14:paraId="512B7900" w14:textId="77777777" w:rsidR="0014776C" w:rsidRPr="00647FDF" w:rsidRDefault="0014776C" w:rsidP="0014776C">
      <w:pPr>
        <w:spacing w:line="240" w:lineRule="auto"/>
        <w:ind w:left="2160" w:firstLine="0"/>
        <w:contextualSpacing/>
      </w:pPr>
      <w:r>
        <w:lastRenderedPageBreak/>
        <w:t xml:space="preserve">I.e. the province cannot do indirectly, what it cannot do directly. </w:t>
      </w:r>
    </w:p>
    <w:p w14:paraId="0BCDC600" w14:textId="77777777" w:rsidR="00647FDF" w:rsidRDefault="0014776C" w:rsidP="00E96F35">
      <w:pPr>
        <w:spacing w:line="240" w:lineRule="auto"/>
        <w:ind w:left="360" w:firstLine="0"/>
        <w:contextualSpacing/>
        <w:rPr>
          <w:lang w:val="en-CA"/>
        </w:rPr>
      </w:pPr>
      <w:r>
        <w:rPr>
          <w:lang w:val="en-CA"/>
        </w:rPr>
        <w:tab/>
        <w:t xml:space="preserve">*In keeping with “co-operative federalism” the doctrine of paramountcy is applied with restraint. </w:t>
      </w:r>
    </w:p>
    <w:p w14:paraId="7031AF09" w14:textId="77777777" w:rsidR="0014776C" w:rsidRDefault="0014776C" w:rsidP="0014776C">
      <w:pPr>
        <w:spacing w:line="240" w:lineRule="auto"/>
        <w:ind w:left="1440" w:firstLine="0"/>
        <w:contextualSpacing/>
        <w:rPr>
          <w:lang w:val="en-CA"/>
        </w:rPr>
      </w:pPr>
      <w:proofErr w:type="gramStart"/>
      <w:r>
        <w:rPr>
          <w:lang w:val="en-CA"/>
        </w:rPr>
        <w:t>So</w:t>
      </w:r>
      <w:proofErr w:type="gramEnd"/>
      <w:r>
        <w:rPr>
          <w:lang w:val="en-CA"/>
        </w:rPr>
        <w:t xml:space="preserve"> absent a genuine inconsistency, courts will favour an interpretation of the federal legislation that allows the concurrent operation of both laws. </w:t>
      </w:r>
    </w:p>
    <w:p w14:paraId="3D14DF96" w14:textId="77777777" w:rsidR="00B66C4B" w:rsidRDefault="0014776C" w:rsidP="00E96F35">
      <w:pPr>
        <w:spacing w:line="240" w:lineRule="auto"/>
        <w:ind w:left="360" w:firstLine="0"/>
        <w:contextualSpacing/>
        <w:rPr>
          <w:lang w:val="en-CA"/>
        </w:rPr>
      </w:pPr>
      <w:r>
        <w:rPr>
          <w:lang w:val="en-CA"/>
        </w:rPr>
        <w:tab/>
      </w:r>
    </w:p>
    <w:p w14:paraId="64D245F2" w14:textId="77777777" w:rsidR="00FE68FA" w:rsidRDefault="00B66C4B" w:rsidP="00FE68FA">
      <w:pPr>
        <w:spacing w:line="240" w:lineRule="auto"/>
        <w:ind w:left="360" w:firstLine="0"/>
        <w:contextualSpacing/>
        <w:rPr>
          <w:color w:val="000000" w:themeColor="text1"/>
          <w:lang w:val="en-CA"/>
        </w:rPr>
      </w:pPr>
      <w:r w:rsidRPr="00B66C4B">
        <w:rPr>
          <w:color w:val="C00000"/>
          <w:lang w:val="en-CA"/>
        </w:rPr>
        <w:t xml:space="preserve">Hallsburry: </w:t>
      </w:r>
      <w:r>
        <w:rPr>
          <w:lang w:val="en-CA"/>
        </w:rPr>
        <w:t xml:space="preserve">The principle of federal paramountcy dictates that where there is an </w:t>
      </w:r>
      <w:r w:rsidRPr="00FE68FA">
        <w:rPr>
          <w:color w:val="0070C0"/>
          <w:lang w:val="en-CA"/>
        </w:rPr>
        <w:t xml:space="preserve">inconsistency, a conflict, or an incompatible operational effect </w:t>
      </w:r>
      <w:r>
        <w:rPr>
          <w:lang w:val="en-CA"/>
        </w:rPr>
        <w:t xml:space="preserve">between </w:t>
      </w:r>
      <w:r w:rsidRPr="00FE68FA">
        <w:rPr>
          <w:color w:val="0070C0"/>
          <w:lang w:val="en-CA"/>
        </w:rPr>
        <w:t xml:space="preserve">validly enacted but overlapping </w:t>
      </w:r>
      <w:r>
        <w:rPr>
          <w:lang w:val="en-CA"/>
        </w:rPr>
        <w:t xml:space="preserve">provincial and federal </w:t>
      </w:r>
      <w:r w:rsidRPr="00FE68FA">
        <w:rPr>
          <w:color w:val="0070C0"/>
          <w:lang w:val="en-CA"/>
        </w:rPr>
        <w:t>legislation</w:t>
      </w:r>
      <w:r>
        <w:rPr>
          <w:lang w:val="en-CA"/>
        </w:rPr>
        <w:t xml:space="preserve">, the </w:t>
      </w:r>
      <w:r w:rsidRPr="00FE68FA">
        <w:rPr>
          <w:color w:val="0070C0"/>
          <w:lang w:val="en-CA"/>
        </w:rPr>
        <w:t>provincial legislation is inoperative to the extent of any inconsistency</w:t>
      </w:r>
      <w:r>
        <w:rPr>
          <w:lang w:val="en-CA"/>
        </w:rPr>
        <w:t>.</w:t>
      </w:r>
      <w:r>
        <w:rPr>
          <w:rStyle w:val="FootnoteReference"/>
          <w:lang w:val="en-CA"/>
        </w:rPr>
        <w:footnoteReference w:id="29"/>
      </w:r>
      <w:r>
        <w:rPr>
          <w:lang w:val="en-CA"/>
        </w:rPr>
        <w:t xml:space="preserve"> </w:t>
      </w:r>
      <w:r w:rsidR="00FE68FA" w:rsidRPr="00FE68FA">
        <w:rPr>
          <w:i/>
          <w:lang w:val="en-CA"/>
        </w:rPr>
        <w:t>Multiple Access is</w:t>
      </w:r>
      <w:r w:rsidR="00FE68FA">
        <w:rPr>
          <w:lang w:val="en-CA"/>
        </w:rPr>
        <w:t xml:space="preserve"> cited for the proposition that there is an inconsistency for the purposes of the doctrine if it is impossible to comply simultaneously with both provincial and federal enactments. The principle of paramountcy is </w:t>
      </w:r>
      <w:r w:rsidR="00FE68FA" w:rsidRPr="00FE68FA">
        <w:rPr>
          <w:color w:val="0070C0"/>
          <w:lang w:val="en-CA"/>
        </w:rPr>
        <w:t xml:space="preserve">applied </w:t>
      </w:r>
      <w:r w:rsidR="00FE68FA">
        <w:rPr>
          <w:lang w:val="en-CA"/>
        </w:rPr>
        <w:t xml:space="preserve">in </w:t>
      </w:r>
      <w:r w:rsidR="00FE68FA" w:rsidRPr="00FE68FA">
        <w:rPr>
          <w:color w:val="0070C0"/>
          <w:lang w:val="en-CA"/>
        </w:rPr>
        <w:t xml:space="preserve">rare </w:t>
      </w:r>
      <w:r w:rsidR="00FE68FA">
        <w:rPr>
          <w:lang w:val="en-CA"/>
        </w:rPr>
        <w:t xml:space="preserve">cases. </w:t>
      </w:r>
      <w:r w:rsidR="00FE68FA">
        <w:rPr>
          <w:color w:val="000000" w:themeColor="text1"/>
          <w:lang w:val="en-CA"/>
        </w:rPr>
        <w:t>Valid legislation should be upheld if possible. The validity of the legislation at issue is first dependent upon the outcome of the pith and substance analysis. In determining whether the principle of paramountcy applies, the:</w:t>
      </w:r>
    </w:p>
    <w:p w14:paraId="71D2478D" w14:textId="77777777" w:rsidR="00FE68FA" w:rsidRDefault="00FE68FA" w:rsidP="00FD3A26">
      <w:pPr>
        <w:spacing w:line="240" w:lineRule="auto"/>
        <w:ind w:left="720" w:firstLine="0"/>
        <w:contextualSpacing/>
        <w:rPr>
          <w:color w:val="000000" w:themeColor="text1"/>
          <w:lang w:val="en-CA"/>
        </w:rPr>
      </w:pPr>
      <w:r>
        <w:rPr>
          <w:color w:val="000000" w:themeColor="text1"/>
          <w:lang w:val="en-CA"/>
        </w:rPr>
        <w:t xml:space="preserve">First determination must be whether both opposing statutes were within the jurisdiction of their respective enacting body. </w:t>
      </w:r>
    </w:p>
    <w:p w14:paraId="2B0FE8FB" w14:textId="77777777" w:rsidR="00FE68FA" w:rsidRDefault="00FE68FA" w:rsidP="00FE68FA">
      <w:pPr>
        <w:spacing w:line="240" w:lineRule="auto"/>
        <w:ind w:left="720" w:firstLine="0"/>
        <w:contextualSpacing/>
        <w:rPr>
          <w:color w:val="000000" w:themeColor="text1"/>
          <w:lang w:val="en-CA"/>
        </w:rPr>
      </w:pPr>
      <w:r>
        <w:rPr>
          <w:color w:val="000000" w:themeColor="text1"/>
          <w:lang w:val="en-CA"/>
        </w:rPr>
        <w:t xml:space="preserve">Then, the court must determine where there is an </w:t>
      </w:r>
      <w:r w:rsidRPr="00FE68FA">
        <w:rPr>
          <w:color w:val="0070C0"/>
          <w:lang w:val="en-CA"/>
        </w:rPr>
        <w:t xml:space="preserve">express or obvious conflict </w:t>
      </w:r>
      <w:r>
        <w:rPr>
          <w:color w:val="000000" w:themeColor="text1"/>
          <w:lang w:val="en-CA"/>
        </w:rPr>
        <w:t xml:space="preserve">between both statutes or whether one statute merely duplicates the other. </w:t>
      </w:r>
      <w:r>
        <w:rPr>
          <w:color w:val="000000" w:themeColor="text1"/>
          <w:lang w:val="en-CA"/>
        </w:rPr>
        <w:tab/>
      </w:r>
    </w:p>
    <w:p w14:paraId="1C69A94C" w14:textId="77777777" w:rsidR="00FE68FA" w:rsidRDefault="00FE68FA" w:rsidP="001D1481">
      <w:pPr>
        <w:spacing w:line="240" w:lineRule="auto"/>
        <w:ind w:left="360" w:firstLine="0"/>
        <w:contextualSpacing/>
        <w:outlineLvl w:val="0"/>
        <w:rPr>
          <w:color w:val="000000" w:themeColor="text1"/>
          <w:lang w:val="en-CA"/>
        </w:rPr>
      </w:pPr>
      <w:r>
        <w:rPr>
          <w:color w:val="000000" w:themeColor="text1"/>
          <w:lang w:val="en-CA"/>
        </w:rPr>
        <w:tab/>
      </w:r>
      <w:r>
        <w:rPr>
          <w:color w:val="000000" w:themeColor="text1"/>
          <w:lang w:val="en-CA"/>
        </w:rPr>
        <w:tab/>
        <w:t>If mere duplication, then both statutes are valid.</w:t>
      </w:r>
      <w:r>
        <w:rPr>
          <w:rStyle w:val="FootnoteReference"/>
          <w:color w:val="000000" w:themeColor="text1"/>
          <w:lang w:val="en-CA"/>
        </w:rPr>
        <w:footnoteReference w:id="30"/>
      </w:r>
    </w:p>
    <w:p w14:paraId="1C90805C" w14:textId="77777777" w:rsidR="00FD3A26" w:rsidRDefault="00FD3A26" w:rsidP="00FD3A26">
      <w:pPr>
        <w:spacing w:line="240" w:lineRule="auto"/>
        <w:ind w:left="1440" w:firstLine="0"/>
        <w:contextualSpacing/>
        <w:rPr>
          <w:color w:val="000000" w:themeColor="text1"/>
          <w:lang w:val="en-CA"/>
        </w:rPr>
      </w:pPr>
      <w:r>
        <w:rPr>
          <w:color w:val="000000" w:themeColor="text1"/>
          <w:lang w:val="en-CA"/>
        </w:rPr>
        <w:t xml:space="preserve">If there is no obvious conflict between the impugned statutes, the court must analyze whether there could be an operational conflict such that it is impossible to comply with both laws. </w:t>
      </w:r>
    </w:p>
    <w:p w14:paraId="6E99024A" w14:textId="35C07BC5" w:rsidR="00FD3A26" w:rsidRDefault="00FD3A26" w:rsidP="00647FDF">
      <w:pPr>
        <w:spacing w:line="240" w:lineRule="auto"/>
        <w:ind w:left="720" w:firstLine="0"/>
        <w:contextualSpacing/>
        <w:rPr>
          <w:color w:val="000000" w:themeColor="text1"/>
          <w:lang w:val="en-CA"/>
        </w:rPr>
      </w:pPr>
      <w:r>
        <w:rPr>
          <w:color w:val="000000" w:themeColor="text1"/>
          <w:lang w:val="en-CA"/>
        </w:rPr>
        <w:t xml:space="preserve">Finally, if there is no obvious conflict and if there is no operational conflict, the court must examine the objective and purpose of the federal statute to ensure that the application of the provincial statute will not frustrate or be inconsistent with the legislative purpose of the federal law. The doctrine applies to statutes </w:t>
      </w:r>
      <w:r w:rsidR="008E2DB2">
        <w:rPr>
          <w:color w:val="000000" w:themeColor="text1"/>
          <w:lang w:val="en-CA"/>
        </w:rPr>
        <w:t>w</w:t>
      </w:r>
      <w:r>
        <w:rPr>
          <w:color w:val="000000" w:themeColor="text1"/>
          <w:lang w:val="en-CA"/>
        </w:rPr>
        <w:t xml:space="preserve">here the provincial legislature has legislated pursuant to its ancillary power to intrude on an area of federal jurisdiction and for situations in which the </w:t>
      </w:r>
      <w:r w:rsidR="00694099">
        <w:rPr>
          <w:color w:val="000000" w:themeColor="text1"/>
          <w:lang w:val="en-CA"/>
        </w:rPr>
        <w:t>legislature</w:t>
      </w:r>
      <w:r>
        <w:rPr>
          <w:color w:val="000000" w:themeColor="text1"/>
          <w:lang w:val="en-CA"/>
        </w:rPr>
        <w:t xml:space="preserve"> acts withi</w:t>
      </w:r>
      <w:r w:rsidR="00694099">
        <w:rPr>
          <w:color w:val="000000" w:themeColor="text1"/>
          <w:lang w:val="en-CA"/>
        </w:rPr>
        <w:t>n</w:t>
      </w:r>
      <w:r>
        <w:rPr>
          <w:color w:val="000000" w:themeColor="text1"/>
          <w:lang w:val="en-CA"/>
        </w:rPr>
        <w:t xml:space="preserve"> its primary powers, and Parliament acts pursuant to its ancillary powers. However, the doctrine of paramountcy should not be given too broad a scope. Even when parliament has legislated in a particular area, that does not prevent </w:t>
      </w:r>
      <w:r w:rsidR="00694099">
        <w:rPr>
          <w:color w:val="000000" w:themeColor="text1"/>
          <w:lang w:val="en-CA"/>
        </w:rPr>
        <w:t>provincial</w:t>
      </w:r>
      <w:r>
        <w:rPr>
          <w:color w:val="000000" w:themeColor="text1"/>
          <w:lang w:val="en-CA"/>
        </w:rPr>
        <w:t xml:space="preserve"> legislation from “operating in the same area”. </w:t>
      </w:r>
    </w:p>
    <w:p w14:paraId="7EF9CBE9" w14:textId="77777777" w:rsidR="00FD3A26" w:rsidRPr="00FE68FA" w:rsidRDefault="00FD3A26" w:rsidP="00FE68FA">
      <w:pPr>
        <w:spacing w:line="240" w:lineRule="auto"/>
        <w:ind w:left="360" w:firstLine="0"/>
        <w:contextualSpacing/>
        <w:rPr>
          <w:color w:val="000000" w:themeColor="text1"/>
          <w:lang w:val="en-CA"/>
        </w:rPr>
      </w:pPr>
    </w:p>
    <w:p w14:paraId="5010B3BD" w14:textId="77777777" w:rsidR="00E96F35" w:rsidRDefault="00E96F35" w:rsidP="00E96F35">
      <w:pPr>
        <w:spacing w:line="240" w:lineRule="auto"/>
        <w:ind w:left="360" w:firstLine="0"/>
        <w:contextualSpacing/>
        <w:rPr>
          <w:lang w:val="en-CA"/>
        </w:rPr>
      </w:pPr>
    </w:p>
    <w:p w14:paraId="2BCC2A82" w14:textId="77777777" w:rsidR="00E96F35" w:rsidRDefault="00903CC6" w:rsidP="001D1481">
      <w:pPr>
        <w:spacing w:line="240" w:lineRule="auto"/>
        <w:ind w:left="360" w:firstLine="0"/>
        <w:contextualSpacing/>
        <w:outlineLvl w:val="0"/>
        <w:rPr>
          <w:lang w:val="en-CA"/>
        </w:rPr>
      </w:pPr>
      <w:r w:rsidRPr="00903CC6">
        <w:rPr>
          <w:color w:val="C00000"/>
          <w:lang w:val="en-CA"/>
        </w:rPr>
        <w:t xml:space="preserve">Test </w:t>
      </w:r>
      <w:r>
        <w:rPr>
          <w:lang w:val="en-CA"/>
        </w:rPr>
        <w:t>for “</w:t>
      </w:r>
      <w:r w:rsidRPr="00903CC6">
        <w:rPr>
          <w:color w:val="0070C0"/>
          <w:lang w:val="en-CA"/>
        </w:rPr>
        <w:t>Conflict</w:t>
      </w:r>
      <w:r>
        <w:rPr>
          <w:lang w:val="en-CA"/>
        </w:rPr>
        <w:t xml:space="preserve">” </w:t>
      </w:r>
    </w:p>
    <w:p w14:paraId="528796B1" w14:textId="77777777" w:rsidR="00903CC6" w:rsidRDefault="00903CC6" w:rsidP="00E96F35">
      <w:pPr>
        <w:spacing w:line="240" w:lineRule="auto"/>
        <w:ind w:left="360" w:firstLine="0"/>
        <w:contextualSpacing/>
        <w:rPr>
          <w:lang w:val="en-CA"/>
        </w:rPr>
      </w:pPr>
      <w:r>
        <w:rPr>
          <w:lang w:val="en-CA"/>
        </w:rPr>
        <w:tab/>
        <w:t xml:space="preserve">The challenge is knowing when a conflict exists so as to trigger the doctrine. </w:t>
      </w:r>
    </w:p>
    <w:p w14:paraId="36ACD97F" w14:textId="77777777" w:rsidR="0097793D" w:rsidRDefault="0097793D" w:rsidP="00E96F35">
      <w:pPr>
        <w:spacing w:line="240" w:lineRule="auto"/>
        <w:ind w:left="360" w:firstLine="0"/>
        <w:contextualSpacing/>
        <w:rPr>
          <w:lang w:val="en-CA"/>
        </w:rPr>
      </w:pPr>
      <w:r>
        <w:rPr>
          <w:lang w:val="en-CA"/>
        </w:rPr>
        <w:tab/>
      </w:r>
      <w:r w:rsidRPr="0097793D">
        <w:rPr>
          <w:color w:val="0070C0"/>
          <w:lang w:val="en-CA"/>
        </w:rPr>
        <w:t xml:space="preserve">Just </w:t>
      </w:r>
      <w:r>
        <w:rPr>
          <w:lang w:val="en-CA"/>
        </w:rPr>
        <w:t xml:space="preserve">need to </w:t>
      </w:r>
      <w:r w:rsidRPr="0097793D">
        <w:rPr>
          <w:color w:val="0070C0"/>
          <w:lang w:val="en-CA"/>
        </w:rPr>
        <w:t xml:space="preserve">satisfy one </w:t>
      </w:r>
      <w:r>
        <w:rPr>
          <w:lang w:val="en-CA"/>
        </w:rPr>
        <w:t xml:space="preserve">of the following: </w:t>
      </w:r>
    </w:p>
    <w:p w14:paraId="2020A4C5" w14:textId="77777777" w:rsidR="00903CC6" w:rsidRDefault="00903CC6" w:rsidP="00E96F35">
      <w:pPr>
        <w:spacing w:line="240" w:lineRule="auto"/>
        <w:ind w:left="360" w:firstLine="0"/>
        <w:contextualSpacing/>
        <w:rPr>
          <w:b/>
          <w:lang w:val="en-CA"/>
        </w:rPr>
      </w:pPr>
      <w:r w:rsidRPr="00903CC6">
        <w:rPr>
          <w:b/>
          <w:lang w:val="en-CA"/>
        </w:rPr>
        <w:tab/>
        <w:t>1) Impossibility of dual compliance</w:t>
      </w:r>
      <w:r w:rsidR="00F269B0">
        <w:rPr>
          <w:b/>
          <w:lang w:val="en-CA"/>
        </w:rPr>
        <w:t>?</w:t>
      </w:r>
    </w:p>
    <w:p w14:paraId="1F5DE5EC" w14:textId="77777777" w:rsidR="00F269B0" w:rsidRPr="00903CC6" w:rsidRDefault="00F269B0" w:rsidP="001D1481">
      <w:pPr>
        <w:spacing w:line="240" w:lineRule="auto"/>
        <w:ind w:left="360" w:firstLine="0"/>
        <w:contextualSpacing/>
        <w:outlineLvl w:val="0"/>
        <w:rPr>
          <w:b/>
          <w:lang w:val="en-CA"/>
        </w:rPr>
      </w:pPr>
      <w:r>
        <w:rPr>
          <w:b/>
          <w:lang w:val="en-CA"/>
        </w:rPr>
        <w:tab/>
      </w:r>
      <w:r>
        <w:rPr>
          <w:b/>
          <w:lang w:val="en-CA"/>
        </w:rPr>
        <w:tab/>
      </w:r>
      <w:r>
        <w:rPr>
          <w:lang w:val="en-CA"/>
        </w:rPr>
        <w:t>Adopted in</w:t>
      </w:r>
      <w:r>
        <w:rPr>
          <w:rStyle w:val="FootnoteReference"/>
          <w:lang w:val="en-CA"/>
        </w:rPr>
        <w:footnoteReference w:id="31"/>
      </w:r>
      <w:r>
        <w:rPr>
          <w:lang w:val="en-CA"/>
        </w:rPr>
        <w:t xml:space="preserve"> and affirmed in</w:t>
      </w:r>
      <w:r>
        <w:rPr>
          <w:rStyle w:val="FootnoteReference"/>
          <w:lang w:val="en-CA"/>
        </w:rPr>
        <w:footnoteReference w:id="32"/>
      </w:r>
    </w:p>
    <w:p w14:paraId="704A45BB" w14:textId="52EC7F51" w:rsidR="00903CC6" w:rsidRDefault="00570C50" w:rsidP="00903CC6">
      <w:pPr>
        <w:spacing w:line="240" w:lineRule="auto"/>
        <w:ind w:left="1440" w:firstLine="0"/>
        <w:contextualSpacing/>
        <w:rPr>
          <w:lang w:val="en-CA"/>
        </w:rPr>
      </w:pPr>
      <w:r>
        <w:rPr>
          <w:lang w:val="en-CA"/>
        </w:rPr>
        <w:t>First</w:t>
      </w:r>
      <w:r w:rsidR="00C13505">
        <w:rPr>
          <w:lang w:val="en-CA"/>
        </w:rPr>
        <w:t xml:space="preserve"> - </w:t>
      </w:r>
      <w:r w:rsidR="00903CC6">
        <w:rPr>
          <w:lang w:val="en-CA"/>
        </w:rPr>
        <w:t xml:space="preserve">Such that it’s </w:t>
      </w:r>
      <w:r w:rsidR="00903CC6" w:rsidRPr="007C3559">
        <w:rPr>
          <w:u w:val="single"/>
          <w:lang w:val="en-CA"/>
        </w:rPr>
        <w:t xml:space="preserve">actually impossible for citizens to comply with both </w:t>
      </w:r>
      <w:r w:rsidR="00903CC6" w:rsidRPr="004F5A8B">
        <w:rPr>
          <w:lang w:val="en-CA"/>
        </w:rPr>
        <w:t xml:space="preserve">of </w:t>
      </w:r>
      <w:r w:rsidR="00903CC6">
        <w:rPr>
          <w:lang w:val="en-CA"/>
        </w:rPr>
        <w:t>them. (One law requires A, while the other requires B)</w:t>
      </w:r>
    </w:p>
    <w:p w14:paraId="6C61FD35" w14:textId="55DD27E8" w:rsidR="00903CC6" w:rsidRDefault="00903CC6" w:rsidP="00903CC6">
      <w:pPr>
        <w:spacing w:line="240" w:lineRule="auto"/>
        <w:ind w:left="1440" w:firstLine="0"/>
        <w:contextualSpacing/>
        <w:rPr>
          <w:lang w:val="en-CA"/>
        </w:rPr>
      </w:pPr>
      <w:r>
        <w:rPr>
          <w:lang w:val="en-CA"/>
        </w:rPr>
        <w:t>This is a very hard test to satisfy</w:t>
      </w:r>
      <w:r w:rsidR="00C13505">
        <w:rPr>
          <w:lang w:val="en-CA"/>
        </w:rPr>
        <w:t xml:space="preserve"> </w:t>
      </w:r>
      <w:r>
        <w:rPr>
          <w:lang w:val="en-CA"/>
        </w:rPr>
        <w:t xml:space="preserve">- we tend to allow for overlap. This conflict is very narrow. </w:t>
      </w:r>
    </w:p>
    <w:p w14:paraId="063BD836" w14:textId="77777777" w:rsidR="001B45D8" w:rsidRPr="001B45D8" w:rsidRDefault="00903CC6" w:rsidP="001D1481">
      <w:pPr>
        <w:spacing w:line="240" w:lineRule="auto"/>
        <w:ind w:left="1440" w:firstLine="0"/>
        <w:contextualSpacing/>
        <w:outlineLvl w:val="0"/>
        <w:rPr>
          <w:lang w:val="en-CA"/>
        </w:rPr>
      </w:pPr>
      <w:r>
        <w:rPr>
          <w:lang w:val="en-CA"/>
        </w:rPr>
        <w:t xml:space="preserve">Requires Fed to actually create explicit conflicts </w:t>
      </w:r>
    </w:p>
    <w:p w14:paraId="40E25021" w14:textId="77777777" w:rsidR="001B45D8" w:rsidRDefault="001B45D8" w:rsidP="001B45D8">
      <w:pPr>
        <w:spacing w:line="240" w:lineRule="auto"/>
        <w:ind w:left="2160" w:firstLine="0"/>
        <w:contextualSpacing/>
        <w:rPr>
          <w:lang w:val="en-CA"/>
        </w:rPr>
      </w:pPr>
      <w:r>
        <w:rPr>
          <w:lang w:val="en-CA"/>
        </w:rPr>
        <w:t>Involves an “actual conflict in operation as where one enactment says “yes” and the other says “no”; the same citizens are being told to do inconsistent things; compliance with one is defiance of the other”</w:t>
      </w:r>
      <w:r>
        <w:rPr>
          <w:rStyle w:val="FootnoteReference"/>
          <w:lang w:val="en-CA"/>
        </w:rPr>
        <w:footnoteReference w:id="33"/>
      </w:r>
      <w:r>
        <w:rPr>
          <w:lang w:val="en-CA"/>
        </w:rPr>
        <w:t xml:space="preserve"> </w:t>
      </w:r>
    </w:p>
    <w:p w14:paraId="4528EAE3" w14:textId="77777777" w:rsidR="006221A4" w:rsidRDefault="006221A4" w:rsidP="001D1481">
      <w:pPr>
        <w:spacing w:line="240" w:lineRule="auto"/>
        <w:contextualSpacing/>
        <w:outlineLvl w:val="0"/>
        <w:rPr>
          <w:lang w:val="en-CA"/>
        </w:rPr>
      </w:pPr>
      <w:r>
        <w:rPr>
          <w:lang w:val="en-CA"/>
        </w:rPr>
        <w:tab/>
      </w:r>
      <w:r>
        <w:rPr>
          <w:lang w:val="en-CA"/>
        </w:rPr>
        <w:tab/>
        <w:t>Moloney</w:t>
      </w:r>
      <w:r>
        <w:rPr>
          <w:rStyle w:val="FootnoteReference"/>
          <w:lang w:val="en-CA"/>
        </w:rPr>
        <w:footnoteReference w:id="34"/>
      </w:r>
      <w:r>
        <w:rPr>
          <w:lang w:val="en-CA"/>
        </w:rPr>
        <w:t xml:space="preserve"> seems to expand application, with “substantive”, “contextual” approach</w:t>
      </w:r>
    </w:p>
    <w:p w14:paraId="4DC7EBB1" w14:textId="77777777" w:rsidR="006221A4" w:rsidRDefault="006221A4" w:rsidP="006221A4">
      <w:pPr>
        <w:spacing w:line="240" w:lineRule="auto"/>
        <w:ind w:left="2160" w:firstLine="0"/>
        <w:contextualSpacing/>
        <w:rPr>
          <w:lang w:val="en-CA"/>
        </w:rPr>
      </w:pPr>
      <w:r>
        <w:rPr>
          <w:lang w:val="en-CA"/>
        </w:rPr>
        <w:lastRenderedPageBreak/>
        <w:t xml:space="preserve">-in </w:t>
      </w:r>
      <w:r w:rsidRPr="006221A4">
        <w:rPr>
          <w:i/>
          <w:lang w:val="en-CA"/>
        </w:rPr>
        <w:t>Maloney</w:t>
      </w:r>
      <w:r>
        <w:rPr>
          <w:lang w:val="en-CA"/>
        </w:rPr>
        <w:t xml:space="preserve">, M could have technically complied with both provisions, but at the conflict of either paying or not driving. </w:t>
      </w:r>
    </w:p>
    <w:p w14:paraId="7C3F9F8C" w14:textId="18CDBE01" w:rsidR="005D1980" w:rsidRDefault="005D1980" w:rsidP="005D1980">
      <w:pPr>
        <w:spacing w:line="240" w:lineRule="auto"/>
        <w:ind w:left="1440" w:firstLine="0"/>
        <w:contextualSpacing/>
        <w:rPr>
          <w:lang w:val="en-CA"/>
        </w:rPr>
      </w:pPr>
      <w:r>
        <w:rPr>
          <w:lang w:val="en-CA"/>
        </w:rPr>
        <w:t>*Compliance is more about complying with the law. (Cannot force payment Fed $12k and Prov $5K – by Court)</w:t>
      </w:r>
    </w:p>
    <w:p w14:paraId="09A9CE5B" w14:textId="2050D530" w:rsidR="001B45D8" w:rsidRDefault="00903CC6" w:rsidP="001D1481">
      <w:pPr>
        <w:spacing w:line="240" w:lineRule="auto"/>
        <w:ind w:left="360" w:firstLine="0"/>
        <w:contextualSpacing/>
        <w:outlineLvl w:val="0"/>
        <w:rPr>
          <w:b/>
          <w:lang w:val="en-CA"/>
        </w:rPr>
      </w:pPr>
      <w:r w:rsidRPr="00903CC6">
        <w:rPr>
          <w:b/>
          <w:lang w:val="en-CA"/>
        </w:rPr>
        <w:tab/>
        <w:t>2) Impossibility of giving dual effect</w:t>
      </w:r>
    </w:p>
    <w:p w14:paraId="580F471C" w14:textId="02AF413C" w:rsidR="00C13505" w:rsidRPr="00C13505" w:rsidRDefault="00C13505" w:rsidP="00C13505">
      <w:pPr>
        <w:spacing w:line="240" w:lineRule="auto"/>
        <w:ind w:left="1440" w:firstLine="0"/>
        <w:contextualSpacing/>
        <w:outlineLvl w:val="0"/>
        <w:rPr>
          <w:lang w:val="en-CA"/>
        </w:rPr>
      </w:pPr>
      <w:r w:rsidRPr="00C13505">
        <w:rPr>
          <w:lang w:val="en-CA"/>
        </w:rPr>
        <w:t>Whether or not the people who are required to give effect to or enforce the law can comply with both of the laws.</w:t>
      </w:r>
      <w:r>
        <w:rPr>
          <w:lang w:val="en-CA"/>
        </w:rPr>
        <w:t xml:space="preserve"> For example, judges, administrative decision makers – can they do both of these things at the same time?</w:t>
      </w:r>
    </w:p>
    <w:p w14:paraId="525E1F7F" w14:textId="77777777" w:rsidR="001C0522" w:rsidRDefault="001C0522" w:rsidP="00E96F35">
      <w:pPr>
        <w:spacing w:line="240" w:lineRule="auto"/>
        <w:ind w:left="360" w:firstLine="0"/>
        <w:contextualSpacing/>
        <w:rPr>
          <w:lang w:val="en-CA"/>
        </w:rPr>
      </w:pPr>
      <w:r>
        <w:rPr>
          <w:b/>
          <w:lang w:val="en-CA"/>
        </w:rPr>
        <w:tab/>
      </w:r>
      <w:r>
        <w:rPr>
          <w:b/>
          <w:lang w:val="en-CA"/>
        </w:rPr>
        <w:tab/>
      </w:r>
      <w:r>
        <w:rPr>
          <w:lang w:val="en-CA"/>
        </w:rPr>
        <w:t xml:space="preserve">Yes, adopted in </w:t>
      </w:r>
      <w:r w:rsidRPr="001C0522">
        <w:rPr>
          <w:i/>
          <w:lang w:val="en-CA"/>
        </w:rPr>
        <w:t>Multiple Access</w:t>
      </w:r>
      <w:r>
        <w:rPr>
          <w:lang w:val="en-CA"/>
        </w:rPr>
        <w:t xml:space="preserve"> and affirmed in </w:t>
      </w:r>
      <w:r w:rsidRPr="001C0522">
        <w:rPr>
          <w:i/>
          <w:lang w:val="en-CA"/>
        </w:rPr>
        <w:t>Rothmans</w:t>
      </w:r>
      <w:r>
        <w:rPr>
          <w:lang w:val="en-CA"/>
        </w:rPr>
        <w:t xml:space="preserve"> although narrowly applied. </w:t>
      </w:r>
    </w:p>
    <w:p w14:paraId="7FEB2BF1" w14:textId="77777777" w:rsidR="001C0522" w:rsidRPr="001C0522" w:rsidRDefault="001C0522" w:rsidP="00E96F35">
      <w:pPr>
        <w:spacing w:line="240" w:lineRule="auto"/>
        <w:ind w:left="360" w:firstLine="0"/>
        <w:contextualSpacing/>
        <w:rPr>
          <w:lang w:val="en-CA"/>
        </w:rPr>
      </w:pPr>
      <w:r>
        <w:rPr>
          <w:lang w:val="en-CA"/>
        </w:rPr>
        <w:tab/>
      </w:r>
      <w:r>
        <w:rPr>
          <w:lang w:val="en-CA"/>
        </w:rPr>
        <w:tab/>
      </w:r>
      <w:r w:rsidRPr="001C0522">
        <w:rPr>
          <w:highlight w:val="cyan"/>
          <w:lang w:val="en-CA"/>
        </w:rPr>
        <w:t xml:space="preserve">But </w:t>
      </w:r>
      <w:r w:rsidRPr="001C0522">
        <w:rPr>
          <w:i/>
          <w:highlight w:val="cyan"/>
          <w:lang w:val="en-CA"/>
        </w:rPr>
        <w:t>Moloney</w:t>
      </w:r>
      <w:r w:rsidRPr="001C0522">
        <w:rPr>
          <w:highlight w:val="cyan"/>
          <w:lang w:val="en-CA"/>
        </w:rPr>
        <w:t xml:space="preserve"> fails to mention so maybe it signals the abandonment of the test?</w:t>
      </w:r>
      <w:r>
        <w:rPr>
          <w:lang w:val="en-CA"/>
        </w:rPr>
        <w:t xml:space="preserve"> </w:t>
      </w:r>
    </w:p>
    <w:p w14:paraId="7C01B076" w14:textId="77777777" w:rsidR="00903CC6" w:rsidRDefault="00903CC6" w:rsidP="00E96F35">
      <w:pPr>
        <w:spacing w:line="240" w:lineRule="auto"/>
        <w:ind w:left="360" w:firstLine="0"/>
        <w:contextualSpacing/>
        <w:rPr>
          <w:b/>
          <w:lang w:val="en-CA"/>
        </w:rPr>
      </w:pPr>
      <w:r w:rsidRPr="00D01B20">
        <w:rPr>
          <w:b/>
          <w:lang w:val="en-CA"/>
        </w:rPr>
        <w:tab/>
        <w:t>3) Fru</w:t>
      </w:r>
      <w:r w:rsidR="00F269B0">
        <w:rPr>
          <w:b/>
          <w:lang w:val="en-CA"/>
        </w:rPr>
        <w:t xml:space="preserve">stration of federal purpose? </w:t>
      </w:r>
    </w:p>
    <w:p w14:paraId="2A50F405" w14:textId="3F914480" w:rsidR="00C13505" w:rsidRPr="00C13505" w:rsidRDefault="00C13505" w:rsidP="00E96F35">
      <w:pPr>
        <w:spacing w:line="240" w:lineRule="auto"/>
        <w:ind w:left="360" w:firstLine="0"/>
        <w:contextualSpacing/>
        <w:rPr>
          <w:lang w:val="en-CA"/>
        </w:rPr>
      </w:pPr>
      <w:r>
        <w:rPr>
          <w:b/>
          <w:lang w:val="en-CA"/>
        </w:rPr>
        <w:tab/>
      </w:r>
      <w:r>
        <w:rPr>
          <w:b/>
          <w:lang w:val="en-CA"/>
        </w:rPr>
        <w:tab/>
      </w:r>
      <w:r w:rsidRPr="00C13505">
        <w:rPr>
          <w:lang w:val="en-CA"/>
        </w:rPr>
        <w:t>Operation of provincial law would frustrate the purpose of the federal law</w:t>
      </w:r>
      <w:r w:rsidR="00D25731" w:rsidRPr="00C13505">
        <w:rPr>
          <w:lang w:val="en-CA"/>
        </w:rPr>
        <w:tab/>
      </w:r>
      <w:r w:rsidR="00D25731" w:rsidRPr="00C13505">
        <w:rPr>
          <w:lang w:val="en-CA"/>
        </w:rPr>
        <w:tab/>
      </w:r>
    </w:p>
    <w:p w14:paraId="67DB9F11" w14:textId="18665ED6" w:rsidR="00D25731" w:rsidRDefault="005166C5" w:rsidP="00C13505">
      <w:pPr>
        <w:spacing w:line="240" w:lineRule="auto"/>
        <w:ind w:left="1080"/>
        <w:contextualSpacing/>
        <w:rPr>
          <w:lang w:val="en-CA"/>
        </w:rPr>
      </w:pPr>
      <w:r>
        <w:rPr>
          <w:lang w:val="en-CA"/>
        </w:rPr>
        <w:t xml:space="preserve">Suggested in </w:t>
      </w:r>
      <w:r w:rsidRPr="005166C5">
        <w:rPr>
          <w:i/>
          <w:lang w:val="en-CA"/>
        </w:rPr>
        <w:t>Hall</w:t>
      </w:r>
      <w:r>
        <w:rPr>
          <w:lang w:val="en-CA"/>
        </w:rPr>
        <w:t xml:space="preserve"> and affirmed in </w:t>
      </w:r>
      <w:r w:rsidRPr="005166C5">
        <w:rPr>
          <w:i/>
          <w:lang w:val="en-CA"/>
        </w:rPr>
        <w:t>Rothmans</w:t>
      </w:r>
      <w:r>
        <w:rPr>
          <w:lang w:val="en-CA"/>
        </w:rPr>
        <w:t xml:space="preserve"> </w:t>
      </w:r>
      <w:r w:rsidR="006221A4">
        <w:rPr>
          <w:lang w:val="en-CA"/>
        </w:rPr>
        <w:t xml:space="preserve">(where it was the overarching test) and </w:t>
      </w:r>
      <w:r w:rsidR="006221A4" w:rsidRPr="006221A4">
        <w:rPr>
          <w:i/>
          <w:lang w:val="en-CA"/>
        </w:rPr>
        <w:t>Moloney</w:t>
      </w:r>
      <w:r w:rsidR="006221A4">
        <w:rPr>
          <w:lang w:val="en-CA"/>
        </w:rPr>
        <w:t xml:space="preserve"> </w:t>
      </w:r>
    </w:p>
    <w:p w14:paraId="6F724749" w14:textId="77777777" w:rsidR="005166C5" w:rsidRPr="006221A4" w:rsidRDefault="006221A4" w:rsidP="001D1481">
      <w:pPr>
        <w:spacing w:line="240" w:lineRule="auto"/>
        <w:contextualSpacing/>
        <w:outlineLvl w:val="0"/>
        <w:rPr>
          <w:lang w:val="en-CA"/>
        </w:rPr>
      </w:pPr>
      <w:r>
        <w:rPr>
          <w:lang w:val="en-CA"/>
        </w:rPr>
        <w:tab/>
      </w:r>
      <w:r>
        <w:rPr>
          <w:lang w:val="en-CA"/>
        </w:rPr>
        <w:tab/>
      </w:r>
      <w:r w:rsidRPr="006221A4">
        <w:rPr>
          <w:i/>
          <w:lang w:val="en-CA"/>
        </w:rPr>
        <w:t>COPA</w:t>
      </w:r>
      <w:r>
        <w:rPr>
          <w:lang w:val="en-CA"/>
        </w:rPr>
        <w:t xml:space="preserve"> suggests standard for invalidating on this basis is “high”</w:t>
      </w:r>
    </w:p>
    <w:p w14:paraId="0E259BE1" w14:textId="77777777" w:rsidR="0097793D" w:rsidRDefault="0097793D" w:rsidP="00E96F35">
      <w:pPr>
        <w:spacing w:line="240" w:lineRule="auto"/>
        <w:ind w:left="360" w:firstLine="0"/>
        <w:contextualSpacing/>
        <w:rPr>
          <w:lang w:val="en-CA"/>
        </w:rPr>
      </w:pPr>
      <w:r>
        <w:rPr>
          <w:i/>
          <w:lang w:val="en-CA"/>
        </w:rPr>
        <w:tab/>
      </w:r>
      <w:r>
        <w:rPr>
          <w:i/>
          <w:lang w:val="en-CA"/>
        </w:rPr>
        <w:tab/>
      </w:r>
      <w:r>
        <w:rPr>
          <w:lang w:val="en-CA"/>
        </w:rPr>
        <w:t>Said that “standard for invaliding provincial legislation on the basis of federal purpose is high”</w:t>
      </w:r>
      <w:r>
        <w:rPr>
          <w:rStyle w:val="FootnoteReference"/>
          <w:lang w:val="en-CA"/>
        </w:rPr>
        <w:footnoteReference w:id="35"/>
      </w:r>
    </w:p>
    <w:p w14:paraId="53D9D0FE" w14:textId="77777777" w:rsidR="006221A4" w:rsidRDefault="006221A4" w:rsidP="00E96F35">
      <w:pPr>
        <w:spacing w:line="240" w:lineRule="auto"/>
        <w:ind w:left="360" w:firstLine="0"/>
        <w:contextualSpacing/>
        <w:rPr>
          <w:lang w:val="en-CA"/>
        </w:rPr>
      </w:pPr>
      <w:r>
        <w:rPr>
          <w:lang w:val="en-CA"/>
        </w:rPr>
        <w:tab/>
      </w:r>
      <w:r>
        <w:rPr>
          <w:lang w:val="en-CA"/>
        </w:rPr>
        <w:tab/>
      </w:r>
      <w:r w:rsidRPr="006221A4">
        <w:rPr>
          <w:i/>
          <w:highlight w:val="cyan"/>
          <w:lang w:val="en-CA"/>
        </w:rPr>
        <w:t>Moloney</w:t>
      </w:r>
      <w:r w:rsidRPr="006221A4">
        <w:rPr>
          <w:highlight w:val="cyan"/>
          <w:lang w:val="en-CA"/>
        </w:rPr>
        <w:t xml:space="preserve"> decreases importance in effect by expanding scope of IODC test?</w:t>
      </w:r>
      <w:r>
        <w:rPr>
          <w:lang w:val="en-CA"/>
        </w:rPr>
        <w:t xml:space="preserve"> </w:t>
      </w:r>
    </w:p>
    <w:p w14:paraId="27FEF86B" w14:textId="77F3FD54" w:rsidR="005D1980" w:rsidRDefault="005D1980" w:rsidP="00E96F35">
      <w:pPr>
        <w:spacing w:line="240" w:lineRule="auto"/>
        <w:ind w:left="360" w:firstLine="0"/>
        <w:contextualSpacing/>
        <w:rPr>
          <w:lang w:val="en-CA"/>
        </w:rPr>
      </w:pPr>
      <w:r>
        <w:rPr>
          <w:i/>
          <w:lang w:val="en-CA"/>
        </w:rPr>
        <w:tab/>
      </w:r>
      <w:r w:rsidRPr="005D1980">
        <w:rPr>
          <w:i/>
          <w:color w:val="0070C0"/>
          <w:lang w:val="en-CA"/>
        </w:rPr>
        <w:tab/>
      </w:r>
      <w:r w:rsidRPr="005D1980">
        <w:rPr>
          <w:color w:val="0070C0"/>
          <w:lang w:val="en-CA"/>
        </w:rPr>
        <w:t xml:space="preserve">1. Must determine the purpose </w:t>
      </w:r>
      <w:r>
        <w:rPr>
          <w:lang w:val="en-CA"/>
        </w:rPr>
        <w:t>of the federal law. (COPA)</w:t>
      </w:r>
    </w:p>
    <w:p w14:paraId="66D4B3D1" w14:textId="664A692A" w:rsidR="005D1980" w:rsidRPr="005D1980" w:rsidRDefault="005D1980" w:rsidP="00E96F35">
      <w:pPr>
        <w:spacing w:line="240" w:lineRule="auto"/>
        <w:ind w:left="360" w:firstLine="0"/>
        <w:contextualSpacing/>
        <w:rPr>
          <w:lang w:val="en-CA"/>
        </w:rPr>
      </w:pPr>
      <w:r>
        <w:rPr>
          <w:lang w:val="en-CA"/>
        </w:rPr>
        <w:tab/>
      </w:r>
      <w:r>
        <w:rPr>
          <w:lang w:val="en-CA"/>
        </w:rPr>
        <w:tab/>
      </w:r>
      <w:r w:rsidRPr="005D1980">
        <w:rPr>
          <w:color w:val="0070C0"/>
          <w:lang w:val="en-CA"/>
        </w:rPr>
        <w:t xml:space="preserve">2. Must determine whether operation </w:t>
      </w:r>
      <w:r>
        <w:rPr>
          <w:lang w:val="en-CA"/>
        </w:rPr>
        <w:t>of the provincial law would result in a conflict. (COPA)</w:t>
      </w:r>
    </w:p>
    <w:p w14:paraId="66337A56" w14:textId="42FDBA77" w:rsidR="00903CC6" w:rsidRDefault="00903CC6" w:rsidP="00E96F35">
      <w:pPr>
        <w:spacing w:line="240" w:lineRule="auto"/>
        <w:ind w:left="360" w:firstLine="0"/>
        <w:contextualSpacing/>
        <w:rPr>
          <w:b/>
          <w:lang w:val="en-CA"/>
        </w:rPr>
      </w:pPr>
      <w:r w:rsidRPr="00D01B20">
        <w:rPr>
          <w:b/>
          <w:lang w:val="en-CA"/>
        </w:rPr>
        <w:tab/>
        <w:t xml:space="preserve">4) </w:t>
      </w:r>
      <w:r w:rsidR="00F269B0">
        <w:rPr>
          <w:b/>
          <w:lang w:val="en-CA"/>
        </w:rPr>
        <w:t>Federal Intention to cover the fi</w:t>
      </w:r>
      <w:r w:rsidRPr="00D01B20">
        <w:rPr>
          <w:b/>
          <w:lang w:val="en-CA"/>
        </w:rPr>
        <w:t>eld</w:t>
      </w:r>
      <w:r w:rsidR="00F269B0">
        <w:rPr>
          <w:b/>
          <w:lang w:val="en-CA"/>
        </w:rPr>
        <w:t>?</w:t>
      </w:r>
    </w:p>
    <w:p w14:paraId="1AE74A83" w14:textId="03492646" w:rsidR="00C13505" w:rsidRPr="00C13505" w:rsidRDefault="00C13505" w:rsidP="00C13505">
      <w:pPr>
        <w:spacing w:line="240" w:lineRule="auto"/>
        <w:ind w:left="1440" w:firstLine="0"/>
        <w:contextualSpacing/>
        <w:rPr>
          <w:lang w:val="en-CA"/>
        </w:rPr>
      </w:pPr>
      <w:r w:rsidRPr="00C13505">
        <w:rPr>
          <w:lang w:val="en-CA"/>
        </w:rPr>
        <w:t>Whether parliament as intended to create a regulatory scheme that is exhaustive – for there to be no underlapping provincial legislation.</w:t>
      </w:r>
    </w:p>
    <w:p w14:paraId="5FE91BD1" w14:textId="77777777" w:rsidR="00903CC6" w:rsidRDefault="00903CC6" w:rsidP="00E96F35">
      <w:pPr>
        <w:spacing w:line="240" w:lineRule="auto"/>
        <w:ind w:left="360" w:firstLine="0"/>
        <w:contextualSpacing/>
        <w:rPr>
          <w:lang w:val="en-CA"/>
        </w:rPr>
      </w:pPr>
      <w:r>
        <w:rPr>
          <w:lang w:val="en-CA"/>
        </w:rPr>
        <w:tab/>
      </w:r>
      <w:r>
        <w:rPr>
          <w:lang w:val="en-CA"/>
        </w:rPr>
        <w:tab/>
        <w:t>Whether the Federal Government has tried to create a law that is exhaustive?</w:t>
      </w:r>
    </w:p>
    <w:p w14:paraId="0CDD1452" w14:textId="77777777" w:rsidR="006D4405" w:rsidRDefault="006D4405" w:rsidP="00E96F35">
      <w:pPr>
        <w:spacing w:line="240" w:lineRule="auto"/>
        <w:ind w:left="360" w:firstLine="0"/>
        <w:contextualSpacing/>
        <w:rPr>
          <w:lang w:val="en-CA"/>
        </w:rPr>
      </w:pPr>
      <w:r>
        <w:rPr>
          <w:lang w:val="en-CA"/>
        </w:rPr>
        <w:tab/>
      </w:r>
      <w:r>
        <w:rPr>
          <w:lang w:val="en-CA"/>
        </w:rPr>
        <w:tab/>
        <w:t xml:space="preserve">Some suggestion of test in reasoning re federal purpose (Post – </w:t>
      </w:r>
      <w:r w:rsidR="001C0522">
        <w:rPr>
          <w:i/>
          <w:lang w:val="en-CA"/>
        </w:rPr>
        <w:t>Multiple</w:t>
      </w:r>
      <w:r>
        <w:rPr>
          <w:i/>
          <w:lang w:val="en-CA"/>
        </w:rPr>
        <w:t xml:space="preserve"> Access </w:t>
      </w:r>
      <w:r>
        <w:rPr>
          <w:lang w:val="en-CA"/>
        </w:rPr>
        <w:t xml:space="preserve">and </w:t>
      </w:r>
      <w:r w:rsidRPr="00D25731">
        <w:rPr>
          <w:i/>
          <w:lang w:val="en-CA"/>
        </w:rPr>
        <w:t>Hall</w:t>
      </w:r>
      <w:r>
        <w:rPr>
          <w:lang w:val="en-CA"/>
        </w:rPr>
        <w:t>)</w:t>
      </w:r>
    </w:p>
    <w:p w14:paraId="186136C7" w14:textId="7F9DE906" w:rsidR="005166C5" w:rsidRDefault="005166C5" w:rsidP="00E96F35">
      <w:pPr>
        <w:spacing w:line="240" w:lineRule="auto"/>
        <w:ind w:left="360" w:firstLine="0"/>
        <w:contextualSpacing/>
        <w:rPr>
          <w:lang w:val="en-CA"/>
        </w:rPr>
      </w:pPr>
      <w:r>
        <w:rPr>
          <w:lang w:val="en-CA"/>
        </w:rPr>
        <w:tab/>
      </w:r>
      <w:r>
        <w:rPr>
          <w:lang w:val="en-CA"/>
        </w:rPr>
        <w:tab/>
      </w:r>
      <w:r w:rsidR="003E48BF">
        <w:rPr>
          <w:lang w:val="en-CA"/>
        </w:rPr>
        <w:t xml:space="preserve">A branch of the frustration test - </w:t>
      </w:r>
      <w:r>
        <w:rPr>
          <w:lang w:val="en-CA"/>
        </w:rPr>
        <w:t>Need “very clear statutory language”- Rothmans (contrast with Hall)</w:t>
      </w:r>
    </w:p>
    <w:p w14:paraId="647F317B" w14:textId="77777777" w:rsidR="00903CC6" w:rsidRDefault="00903CC6" w:rsidP="00E96F35">
      <w:pPr>
        <w:spacing w:line="240" w:lineRule="auto"/>
        <w:ind w:left="360" w:firstLine="0"/>
        <w:contextualSpacing/>
        <w:rPr>
          <w:b/>
          <w:lang w:val="en-CA"/>
        </w:rPr>
      </w:pPr>
      <w:r w:rsidRPr="00D01B20">
        <w:rPr>
          <w:b/>
          <w:lang w:val="en-CA"/>
        </w:rPr>
        <w:tab/>
        <w:t>5)</w:t>
      </w:r>
      <w:r w:rsidR="00F269B0">
        <w:rPr>
          <w:b/>
          <w:lang w:val="en-CA"/>
        </w:rPr>
        <w:t xml:space="preserve"> Duplication? </w:t>
      </w:r>
    </w:p>
    <w:p w14:paraId="7E9A1691" w14:textId="77777777" w:rsidR="00F269B0" w:rsidRPr="00D01B20" w:rsidRDefault="00F269B0" w:rsidP="001D1481">
      <w:pPr>
        <w:spacing w:line="240" w:lineRule="auto"/>
        <w:ind w:left="360" w:firstLine="0"/>
        <w:contextualSpacing/>
        <w:outlineLvl w:val="0"/>
        <w:rPr>
          <w:b/>
          <w:lang w:val="en-CA"/>
        </w:rPr>
      </w:pPr>
      <w:r>
        <w:rPr>
          <w:lang w:val="en-CA"/>
        </w:rPr>
        <w:tab/>
      </w:r>
      <w:r>
        <w:rPr>
          <w:lang w:val="en-CA"/>
        </w:rPr>
        <w:tab/>
      </w:r>
      <w:r w:rsidR="006221A4">
        <w:rPr>
          <w:lang w:val="en-CA"/>
        </w:rPr>
        <w:t>No, r</w:t>
      </w:r>
      <w:r>
        <w:rPr>
          <w:lang w:val="en-CA"/>
        </w:rPr>
        <w:t>ejected</w:t>
      </w:r>
      <w:r>
        <w:rPr>
          <w:rStyle w:val="FootnoteReference"/>
          <w:lang w:val="en-CA"/>
        </w:rPr>
        <w:footnoteReference w:id="36"/>
      </w:r>
      <w:r w:rsidR="005166C5">
        <w:rPr>
          <w:lang w:val="en-CA"/>
        </w:rPr>
        <w:t xml:space="preserve"> in </w:t>
      </w:r>
      <w:r w:rsidR="005166C5" w:rsidRPr="005166C5">
        <w:rPr>
          <w:i/>
          <w:lang w:val="en-CA"/>
        </w:rPr>
        <w:t>Multiple Access</w:t>
      </w:r>
    </w:p>
    <w:p w14:paraId="7860C58A" w14:textId="77777777" w:rsidR="00903CC6" w:rsidRDefault="00903CC6" w:rsidP="00E96F35">
      <w:pPr>
        <w:spacing w:line="240" w:lineRule="auto"/>
        <w:ind w:left="360" w:firstLine="0"/>
        <w:contextualSpacing/>
        <w:rPr>
          <w:lang w:val="en-CA"/>
        </w:rPr>
      </w:pPr>
      <w:r>
        <w:rPr>
          <w:lang w:val="en-CA"/>
        </w:rPr>
        <w:tab/>
      </w:r>
      <w:r>
        <w:rPr>
          <w:lang w:val="en-CA"/>
        </w:rPr>
        <w:tab/>
        <w:t>Is there simple duplication between federal and provincial norms?</w:t>
      </w:r>
    </w:p>
    <w:p w14:paraId="33872B8E" w14:textId="77777777" w:rsidR="00903CC6" w:rsidRDefault="00903CC6" w:rsidP="00E96F35">
      <w:pPr>
        <w:spacing w:line="240" w:lineRule="auto"/>
        <w:ind w:left="360" w:firstLine="0"/>
        <w:contextualSpacing/>
        <w:rPr>
          <w:lang w:val="en-CA"/>
        </w:rPr>
      </w:pPr>
      <w:r>
        <w:rPr>
          <w:lang w:val="en-CA"/>
        </w:rPr>
        <w:tab/>
      </w:r>
      <w:r w:rsidR="00D01B20">
        <w:rPr>
          <w:lang w:val="en-CA"/>
        </w:rPr>
        <w:tab/>
      </w:r>
      <w:r>
        <w:rPr>
          <w:lang w:val="en-CA"/>
        </w:rPr>
        <w:t>Duplication would be so broad so as to not need the rest</w:t>
      </w:r>
    </w:p>
    <w:p w14:paraId="5B577222" w14:textId="59DCD460" w:rsidR="00903CC6" w:rsidRDefault="00903CC6" w:rsidP="00B733C4">
      <w:pPr>
        <w:spacing w:line="240" w:lineRule="auto"/>
        <w:ind w:left="360" w:firstLine="0"/>
        <w:contextualSpacing/>
        <w:rPr>
          <w:lang w:val="en-CA"/>
        </w:rPr>
      </w:pPr>
    </w:p>
    <w:p w14:paraId="44C25CA4" w14:textId="77777777" w:rsidR="002F1CB9" w:rsidRDefault="00751E84" w:rsidP="00751E84">
      <w:pPr>
        <w:spacing w:line="240" w:lineRule="auto"/>
        <w:ind w:left="360" w:firstLine="0"/>
        <w:contextualSpacing/>
        <w:rPr>
          <w:lang w:val="en-CA"/>
        </w:rPr>
      </w:pPr>
      <w:r>
        <w:rPr>
          <w:lang w:val="en-CA"/>
        </w:rPr>
        <w:t xml:space="preserve">-No mechanism in the Constitution itself to deal with conflict with valid regional and federal law (other than 2 exceptions) </w:t>
      </w:r>
    </w:p>
    <w:p w14:paraId="6F68D4B2" w14:textId="77777777" w:rsidR="00751E84" w:rsidRDefault="00751E84" w:rsidP="00751E84">
      <w:pPr>
        <w:spacing w:line="240" w:lineRule="auto"/>
        <w:ind w:left="360" w:firstLine="0"/>
        <w:contextualSpacing/>
        <w:rPr>
          <w:lang w:val="en-CA"/>
        </w:rPr>
      </w:pPr>
      <w:r>
        <w:rPr>
          <w:lang w:val="en-CA"/>
        </w:rPr>
        <w:t xml:space="preserve">-It provides that in cases of conflict between federal and provincial laws, the federal law is paramount and the provincial law is </w:t>
      </w:r>
      <w:r>
        <w:rPr>
          <w:i/>
          <w:lang w:val="en-CA"/>
        </w:rPr>
        <w:t>inoperative</w:t>
      </w:r>
      <w:r>
        <w:rPr>
          <w:lang w:val="en-CA"/>
        </w:rPr>
        <w:t xml:space="preserve"> to the extent of the conflict</w:t>
      </w:r>
    </w:p>
    <w:p w14:paraId="23B497B1" w14:textId="77777777" w:rsidR="0008542C" w:rsidRDefault="00751E84" w:rsidP="00751E84">
      <w:pPr>
        <w:spacing w:line="240" w:lineRule="auto"/>
        <w:ind w:left="360" w:firstLine="0"/>
        <w:contextualSpacing/>
        <w:rPr>
          <w:lang w:val="en-CA"/>
        </w:rPr>
      </w:pPr>
      <w:r>
        <w:rPr>
          <w:lang w:val="en-CA"/>
        </w:rPr>
        <w:t>-Note that: if a conflict is found to exist by virtue of the application of the paramountcy rule, the provincial law is not declared invalid.</w:t>
      </w:r>
    </w:p>
    <w:p w14:paraId="622C31D9" w14:textId="77777777" w:rsidR="00751E84" w:rsidRDefault="00751E84" w:rsidP="00751E84">
      <w:pPr>
        <w:spacing w:line="240" w:lineRule="auto"/>
        <w:contextualSpacing/>
        <w:rPr>
          <w:lang w:val="en-CA"/>
        </w:rPr>
      </w:pPr>
      <w:r>
        <w:rPr>
          <w:lang w:val="en-CA"/>
        </w:rPr>
        <w:tab/>
        <w:t xml:space="preserve">*Its operation is merely suspended to the extent that, and for as long as, it conflicts with federal legislation. </w:t>
      </w:r>
    </w:p>
    <w:p w14:paraId="548135C9" w14:textId="438631B1" w:rsidR="00751E84" w:rsidRDefault="00751E84" w:rsidP="00751E84">
      <w:pPr>
        <w:spacing w:line="240" w:lineRule="auto"/>
        <w:contextualSpacing/>
        <w:rPr>
          <w:lang w:val="en-CA"/>
        </w:rPr>
      </w:pPr>
      <w:r>
        <w:rPr>
          <w:lang w:val="en-CA"/>
        </w:rPr>
        <w:tab/>
        <w:t xml:space="preserve">If the federal legislation is </w:t>
      </w:r>
      <w:r w:rsidR="00903CC6">
        <w:rPr>
          <w:lang w:val="en-CA"/>
        </w:rPr>
        <w:t>repealed</w:t>
      </w:r>
      <w:r>
        <w:rPr>
          <w:lang w:val="en-CA"/>
        </w:rPr>
        <w:t xml:space="preserve">, the conflict </w:t>
      </w:r>
      <w:r w:rsidR="00B733C4">
        <w:rPr>
          <w:lang w:val="en-CA"/>
        </w:rPr>
        <w:t>disappears,</w:t>
      </w:r>
      <w:r>
        <w:rPr>
          <w:lang w:val="en-CA"/>
        </w:rPr>
        <w:t xml:space="preserve"> and the provincial law may once again be applied.</w:t>
      </w:r>
    </w:p>
    <w:p w14:paraId="48082CD4" w14:textId="0E2D1FBB" w:rsidR="002F1379" w:rsidRDefault="00751E84" w:rsidP="00B733C4">
      <w:pPr>
        <w:spacing w:line="240" w:lineRule="auto"/>
        <w:contextualSpacing/>
        <w:rPr>
          <w:lang w:val="en-CA"/>
        </w:rPr>
      </w:pPr>
      <w:r>
        <w:rPr>
          <w:lang w:val="en-CA"/>
        </w:rPr>
        <w:tab/>
        <w:t>**Case usually turns on the definition used by the court for the word “</w:t>
      </w:r>
      <w:r w:rsidRPr="00751E84">
        <w:rPr>
          <w:b/>
          <w:lang w:val="en-CA"/>
        </w:rPr>
        <w:t>conflict</w:t>
      </w:r>
      <w:r>
        <w:rPr>
          <w:lang w:val="en-CA"/>
        </w:rPr>
        <w:t xml:space="preserve">” </w:t>
      </w:r>
    </w:p>
    <w:p w14:paraId="742706E5" w14:textId="184087B7" w:rsidR="00B733C4" w:rsidRDefault="00B733C4" w:rsidP="00B733C4">
      <w:pPr>
        <w:spacing w:line="240" w:lineRule="auto"/>
        <w:ind w:firstLine="0"/>
        <w:contextualSpacing/>
        <w:rPr>
          <w:lang w:val="en-CA"/>
        </w:rPr>
      </w:pPr>
    </w:p>
    <w:p w14:paraId="7EA32928" w14:textId="3678BE3B" w:rsidR="00B733C4" w:rsidRPr="006964D8" w:rsidRDefault="00B733C4" w:rsidP="00B733C4">
      <w:pPr>
        <w:spacing w:line="240" w:lineRule="auto"/>
        <w:ind w:firstLine="0"/>
        <w:contextualSpacing/>
        <w:rPr>
          <w:i/>
          <w:lang w:val="en-CA"/>
        </w:rPr>
      </w:pPr>
      <w:r w:rsidRPr="006964D8">
        <w:rPr>
          <w:i/>
          <w:lang w:val="en-CA"/>
        </w:rPr>
        <w:t>Multiple Access v McCutcheon (1982, SCC)</w:t>
      </w:r>
    </w:p>
    <w:p w14:paraId="5126B0FA" w14:textId="2D802C3B" w:rsidR="00B733C4" w:rsidRDefault="00B733C4" w:rsidP="00B733C4">
      <w:pPr>
        <w:spacing w:line="240" w:lineRule="auto"/>
        <w:ind w:firstLine="0"/>
        <w:contextualSpacing/>
        <w:rPr>
          <w:lang w:val="en-CA"/>
        </w:rPr>
      </w:pPr>
      <w:r w:rsidRPr="006964D8">
        <w:rPr>
          <w:b/>
          <w:lang w:val="en-CA"/>
        </w:rPr>
        <w:t>Facts</w:t>
      </w:r>
      <w:r>
        <w:rPr>
          <w:lang w:val="en-CA"/>
        </w:rPr>
        <w:t>: Insider trading issues – Ont Sec. Act prohibits insider trading on shares in the Toronto Stock exchange. Federal</w:t>
      </w:r>
      <w:r w:rsidR="006964D8">
        <w:rPr>
          <w:lang w:val="en-CA"/>
        </w:rPr>
        <w:t xml:space="preserve"> law almost identical but only applied to federally registered corporations. Multiple Access brought action against some employees for insider trading. Employees brought action that the provincial law is invalid because it duplicates the federal law.</w:t>
      </w:r>
    </w:p>
    <w:p w14:paraId="292DAD6D" w14:textId="3E43FC2E" w:rsidR="006964D8" w:rsidRDefault="006964D8" w:rsidP="006964D8">
      <w:pPr>
        <w:spacing w:after="0" w:line="240" w:lineRule="auto"/>
        <w:ind w:firstLine="0"/>
        <w:contextualSpacing/>
        <w:rPr>
          <w:lang w:val="en-CA"/>
        </w:rPr>
      </w:pPr>
      <w:r w:rsidRPr="006964D8">
        <w:rPr>
          <w:b/>
          <w:lang w:val="en-CA"/>
        </w:rPr>
        <w:lastRenderedPageBreak/>
        <w:t>Held</w:t>
      </w:r>
      <w:r>
        <w:rPr>
          <w:lang w:val="en-CA"/>
        </w:rPr>
        <w:t>: Dickson – no conflict and rejects duplication test – mere duplication without actual conflict is not sufficient to invoke the federal paramountcy doctrine.</w:t>
      </w:r>
    </w:p>
    <w:p w14:paraId="024CBEEA" w14:textId="77777777" w:rsidR="006964D8" w:rsidRDefault="006964D8" w:rsidP="008D1F9C">
      <w:pPr>
        <w:pStyle w:val="ListParagraph"/>
        <w:numPr>
          <w:ilvl w:val="0"/>
          <w:numId w:val="34"/>
        </w:numPr>
        <w:spacing w:after="0" w:line="240" w:lineRule="auto"/>
        <w:rPr>
          <w:lang w:val="en-CA"/>
        </w:rPr>
      </w:pPr>
      <w:r w:rsidRPr="006964D8">
        <w:rPr>
          <w:lang w:val="en-CA"/>
        </w:rPr>
        <w:t>Affirms impossibility of dual compliance test: involves an actual conflict in operation as where one enactment says yes and the other says no – the same citizens are being told to do inconsistent things; compliance with one is defiance of the other.</w:t>
      </w:r>
    </w:p>
    <w:p w14:paraId="178CE83C" w14:textId="77777777" w:rsidR="006964D8" w:rsidRDefault="006964D8" w:rsidP="008D1F9C">
      <w:pPr>
        <w:pStyle w:val="ListParagraph"/>
        <w:numPr>
          <w:ilvl w:val="0"/>
          <w:numId w:val="34"/>
        </w:numPr>
        <w:spacing w:after="0" w:line="240" w:lineRule="auto"/>
        <w:rPr>
          <w:lang w:val="en-CA"/>
        </w:rPr>
      </w:pPr>
      <w:r w:rsidRPr="006964D8">
        <w:rPr>
          <w:lang w:val="en-CA"/>
        </w:rPr>
        <w:t>Impossibility of dual compliance here? No – the federal and provincial insider trading laws were virtually identical.</w:t>
      </w:r>
    </w:p>
    <w:p w14:paraId="1D4F553D" w14:textId="13D93BE9" w:rsidR="006964D8" w:rsidRDefault="006964D8" w:rsidP="008D1F9C">
      <w:pPr>
        <w:pStyle w:val="ListParagraph"/>
        <w:numPr>
          <w:ilvl w:val="0"/>
          <w:numId w:val="34"/>
        </w:numPr>
        <w:spacing w:after="0" w:line="240" w:lineRule="auto"/>
        <w:rPr>
          <w:lang w:val="en-CA"/>
        </w:rPr>
      </w:pPr>
      <w:r w:rsidRPr="006964D8">
        <w:rPr>
          <w:lang w:val="en-CA"/>
        </w:rPr>
        <w:t>Example of test being satisfied: court order under federal law grants custody of a child to one spouse, but court order under provincial law gives to the other spouse.</w:t>
      </w:r>
    </w:p>
    <w:p w14:paraId="146BACAF" w14:textId="4C9A76D7" w:rsidR="006964D8" w:rsidRPr="00867FF5" w:rsidRDefault="006964D8" w:rsidP="008D1F9C">
      <w:pPr>
        <w:pStyle w:val="ListParagraph"/>
        <w:numPr>
          <w:ilvl w:val="0"/>
          <w:numId w:val="34"/>
        </w:numPr>
        <w:spacing w:after="0" w:line="240" w:lineRule="auto"/>
        <w:rPr>
          <w:lang w:val="en-CA"/>
        </w:rPr>
      </w:pPr>
      <w:r>
        <w:rPr>
          <w:lang w:val="en-CA"/>
        </w:rPr>
        <w:t>Narrow definition of conflict is more consistent with the idea of cooperative federalism – governments are increasingly engaged in cooperative measures.</w:t>
      </w:r>
    </w:p>
    <w:p w14:paraId="097C6B37" w14:textId="6B2E6237" w:rsidR="006964D8" w:rsidRDefault="006964D8" w:rsidP="006964D8">
      <w:pPr>
        <w:spacing w:after="0" w:line="240" w:lineRule="auto"/>
        <w:ind w:firstLine="0"/>
        <w:rPr>
          <w:lang w:val="en-CA"/>
        </w:rPr>
      </w:pPr>
      <w:r>
        <w:rPr>
          <w:lang w:val="en-CA"/>
        </w:rPr>
        <w:t>Court rejects duplication test and adopts the possibility of impossibility of dual compliance test.</w:t>
      </w:r>
    </w:p>
    <w:p w14:paraId="6D7ABC88" w14:textId="189FA49F" w:rsidR="006964D8" w:rsidRDefault="006964D8" w:rsidP="006964D8">
      <w:pPr>
        <w:spacing w:after="0" w:line="240" w:lineRule="auto"/>
        <w:ind w:firstLine="0"/>
        <w:rPr>
          <w:lang w:val="en-CA"/>
        </w:rPr>
      </w:pPr>
    </w:p>
    <w:p w14:paraId="3F7B1AF0" w14:textId="7B9B7928" w:rsidR="006964D8" w:rsidRPr="006964D8" w:rsidRDefault="006964D8" w:rsidP="006964D8">
      <w:pPr>
        <w:spacing w:after="0" w:line="240" w:lineRule="auto"/>
        <w:ind w:firstLine="0"/>
        <w:rPr>
          <w:i/>
          <w:lang w:val="en-CA"/>
        </w:rPr>
      </w:pPr>
      <w:r w:rsidRPr="006964D8">
        <w:rPr>
          <w:i/>
          <w:lang w:val="en-CA"/>
        </w:rPr>
        <w:t>Bank of Montreal v Hall</w:t>
      </w:r>
      <w:r w:rsidR="00C636E8">
        <w:rPr>
          <w:i/>
          <w:lang w:val="en-CA"/>
        </w:rPr>
        <w:t xml:space="preserve"> (1990, SCC)</w:t>
      </w:r>
    </w:p>
    <w:p w14:paraId="7CACAE8F" w14:textId="58AC0C4C" w:rsidR="002F1379" w:rsidRDefault="006964D8" w:rsidP="006964D8">
      <w:pPr>
        <w:spacing w:line="240" w:lineRule="auto"/>
        <w:ind w:firstLine="0"/>
        <w:contextualSpacing/>
        <w:rPr>
          <w:lang w:val="en-CA"/>
        </w:rPr>
      </w:pPr>
      <w:r w:rsidRPr="00C636E8">
        <w:rPr>
          <w:b/>
          <w:lang w:val="en-CA"/>
        </w:rPr>
        <w:t>Facts</w:t>
      </w:r>
      <w:r>
        <w:rPr>
          <w:lang w:val="en-CA"/>
        </w:rPr>
        <w:t xml:space="preserve">: </w:t>
      </w:r>
      <w:r w:rsidR="00C636E8">
        <w:rPr>
          <w:lang w:val="en-CA"/>
        </w:rPr>
        <w:t>Federal bank act provided for a particular process/procedure for the foreclosure of a mortgage. Provincial law held a further step that provided the bank had to serve the debtor with a notice to let them know that they had one last chance to pay; and if this step was not followed, the debt didn’t need to be repaid. Hall had a piece of farm equipment as security, and the bank began mortgage foreclosure without serving the notice. The parties took to the courts to determine if the last step was required (requiring notice) or if it was inoperative.</w:t>
      </w:r>
    </w:p>
    <w:p w14:paraId="5EABCABC" w14:textId="5B77E223" w:rsidR="00C636E8" w:rsidRDefault="00C636E8" w:rsidP="006964D8">
      <w:pPr>
        <w:spacing w:line="240" w:lineRule="auto"/>
        <w:ind w:firstLine="0"/>
        <w:contextualSpacing/>
        <w:rPr>
          <w:lang w:val="en-CA"/>
        </w:rPr>
      </w:pPr>
      <w:r w:rsidRPr="00C636E8">
        <w:rPr>
          <w:b/>
          <w:lang w:val="en-CA"/>
        </w:rPr>
        <w:t>Issue</w:t>
      </w:r>
      <w:r>
        <w:rPr>
          <w:lang w:val="en-CA"/>
        </w:rPr>
        <w:t>: Is there conflict between federal bank act and a provincial law sufficient to trigger federal paramountcy?</w:t>
      </w:r>
    </w:p>
    <w:p w14:paraId="07B19339" w14:textId="212B39C0" w:rsidR="002F1379" w:rsidRDefault="00C636E8" w:rsidP="00C636E8">
      <w:pPr>
        <w:spacing w:line="240" w:lineRule="auto"/>
        <w:ind w:firstLine="0"/>
        <w:contextualSpacing/>
        <w:rPr>
          <w:lang w:val="en-CA"/>
        </w:rPr>
      </w:pPr>
      <w:r w:rsidRPr="00C636E8">
        <w:rPr>
          <w:b/>
          <w:lang w:val="en-CA"/>
        </w:rPr>
        <w:t>Held</w:t>
      </w:r>
      <w:r>
        <w:rPr>
          <w:lang w:val="en-CA"/>
        </w:rPr>
        <w:t>: Provincial law requiring notice before foreclosure proceedings rendered inoperative. Not technically impossible to require both laws. The only effect of the provincial law would be to delay the banks realization of the security interest – it would not prevent it from happening at all.</w:t>
      </w:r>
    </w:p>
    <w:p w14:paraId="125336D8" w14:textId="0C0F9906" w:rsidR="00C636E8" w:rsidRDefault="00C636E8" w:rsidP="00C636E8">
      <w:pPr>
        <w:spacing w:line="240" w:lineRule="auto"/>
        <w:ind w:firstLine="0"/>
        <w:contextualSpacing/>
        <w:rPr>
          <w:lang w:val="en-CA"/>
        </w:rPr>
      </w:pPr>
      <w:r w:rsidRPr="00C636E8">
        <w:rPr>
          <w:b/>
          <w:lang w:val="en-CA"/>
        </w:rPr>
        <w:t>LaForest</w:t>
      </w:r>
      <w:r>
        <w:rPr>
          <w:lang w:val="en-CA"/>
        </w:rPr>
        <w:t>: Frames the issue as: whether there is an actual conflict in operation between the Bank Act and the Limitation of Civil Rights Act in the sense that the legislative purpose of parliament stands to be displaced in the event that the appellant bank is required to defer to the provincial legislation in order to realize on its security. The purpose of the federal law would be frustrated by the provincial law in delaying banks from realizing their securities.</w:t>
      </w:r>
    </w:p>
    <w:p w14:paraId="4D6E25E3" w14:textId="3AE64275" w:rsidR="00C636E8" w:rsidRPr="00C636E8" w:rsidRDefault="00C636E8" w:rsidP="00C636E8">
      <w:pPr>
        <w:spacing w:line="240" w:lineRule="auto"/>
        <w:ind w:firstLine="0"/>
        <w:contextualSpacing/>
        <w:rPr>
          <w:u w:val="single"/>
          <w:lang w:val="en-CA"/>
        </w:rPr>
      </w:pPr>
      <w:r w:rsidRPr="00C636E8">
        <w:rPr>
          <w:u w:val="single"/>
          <w:lang w:val="en-CA"/>
        </w:rPr>
        <w:t>Applying tests for Conflict:</w:t>
      </w:r>
    </w:p>
    <w:p w14:paraId="2E904484" w14:textId="565AC941" w:rsidR="00C636E8" w:rsidRDefault="00C636E8" w:rsidP="00C636E8">
      <w:pPr>
        <w:spacing w:line="240" w:lineRule="auto"/>
        <w:ind w:firstLine="0"/>
        <w:contextualSpacing/>
        <w:rPr>
          <w:lang w:val="en-CA"/>
        </w:rPr>
      </w:pPr>
      <w:r>
        <w:rPr>
          <w:lang w:val="en-CA"/>
        </w:rPr>
        <w:t>Impossibility of dual compliance: Yes.</w:t>
      </w:r>
    </w:p>
    <w:p w14:paraId="73E7B7F3" w14:textId="3FCD9853" w:rsidR="00C636E8" w:rsidRDefault="00C636E8" w:rsidP="00C636E8">
      <w:pPr>
        <w:spacing w:line="240" w:lineRule="auto"/>
        <w:ind w:firstLine="0"/>
        <w:contextualSpacing/>
        <w:rPr>
          <w:lang w:val="en-CA"/>
        </w:rPr>
      </w:pPr>
      <w:r>
        <w:rPr>
          <w:lang w:val="en-CA"/>
        </w:rPr>
        <w:t>Frustration of Federal purpose: Seemingly yes, but unclear – is this an independent test?</w:t>
      </w:r>
    </w:p>
    <w:p w14:paraId="4D599134" w14:textId="5C018E8B" w:rsidR="00C636E8" w:rsidRDefault="00C636E8" w:rsidP="00C636E8">
      <w:pPr>
        <w:spacing w:line="240" w:lineRule="auto"/>
        <w:ind w:firstLine="0"/>
        <w:contextualSpacing/>
        <w:rPr>
          <w:lang w:val="en-CA"/>
        </w:rPr>
      </w:pPr>
      <w:r>
        <w:rPr>
          <w:lang w:val="en-CA"/>
        </w:rPr>
        <w:t>Federal intention to cover the field? Some suggestion of test in reasoning as the federal purpose</w:t>
      </w:r>
    </w:p>
    <w:p w14:paraId="42C65904" w14:textId="4A6679B4" w:rsidR="00C636E8" w:rsidRDefault="00C636E8" w:rsidP="00C636E8">
      <w:pPr>
        <w:spacing w:line="240" w:lineRule="auto"/>
        <w:ind w:firstLine="0"/>
        <w:contextualSpacing/>
        <w:rPr>
          <w:lang w:val="en-CA"/>
        </w:rPr>
      </w:pPr>
      <w:r>
        <w:rPr>
          <w:lang w:val="en-CA"/>
        </w:rPr>
        <w:t>Duplication: No.</w:t>
      </w:r>
    </w:p>
    <w:p w14:paraId="50721F41" w14:textId="77777777" w:rsidR="00C636E8" w:rsidRDefault="00C636E8" w:rsidP="00C636E8">
      <w:pPr>
        <w:spacing w:line="240" w:lineRule="auto"/>
        <w:ind w:firstLine="0"/>
        <w:contextualSpacing/>
        <w:rPr>
          <w:lang w:val="en-CA"/>
        </w:rPr>
      </w:pPr>
    </w:p>
    <w:p w14:paraId="42699B24" w14:textId="6C071F9F" w:rsidR="002F1379" w:rsidRPr="00D712F5" w:rsidRDefault="00D712F5" w:rsidP="00D712F5">
      <w:pPr>
        <w:spacing w:line="240" w:lineRule="auto"/>
        <w:ind w:firstLine="0"/>
        <w:contextualSpacing/>
        <w:rPr>
          <w:i/>
          <w:lang w:val="en-CA"/>
        </w:rPr>
      </w:pPr>
      <w:r w:rsidRPr="00D712F5">
        <w:rPr>
          <w:i/>
          <w:lang w:val="en-CA"/>
        </w:rPr>
        <w:t>Rothmans, Benson &amp; Hedges v Sask (2005, SCC)</w:t>
      </w:r>
    </w:p>
    <w:p w14:paraId="6854F8B1" w14:textId="2229B41B" w:rsidR="00D712F5" w:rsidRDefault="00D712F5" w:rsidP="00D712F5">
      <w:pPr>
        <w:spacing w:line="240" w:lineRule="auto"/>
        <w:ind w:firstLine="0"/>
        <w:contextualSpacing/>
        <w:rPr>
          <w:lang w:val="en-CA"/>
        </w:rPr>
      </w:pPr>
      <w:r w:rsidRPr="00D712F5">
        <w:rPr>
          <w:b/>
          <w:lang w:val="en-CA"/>
        </w:rPr>
        <w:t>Facts</w:t>
      </w:r>
      <w:r>
        <w:rPr>
          <w:lang w:val="en-CA"/>
        </w:rPr>
        <w:t xml:space="preserve">: New federal legislation prohibited the promotion of tobacco products – except otherwise stated in the legislation for displaying tobacco products at retail stores. Province of Saskatchewan went further and prohibited the display at retail if people under 18 can be present in the store. </w:t>
      </w:r>
    </w:p>
    <w:p w14:paraId="25D74F47" w14:textId="026F67ED" w:rsidR="00D712F5" w:rsidRDefault="00D712F5" w:rsidP="00D712F5">
      <w:pPr>
        <w:spacing w:line="240" w:lineRule="auto"/>
        <w:ind w:firstLine="0"/>
        <w:contextualSpacing/>
        <w:rPr>
          <w:lang w:val="en-CA"/>
        </w:rPr>
      </w:pPr>
      <w:r w:rsidRPr="00D712F5">
        <w:rPr>
          <w:b/>
          <w:lang w:val="en-CA"/>
        </w:rPr>
        <w:t>Issue</w:t>
      </w:r>
      <w:r>
        <w:rPr>
          <w:lang w:val="en-CA"/>
        </w:rPr>
        <w:t>: Does this provincial law interfere with the federal law?</w:t>
      </w:r>
    </w:p>
    <w:p w14:paraId="06F293E4" w14:textId="7F64096D" w:rsidR="00D712F5" w:rsidRDefault="00D712F5" w:rsidP="00D712F5">
      <w:pPr>
        <w:spacing w:line="240" w:lineRule="auto"/>
        <w:ind w:firstLine="0"/>
        <w:contextualSpacing/>
        <w:rPr>
          <w:lang w:val="en-CA"/>
        </w:rPr>
      </w:pPr>
      <w:r w:rsidRPr="00D712F5">
        <w:rPr>
          <w:b/>
          <w:lang w:val="en-CA"/>
        </w:rPr>
        <w:t>Held</w:t>
      </w:r>
      <w:r>
        <w:rPr>
          <w:lang w:val="en-CA"/>
        </w:rPr>
        <w:t>: No – the provincial law is not inoperative</w:t>
      </w:r>
    </w:p>
    <w:p w14:paraId="3BCA97F4" w14:textId="6B89309B" w:rsidR="00D712F5" w:rsidRDefault="00D712F5" w:rsidP="00D712F5">
      <w:pPr>
        <w:spacing w:after="0" w:line="240" w:lineRule="auto"/>
        <w:ind w:firstLine="0"/>
        <w:contextualSpacing/>
        <w:rPr>
          <w:lang w:val="en-CA"/>
        </w:rPr>
      </w:pPr>
      <w:r w:rsidRPr="00D712F5">
        <w:rPr>
          <w:b/>
          <w:lang w:val="en-CA"/>
        </w:rPr>
        <w:t>Major</w:t>
      </w:r>
      <w:r>
        <w:rPr>
          <w:lang w:val="en-CA"/>
        </w:rPr>
        <w:t>: Lays out two types of conflict sufficient to trigger federal paramountcy</w:t>
      </w:r>
    </w:p>
    <w:p w14:paraId="0BC2AF9E" w14:textId="77777777" w:rsidR="00D712F5" w:rsidRDefault="00D712F5" w:rsidP="008D1F9C">
      <w:pPr>
        <w:pStyle w:val="ListParagraph"/>
        <w:numPr>
          <w:ilvl w:val="0"/>
          <w:numId w:val="35"/>
        </w:numPr>
        <w:spacing w:after="0" w:line="240" w:lineRule="auto"/>
        <w:rPr>
          <w:lang w:val="en-CA"/>
        </w:rPr>
      </w:pPr>
      <w:r w:rsidRPr="00D712F5">
        <w:rPr>
          <w:lang w:val="en-CA"/>
        </w:rPr>
        <w:t>1: If it is impossible to comply simultaneously with both laws?</w:t>
      </w:r>
    </w:p>
    <w:p w14:paraId="49BD18AD" w14:textId="309B9F89" w:rsidR="00D712F5" w:rsidRDefault="00D712F5" w:rsidP="008D1F9C">
      <w:pPr>
        <w:pStyle w:val="ListParagraph"/>
        <w:numPr>
          <w:ilvl w:val="0"/>
          <w:numId w:val="35"/>
        </w:numPr>
        <w:spacing w:after="0" w:line="240" w:lineRule="auto"/>
        <w:rPr>
          <w:lang w:val="en-CA"/>
        </w:rPr>
      </w:pPr>
      <w:r w:rsidRPr="00D712F5">
        <w:rPr>
          <w:lang w:val="en-CA"/>
        </w:rPr>
        <w:t>2: Does the provincial legislation displace or frustrate parliaments legislative purpose?</w:t>
      </w:r>
    </w:p>
    <w:p w14:paraId="522100DE" w14:textId="4117D116" w:rsidR="00D712F5" w:rsidRPr="00D712F5" w:rsidRDefault="00D712F5" w:rsidP="008D1F9C">
      <w:pPr>
        <w:pStyle w:val="ListParagraph"/>
        <w:numPr>
          <w:ilvl w:val="0"/>
          <w:numId w:val="35"/>
        </w:numPr>
        <w:spacing w:after="0" w:line="240" w:lineRule="auto"/>
        <w:rPr>
          <w:lang w:val="en-CA"/>
        </w:rPr>
      </w:pPr>
      <w:r w:rsidRPr="00D712F5">
        <w:rPr>
          <w:lang w:val="en-CA"/>
        </w:rPr>
        <w:t>Relationship between tests: frustration of federal purpose framed as the overarching test; with the impossibility of compliance test as a branch of the frustration test.</w:t>
      </w:r>
    </w:p>
    <w:p w14:paraId="67175C98" w14:textId="5DB68486" w:rsidR="00D712F5" w:rsidRDefault="00D712F5" w:rsidP="00D712F5">
      <w:pPr>
        <w:spacing w:after="0" w:line="240" w:lineRule="auto"/>
        <w:ind w:firstLine="0"/>
        <w:contextualSpacing/>
        <w:rPr>
          <w:lang w:val="en-CA"/>
        </w:rPr>
      </w:pPr>
      <w:r>
        <w:rPr>
          <w:lang w:val="en-CA"/>
        </w:rPr>
        <w:t>Applying conflict test:</w:t>
      </w:r>
    </w:p>
    <w:p w14:paraId="3E06FBFF" w14:textId="6B877E19" w:rsidR="00D712F5" w:rsidRPr="00D712F5" w:rsidRDefault="00D712F5" w:rsidP="00D712F5">
      <w:pPr>
        <w:spacing w:line="240" w:lineRule="auto"/>
        <w:ind w:firstLine="0"/>
        <w:contextualSpacing/>
        <w:rPr>
          <w:u w:val="single"/>
          <w:lang w:val="en-CA"/>
        </w:rPr>
      </w:pPr>
      <w:r w:rsidRPr="00D712F5">
        <w:rPr>
          <w:u w:val="single"/>
          <w:lang w:val="en-CA"/>
        </w:rPr>
        <w:t>Is there an impossibility of dual compliance?</w:t>
      </w:r>
    </w:p>
    <w:p w14:paraId="47FD8536" w14:textId="70E6350D" w:rsidR="00D712F5" w:rsidRPr="00D712F5" w:rsidRDefault="00D712F5" w:rsidP="008D1F9C">
      <w:pPr>
        <w:pStyle w:val="ListParagraph"/>
        <w:numPr>
          <w:ilvl w:val="0"/>
          <w:numId w:val="36"/>
        </w:numPr>
        <w:spacing w:after="0" w:line="240" w:lineRule="auto"/>
        <w:rPr>
          <w:lang w:val="en-CA"/>
        </w:rPr>
      </w:pPr>
      <w:r w:rsidRPr="00D712F5">
        <w:rPr>
          <w:lang w:val="en-CA"/>
        </w:rPr>
        <w:t>No – the federal law did not create a positive entitlement to display tobacco products, and is it was possible to comply with both laws. Also, it was possible to give effect to both laws.</w:t>
      </w:r>
    </w:p>
    <w:p w14:paraId="4A8E2ED4" w14:textId="2D67F6FD" w:rsidR="00D712F5" w:rsidRPr="00D712F5" w:rsidRDefault="00D712F5" w:rsidP="00D712F5">
      <w:pPr>
        <w:spacing w:after="0" w:line="240" w:lineRule="auto"/>
        <w:ind w:firstLine="0"/>
        <w:contextualSpacing/>
        <w:rPr>
          <w:u w:val="single"/>
          <w:lang w:val="en-CA"/>
        </w:rPr>
      </w:pPr>
      <w:r w:rsidRPr="00D712F5">
        <w:rPr>
          <w:u w:val="single"/>
          <w:lang w:val="en-CA"/>
        </w:rPr>
        <w:lastRenderedPageBreak/>
        <w:t>Is there a frustration of federal purpose?</w:t>
      </w:r>
    </w:p>
    <w:p w14:paraId="0C9E48D6" w14:textId="7C5B9078" w:rsidR="00D712F5" w:rsidRPr="00D712F5" w:rsidRDefault="00D712F5" w:rsidP="008D1F9C">
      <w:pPr>
        <w:pStyle w:val="ListParagraph"/>
        <w:numPr>
          <w:ilvl w:val="0"/>
          <w:numId w:val="36"/>
        </w:numPr>
        <w:spacing w:after="0" w:line="240" w:lineRule="auto"/>
        <w:rPr>
          <w:lang w:val="en-CA"/>
        </w:rPr>
      </w:pPr>
      <w:r w:rsidRPr="00D712F5">
        <w:rPr>
          <w:lang w:val="en-CA"/>
        </w:rPr>
        <w:t>No, the provincial law did not frustrate, and in fact furthered, the objectives of the federal law. This rejects federal intention to cover the field claim; inappropriate to impute this intent to parliament ‘in the absence of very clear statutory language.’</w:t>
      </w:r>
    </w:p>
    <w:p w14:paraId="1FC58F7C" w14:textId="791E463C" w:rsidR="003E48BF" w:rsidRDefault="003E48BF" w:rsidP="003E48BF">
      <w:pPr>
        <w:spacing w:line="240" w:lineRule="auto"/>
        <w:ind w:firstLine="0"/>
        <w:contextualSpacing/>
        <w:rPr>
          <w:lang w:val="en-CA"/>
        </w:rPr>
      </w:pPr>
    </w:p>
    <w:p w14:paraId="197962DC" w14:textId="333CA2C0" w:rsidR="003E48BF" w:rsidRPr="006860CF" w:rsidRDefault="003E48BF" w:rsidP="003E48BF">
      <w:pPr>
        <w:spacing w:line="240" w:lineRule="auto"/>
        <w:ind w:firstLine="0"/>
        <w:contextualSpacing/>
        <w:rPr>
          <w:i/>
          <w:lang w:val="en-CA"/>
        </w:rPr>
      </w:pPr>
      <w:r w:rsidRPr="006860CF">
        <w:rPr>
          <w:i/>
          <w:lang w:val="en-CA"/>
        </w:rPr>
        <w:t>Quebec v COPA (again)</w:t>
      </w:r>
    </w:p>
    <w:p w14:paraId="383C6DD3" w14:textId="1C761FAB" w:rsidR="003E48BF" w:rsidRDefault="003E48BF" w:rsidP="003E48BF">
      <w:pPr>
        <w:spacing w:after="0" w:line="240" w:lineRule="auto"/>
        <w:ind w:firstLine="0"/>
        <w:contextualSpacing/>
        <w:rPr>
          <w:lang w:val="en-CA"/>
        </w:rPr>
      </w:pPr>
      <w:r>
        <w:rPr>
          <w:lang w:val="en-CA"/>
        </w:rPr>
        <w:t>Two-part test for frustration of federal purpose test of conflict:</w:t>
      </w:r>
    </w:p>
    <w:p w14:paraId="10944A27" w14:textId="7ABFBE8E" w:rsidR="003E48BF" w:rsidRDefault="003E48BF" w:rsidP="008D1F9C">
      <w:pPr>
        <w:pStyle w:val="ListParagraph"/>
        <w:numPr>
          <w:ilvl w:val="0"/>
          <w:numId w:val="37"/>
        </w:numPr>
        <w:spacing w:after="0" w:line="240" w:lineRule="auto"/>
        <w:rPr>
          <w:lang w:val="en-CA"/>
        </w:rPr>
      </w:pPr>
      <w:r>
        <w:rPr>
          <w:lang w:val="en-CA"/>
        </w:rPr>
        <w:t>Standard for invalidating (rendering inoperative) provincial legislation on the basis of frustration of federal purpose is high</w:t>
      </w:r>
    </w:p>
    <w:p w14:paraId="5D1C0D18" w14:textId="51FB1DD9" w:rsidR="003E48BF" w:rsidRPr="003E48BF" w:rsidRDefault="003E48BF" w:rsidP="008D1F9C">
      <w:pPr>
        <w:pStyle w:val="ListParagraph"/>
        <w:numPr>
          <w:ilvl w:val="0"/>
          <w:numId w:val="37"/>
        </w:numPr>
        <w:spacing w:after="0" w:line="240" w:lineRule="auto"/>
        <w:rPr>
          <w:lang w:val="en-CA"/>
        </w:rPr>
      </w:pPr>
      <w:r>
        <w:rPr>
          <w:lang w:val="en-CA"/>
        </w:rPr>
        <w:t>Not enough if a permissive federal law is merely restricted by provincial law’s operation</w:t>
      </w:r>
    </w:p>
    <w:p w14:paraId="0761DFE5" w14:textId="50D6F828" w:rsidR="000D4A82" w:rsidRDefault="000D4A82" w:rsidP="000D4A82">
      <w:pPr>
        <w:spacing w:line="240" w:lineRule="auto"/>
        <w:ind w:firstLine="0"/>
        <w:contextualSpacing/>
        <w:rPr>
          <w:lang w:val="en-CA"/>
        </w:rPr>
      </w:pPr>
    </w:p>
    <w:p w14:paraId="61FAF790" w14:textId="5BF5250C" w:rsidR="000D4A82" w:rsidRPr="000D4A82" w:rsidRDefault="000D4A82" w:rsidP="000D4A82">
      <w:pPr>
        <w:spacing w:line="240" w:lineRule="auto"/>
        <w:ind w:firstLine="0"/>
        <w:contextualSpacing/>
        <w:rPr>
          <w:i/>
          <w:lang w:val="en-CA"/>
        </w:rPr>
      </w:pPr>
      <w:r w:rsidRPr="000D4A82">
        <w:rPr>
          <w:i/>
          <w:lang w:val="en-CA"/>
        </w:rPr>
        <w:t>Alta v Moloney (2015, SCC)</w:t>
      </w:r>
    </w:p>
    <w:p w14:paraId="669B21D6" w14:textId="3BAC7E2E" w:rsidR="000D4A82" w:rsidRDefault="000D4A82" w:rsidP="000D4A82">
      <w:pPr>
        <w:spacing w:line="240" w:lineRule="auto"/>
        <w:ind w:firstLine="0"/>
        <w:contextualSpacing/>
        <w:rPr>
          <w:lang w:val="en-CA"/>
        </w:rPr>
      </w:pPr>
      <w:r w:rsidRPr="000D4A82">
        <w:rPr>
          <w:b/>
          <w:lang w:val="en-CA"/>
        </w:rPr>
        <w:t>Facts</w:t>
      </w:r>
      <w:r>
        <w:rPr>
          <w:lang w:val="en-CA"/>
        </w:rPr>
        <w:t>: Moloney was uninsured to drive; responsible for accident while uninsured. Alberta had legislation that allowed it to compensate a 3</w:t>
      </w:r>
      <w:r w:rsidRPr="000D4A82">
        <w:rPr>
          <w:vertAlign w:val="superscript"/>
          <w:lang w:val="en-CA"/>
        </w:rPr>
        <w:t>rd</w:t>
      </w:r>
      <w:r>
        <w:rPr>
          <w:lang w:val="en-CA"/>
        </w:rPr>
        <w:t xml:space="preserve"> party involved in the accident. Province obtained a default judgement for Moloney to repay the province of Alberta. He then went bankrupt; and was discharged (freed) from all of his debts. They suspended Moloney driver’s licence as part of the traffic safety act; he had to repay his loan before he could drive. Moloney challenged the suspension.</w:t>
      </w:r>
    </w:p>
    <w:p w14:paraId="5B91CF5A" w14:textId="13367B13" w:rsidR="000D4A82" w:rsidRDefault="000D4A82" w:rsidP="000D4A82">
      <w:pPr>
        <w:spacing w:line="240" w:lineRule="auto"/>
        <w:ind w:firstLine="0"/>
        <w:contextualSpacing/>
        <w:rPr>
          <w:lang w:val="en-CA"/>
        </w:rPr>
      </w:pPr>
      <w:r w:rsidRPr="000D4A82">
        <w:rPr>
          <w:b/>
          <w:lang w:val="en-CA"/>
        </w:rPr>
        <w:t>Issue</w:t>
      </w:r>
      <w:r>
        <w:rPr>
          <w:lang w:val="en-CA"/>
        </w:rPr>
        <w:t>: Is the provincial law dealing with driver’s licence suspension under the federal paramountcy doctrine as it rendered a federal law used to discharge debt inoperative?</w:t>
      </w:r>
    </w:p>
    <w:p w14:paraId="6D7BE3CF" w14:textId="52565EF6" w:rsidR="000D4A82" w:rsidRDefault="000D4A82" w:rsidP="000D4A82">
      <w:pPr>
        <w:spacing w:line="240" w:lineRule="auto"/>
        <w:ind w:firstLine="0"/>
        <w:contextualSpacing/>
        <w:rPr>
          <w:lang w:val="en-CA"/>
        </w:rPr>
      </w:pPr>
      <w:r w:rsidRPr="000D4A82">
        <w:rPr>
          <w:b/>
          <w:lang w:val="en-CA"/>
        </w:rPr>
        <w:t>Held</w:t>
      </w:r>
      <w:r>
        <w:rPr>
          <w:lang w:val="en-CA"/>
        </w:rPr>
        <w:t>: Yes, the provincial law is inoperative; where used to enforce a debt discharged by the federal government.</w:t>
      </w:r>
    </w:p>
    <w:p w14:paraId="5685D33D" w14:textId="2C1C31A4" w:rsidR="000D4A82" w:rsidRDefault="000D4A82" w:rsidP="000D4A82">
      <w:pPr>
        <w:spacing w:line="240" w:lineRule="auto"/>
        <w:ind w:firstLine="0"/>
        <w:contextualSpacing/>
        <w:rPr>
          <w:lang w:val="en-CA"/>
        </w:rPr>
      </w:pPr>
      <w:r w:rsidRPr="000D4A82">
        <w:rPr>
          <w:b/>
          <w:lang w:val="en-CA"/>
        </w:rPr>
        <w:t>Gascon</w:t>
      </w:r>
      <w:r>
        <w:rPr>
          <w:lang w:val="en-CA"/>
        </w:rPr>
        <w:t>: Courts should have adopted a substantive, contextual approach in determining whether there is an impossibility of dual compliance (IODC). He expands the test of IODC, and finds it here; even though dual compliance is technically possible.</w:t>
      </w:r>
    </w:p>
    <w:p w14:paraId="50A91AB9" w14:textId="45470C2F" w:rsidR="000D4A82" w:rsidRDefault="0010429E" w:rsidP="000D4A82">
      <w:pPr>
        <w:spacing w:line="240" w:lineRule="auto"/>
        <w:ind w:firstLine="0"/>
        <w:contextualSpacing/>
        <w:rPr>
          <w:lang w:val="en-CA"/>
        </w:rPr>
      </w:pPr>
      <w:r>
        <w:rPr>
          <w:lang w:val="en-CA"/>
        </w:rPr>
        <w:t>The federal law provides for the release of all debts; and the provincial law allows for the debt enforcement excluding the release of debts provided for by bankruptcy – so there is an impossibility of dual compliance.</w:t>
      </w:r>
    </w:p>
    <w:p w14:paraId="51AB3453" w14:textId="0BC2A90D" w:rsidR="0010429E" w:rsidRDefault="0010429E" w:rsidP="000D4A82">
      <w:pPr>
        <w:spacing w:line="240" w:lineRule="auto"/>
        <w:ind w:firstLine="0"/>
        <w:contextualSpacing/>
        <w:rPr>
          <w:lang w:val="en-CA"/>
        </w:rPr>
      </w:pPr>
      <w:r w:rsidRPr="00B311B5">
        <w:rPr>
          <w:b/>
          <w:lang w:val="en-CA"/>
        </w:rPr>
        <w:t>Cote</w:t>
      </w:r>
      <w:r>
        <w:rPr>
          <w:lang w:val="en-CA"/>
        </w:rPr>
        <w:t xml:space="preserve"> (dissent): Agrees that the law is frustrated but says the majority has conflated the two tests. An IODC exists only if there is an express contradiction that results directly from the wording of the two provisions. If there is any more substantive frustration, that should be dealt with under the frustration of federal purpose test, not the IODC test.</w:t>
      </w:r>
    </w:p>
    <w:p w14:paraId="45DC098D" w14:textId="79574D2E" w:rsidR="00B311B5" w:rsidRDefault="00B311B5" w:rsidP="000D4A82">
      <w:pPr>
        <w:spacing w:line="240" w:lineRule="auto"/>
        <w:ind w:firstLine="0"/>
        <w:contextualSpacing/>
        <w:rPr>
          <w:lang w:val="en-CA"/>
        </w:rPr>
      </w:pPr>
      <w:r w:rsidRPr="00B311B5">
        <w:rPr>
          <w:b/>
          <w:lang w:val="en-CA"/>
        </w:rPr>
        <w:t>Wright</w:t>
      </w:r>
      <w:r>
        <w:rPr>
          <w:lang w:val="en-CA"/>
        </w:rPr>
        <w:t>: The issue here is the enforcement of the law – the province is using the provincial law to get access to a debt that the federal law does not allow it to access. Agrees more with the dissent.</w:t>
      </w:r>
    </w:p>
    <w:p w14:paraId="3DE764AA" w14:textId="77777777" w:rsidR="005A1BEF" w:rsidRDefault="005A1BEF" w:rsidP="0008542C">
      <w:pPr>
        <w:spacing w:line="240" w:lineRule="auto"/>
        <w:contextualSpacing/>
        <w:rPr>
          <w:lang w:val="en-CA"/>
        </w:rPr>
      </w:pPr>
    </w:p>
    <w:p w14:paraId="710DA44C" w14:textId="77777777" w:rsidR="005A1BEF" w:rsidRPr="0002045B" w:rsidRDefault="005A1BEF" w:rsidP="001D1481">
      <w:pPr>
        <w:spacing w:line="240" w:lineRule="auto"/>
        <w:ind w:firstLine="0"/>
        <w:contextualSpacing/>
        <w:outlineLvl w:val="0"/>
        <w:rPr>
          <w:b/>
          <w:color w:val="C00000"/>
          <w:lang w:val="en-CA"/>
        </w:rPr>
      </w:pPr>
      <w:r w:rsidRPr="0002045B">
        <w:rPr>
          <w:b/>
          <w:color w:val="C00000"/>
          <w:lang w:val="en-CA"/>
        </w:rPr>
        <w:t>Peace</w:t>
      </w:r>
      <w:r w:rsidR="0002045B" w:rsidRPr="0002045B">
        <w:rPr>
          <w:b/>
          <w:color w:val="C00000"/>
          <w:lang w:val="en-CA"/>
        </w:rPr>
        <w:t xml:space="preserve">, Order and Good Government (POGG) </w:t>
      </w:r>
    </w:p>
    <w:p w14:paraId="3364EFF2" w14:textId="57F6D5A4" w:rsidR="0002045B" w:rsidRDefault="0002045B" w:rsidP="001D1481">
      <w:pPr>
        <w:spacing w:line="240" w:lineRule="auto"/>
        <w:ind w:firstLine="0"/>
        <w:contextualSpacing/>
        <w:outlineLvl w:val="0"/>
        <w:rPr>
          <w:lang w:val="en-CA"/>
        </w:rPr>
      </w:pPr>
      <w:r>
        <w:rPr>
          <w:lang w:val="en-CA"/>
        </w:rPr>
        <w:t xml:space="preserve">Interpretation of POGG (or any relevant heads of power) comes in at </w:t>
      </w:r>
      <w:r w:rsidRPr="0002045B">
        <w:rPr>
          <w:b/>
          <w:color w:val="0070C0"/>
          <w:lang w:val="en-CA"/>
        </w:rPr>
        <w:t>Step 2</w:t>
      </w:r>
      <w:r w:rsidRPr="0002045B">
        <w:rPr>
          <w:color w:val="0070C0"/>
          <w:lang w:val="en-CA"/>
        </w:rPr>
        <w:t xml:space="preserve"> </w:t>
      </w:r>
      <w:r>
        <w:rPr>
          <w:lang w:val="en-CA"/>
        </w:rPr>
        <w:t>of the “</w:t>
      </w:r>
      <w:r w:rsidRPr="0002045B">
        <w:rPr>
          <w:b/>
          <w:color w:val="C00000"/>
          <w:lang w:val="en-CA"/>
        </w:rPr>
        <w:t>pith and substance</w:t>
      </w:r>
      <w:r>
        <w:rPr>
          <w:lang w:val="en-CA"/>
        </w:rPr>
        <w:t xml:space="preserve">” doctrine. </w:t>
      </w:r>
    </w:p>
    <w:p w14:paraId="4255E5F7" w14:textId="77777777" w:rsidR="005A1BEF" w:rsidRDefault="005A1BEF" w:rsidP="00AC7625">
      <w:pPr>
        <w:tabs>
          <w:tab w:val="left" w:pos="11057"/>
        </w:tabs>
        <w:spacing w:line="240" w:lineRule="auto"/>
        <w:contextualSpacing/>
        <w:rPr>
          <w:lang w:val="en-CA"/>
        </w:rPr>
      </w:pPr>
    </w:p>
    <w:p w14:paraId="74640068" w14:textId="4F8A632C" w:rsidR="00AC7625" w:rsidRDefault="00AC7625" w:rsidP="00AC7625">
      <w:pPr>
        <w:tabs>
          <w:tab w:val="left" w:pos="11057"/>
        </w:tabs>
        <w:spacing w:line="240" w:lineRule="auto"/>
        <w:ind w:left="720" w:firstLine="0"/>
        <w:contextualSpacing/>
      </w:pPr>
      <w:r>
        <w:rPr>
          <w:b/>
          <w:bCs/>
        </w:rPr>
        <w:t>“</w:t>
      </w:r>
      <w:r w:rsidRPr="00AC7625">
        <w:rPr>
          <w:b/>
          <w:bCs/>
        </w:rPr>
        <w:t>91.</w:t>
      </w:r>
      <w:r w:rsidRPr="00AC7625">
        <w:t xml:space="preserve"> It shall be lawful for </w:t>
      </w:r>
      <w:r>
        <w:t xml:space="preserve">[Parliament] </w:t>
      </w:r>
      <w:r w:rsidRPr="00AC7625">
        <w:t xml:space="preserve">to make Laws for the </w:t>
      </w:r>
      <w:r w:rsidRPr="00AC7625">
        <w:rPr>
          <w:b/>
          <w:color w:val="C00000"/>
        </w:rPr>
        <w:t xml:space="preserve">Peace, Order, and good Government of Canada, </w:t>
      </w:r>
      <w:r w:rsidRPr="00AC7625">
        <w:t>in relation to all Matters not coming within the Classes of Subjects by this Act assigned exclusively to the Legislatures of the Provinces</w:t>
      </w:r>
      <w:r>
        <w:t>…”</w:t>
      </w:r>
    </w:p>
    <w:p w14:paraId="0B0B6202" w14:textId="4EBBA418" w:rsidR="001B575A" w:rsidRDefault="001B575A" w:rsidP="001B575A">
      <w:pPr>
        <w:tabs>
          <w:tab w:val="left" w:pos="11057"/>
        </w:tabs>
        <w:spacing w:line="240" w:lineRule="auto"/>
        <w:ind w:firstLine="0"/>
        <w:contextualSpacing/>
        <w:rPr>
          <w:b/>
          <w:bCs/>
        </w:rPr>
      </w:pPr>
    </w:p>
    <w:p w14:paraId="0F92FD7F" w14:textId="5072F51C" w:rsidR="001B575A" w:rsidRPr="001B575A" w:rsidRDefault="001B575A" w:rsidP="001B575A">
      <w:pPr>
        <w:tabs>
          <w:tab w:val="left" w:pos="11057"/>
        </w:tabs>
        <w:spacing w:line="240" w:lineRule="auto"/>
        <w:ind w:firstLine="0"/>
        <w:contextualSpacing/>
      </w:pPr>
      <w:r w:rsidRPr="001B575A">
        <w:rPr>
          <w:bCs/>
        </w:rPr>
        <w:t xml:space="preserve">Provides a residuary power – confers power on </w:t>
      </w:r>
      <w:r>
        <w:rPr>
          <w:bCs/>
        </w:rPr>
        <w:t xml:space="preserve">to </w:t>
      </w:r>
      <w:r w:rsidRPr="001B575A">
        <w:rPr>
          <w:bCs/>
        </w:rPr>
        <w:t xml:space="preserve">the federal parliament to make laws in relation to all </w:t>
      </w:r>
      <w:r w:rsidRPr="001B575A">
        <w:rPr>
          <w:b/>
          <w:bCs/>
        </w:rPr>
        <w:t>matters not coming</w:t>
      </w:r>
      <w:r w:rsidRPr="001B575A">
        <w:rPr>
          <w:bCs/>
        </w:rPr>
        <w:t xml:space="preserve"> </w:t>
      </w:r>
      <w:r w:rsidRPr="001B575A">
        <w:rPr>
          <w:b/>
          <w:bCs/>
        </w:rPr>
        <w:t>within</w:t>
      </w:r>
      <w:r w:rsidRPr="001B575A">
        <w:rPr>
          <w:bCs/>
        </w:rPr>
        <w:t xml:space="preserve"> the classes of Subjects by this Act, assigned to the provinces</w:t>
      </w:r>
      <w:r>
        <w:rPr>
          <w:bCs/>
        </w:rPr>
        <w:t>. Three branches of the POGG power – Gap Branch (residuary power), Emergency Branch, National Concern Branch.</w:t>
      </w:r>
    </w:p>
    <w:p w14:paraId="3B708127" w14:textId="77777777" w:rsidR="00AC7625" w:rsidRPr="00AC7625" w:rsidRDefault="00AC7625" w:rsidP="00AC7625">
      <w:pPr>
        <w:tabs>
          <w:tab w:val="left" w:pos="11057"/>
        </w:tabs>
        <w:spacing w:line="240" w:lineRule="auto"/>
        <w:ind w:left="720" w:firstLine="0"/>
        <w:contextualSpacing/>
        <w:rPr>
          <w:b/>
          <w:color w:val="0070C0"/>
        </w:rPr>
      </w:pPr>
    </w:p>
    <w:p w14:paraId="66179A3F" w14:textId="4DB9A9C6" w:rsidR="005A1BEF" w:rsidRPr="00AC7625" w:rsidRDefault="00AC7625" w:rsidP="001D1481">
      <w:pPr>
        <w:tabs>
          <w:tab w:val="left" w:pos="11057"/>
        </w:tabs>
        <w:spacing w:line="240" w:lineRule="auto"/>
        <w:ind w:firstLine="0"/>
        <w:contextualSpacing/>
        <w:outlineLvl w:val="0"/>
        <w:rPr>
          <w:b/>
          <w:color w:val="0070C0"/>
          <w:lang w:val="en-CA"/>
        </w:rPr>
      </w:pPr>
      <w:r w:rsidRPr="00AC7625">
        <w:rPr>
          <w:b/>
          <w:color w:val="0070C0"/>
          <w:lang w:val="en-CA"/>
        </w:rPr>
        <w:t>P</w:t>
      </w:r>
      <w:r w:rsidR="00AD143E">
        <w:rPr>
          <w:b/>
          <w:color w:val="0070C0"/>
          <w:lang w:val="en-CA"/>
        </w:rPr>
        <w:t xml:space="preserve">eace, </w:t>
      </w:r>
      <w:r w:rsidRPr="00AC7625">
        <w:rPr>
          <w:b/>
          <w:color w:val="0070C0"/>
          <w:lang w:val="en-CA"/>
        </w:rPr>
        <w:t>O</w:t>
      </w:r>
      <w:r w:rsidR="00AD143E">
        <w:rPr>
          <w:b/>
          <w:color w:val="0070C0"/>
          <w:lang w:val="en-CA"/>
        </w:rPr>
        <w:t xml:space="preserve">rder, and </w:t>
      </w:r>
      <w:r w:rsidRPr="00AC7625">
        <w:rPr>
          <w:b/>
          <w:color w:val="0070C0"/>
          <w:lang w:val="en-CA"/>
        </w:rPr>
        <w:t>G</w:t>
      </w:r>
      <w:r w:rsidR="00AD143E">
        <w:rPr>
          <w:b/>
          <w:color w:val="0070C0"/>
          <w:lang w:val="en-CA"/>
        </w:rPr>
        <w:t xml:space="preserve">ood </w:t>
      </w:r>
      <w:r w:rsidRPr="00AC7625">
        <w:rPr>
          <w:b/>
          <w:color w:val="0070C0"/>
          <w:lang w:val="en-CA"/>
        </w:rPr>
        <w:t>G</w:t>
      </w:r>
      <w:r w:rsidR="00AD143E">
        <w:rPr>
          <w:b/>
          <w:color w:val="0070C0"/>
          <w:lang w:val="en-CA"/>
        </w:rPr>
        <w:t>overnment</w:t>
      </w:r>
      <w:r w:rsidRPr="00AC7625">
        <w:rPr>
          <w:b/>
          <w:color w:val="0070C0"/>
          <w:lang w:val="en-CA"/>
        </w:rPr>
        <w:t xml:space="preserve">: The Three Branches </w:t>
      </w:r>
    </w:p>
    <w:p w14:paraId="32853E00" w14:textId="77777777" w:rsidR="00AC7625" w:rsidRDefault="00AC7625" w:rsidP="00AC7625">
      <w:pPr>
        <w:tabs>
          <w:tab w:val="left" w:pos="11057"/>
        </w:tabs>
        <w:spacing w:line="240" w:lineRule="auto"/>
        <w:ind w:firstLine="0"/>
        <w:contextualSpacing/>
        <w:rPr>
          <w:b/>
          <w:color w:val="0070C0"/>
          <w:lang w:val="en-CA"/>
        </w:rPr>
      </w:pPr>
      <w:r w:rsidRPr="00AC7625">
        <w:rPr>
          <w:b/>
          <w:color w:val="0070C0"/>
          <w:lang w:val="en-CA"/>
        </w:rPr>
        <w:t>1) Gap Branch (Residuary Power)</w:t>
      </w:r>
    </w:p>
    <w:p w14:paraId="3CA85B0B" w14:textId="16549627" w:rsidR="00AC7625" w:rsidRDefault="00AC7625" w:rsidP="00232C21">
      <w:pPr>
        <w:tabs>
          <w:tab w:val="left" w:pos="709"/>
        </w:tabs>
        <w:spacing w:line="240" w:lineRule="auto"/>
        <w:ind w:left="709" w:firstLine="0"/>
        <w:contextualSpacing/>
        <w:rPr>
          <w:color w:val="000000" w:themeColor="text1"/>
          <w:lang w:val="en-CA"/>
        </w:rPr>
      </w:pPr>
      <w:r>
        <w:rPr>
          <w:b/>
          <w:color w:val="0070C0"/>
          <w:lang w:val="en-CA"/>
        </w:rPr>
        <w:tab/>
      </w:r>
      <w:r w:rsidR="007C748C" w:rsidRPr="007C748C">
        <w:rPr>
          <w:color w:val="000000" w:themeColor="text1"/>
          <w:lang w:val="en-CA"/>
        </w:rPr>
        <w:t>i)</w:t>
      </w:r>
      <w:r w:rsidR="00232C21">
        <w:rPr>
          <w:color w:val="000000" w:themeColor="text1"/>
          <w:lang w:val="en-CA"/>
        </w:rPr>
        <w:t xml:space="preserve"> </w:t>
      </w:r>
      <w:r w:rsidR="00232C21" w:rsidRPr="00232C21">
        <w:rPr>
          <w:color w:val="0070C0"/>
          <w:lang w:val="en-CA"/>
        </w:rPr>
        <w:t xml:space="preserve">Fills in gaps </w:t>
      </w:r>
      <w:r w:rsidR="00232C21">
        <w:rPr>
          <w:color w:val="000000" w:themeColor="text1"/>
          <w:lang w:val="en-CA"/>
        </w:rPr>
        <w:t>= a true “residuary power”.</w:t>
      </w:r>
      <w:r w:rsidR="007C748C">
        <w:rPr>
          <w:b/>
          <w:color w:val="000000" w:themeColor="text1"/>
          <w:lang w:val="en-CA"/>
        </w:rPr>
        <w:t xml:space="preserve"> </w:t>
      </w:r>
      <w:r>
        <w:rPr>
          <w:color w:val="000000" w:themeColor="text1"/>
          <w:lang w:val="en-CA"/>
        </w:rPr>
        <w:t>Allows for Federal regulation that doesn’t fall within enumerated powers within ss. 91 and 92</w:t>
      </w:r>
      <w:r w:rsidR="00F220C6">
        <w:rPr>
          <w:color w:val="000000" w:themeColor="text1"/>
          <w:lang w:val="en-CA"/>
        </w:rPr>
        <w:t>.</w:t>
      </w:r>
    </w:p>
    <w:p w14:paraId="21B9950E" w14:textId="77777777" w:rsidR="00AC7625" w:rsidRDefault="00AC7625" w:rsidP="00AC7625">
      <w:pPr>
        <w:tabs>
          <w:tab w:val="left" w:pos="709"/>
        </w:tabs>
        <w:spacing w:line="240" w:lineRule="auto"/>
        <w:ind w:firstLine="0"/>
        <w:contextualSpacing/>
        <w:rPr>
          <w:color w:val="000000" w:themeColor="text1"/>
          <w:lang w:val="en-CA"/>
        </w:rPr>
      </w:pPr>
      <w:r>
        <w:rPr>
          <w:color w:val="000000" w:themeColor="text1"/>
          <w:lang w:val="en-CA"/>
        </w:rPr>
        <w:tab/>
        <w:t>Few things fall within the gap branch, because of how “property and civil rights” power has been interpreted</w:t>
      </w:r>
    </w:p>
    <w:p w14:paraId="67980EAE" w14:textId="77777777" w:rsidR="00AC7625" w:rsidRDefault="00AC7625" w:rsidP="00AC7625">
      <w:pPr>
        <w:tabs>
          <w:tab w:val="left" w:pos="709"/>
        </w:tabs>
        <w:spacing w:line="240" w:lineRule="auto"/>
        <w:ind w:firstLine="0"/>
        <w:contextualSpacing/>
        <w:rPr>
          <w:color w:val="000000" w:themeColor="text1"/>
          <w:lang w:val="en-CA"/>
        </w:rPr>
      </w:pPr>
      <w:r>
        <w:rPr>
          <w:color w:val="000000" w:themeColor="text1"/>
          <w:lang w:val="en-CA"/>
        </w:rPr>
        <w:tab/>
      </w:r>
      <w:r w:rsidR="007C748C">
        <w:rPr>
          <w:color w:val="000000" w:themeColor="text1"/>
          <w:lang w:val="en-CA"/>
        </w:rPr>
        <w:t xml:space="preserve">ii) </w:t>
      </w:r>
      <w:r>
        <w:rPr>
          <w:color w:val="000000" w:themeColor="text1"/>
          <w:lang w:val="en-CA"/>
        </w:rPr>
        <w:t>Applies to:</w:t>
      </w:r>
    </w:p>
    <w:p w14:paraId="4F7805D2" w14:textId="77777777" w:rsidR="00AC7625" w:rsidRDefault="00AC7625" w:rsidP="00AC7625">
      <w:pPr>
        <w:tabs>
          <w:tab w:val="left" w:pos="709"/>
        </w:tabs>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sidR="007C748C">
        <w:rPr>
          <w:color w:val="000000" w:themeColor="text1"/>
          <w:lang w:val="en-CA"/>
        </w:rPr>
        <w:t>-</w:t>
      </w:r>
      <w:r>
        <w:rPr>
          <w:color w:val="000000" w:themeColor="text1"/>
          <w:lang w:val="en-CA"/>
        </w:rPr>
        <w:t xml:space="preserve">Incorporation of companies with federal objectives </w:t>
      </w:r>
    </w:p>
    <w:p w14:paraId="4A84369C" w14:textId="77777777" w:rsidR="00AC7625" w:rsidRPr="00AC7625" w:rsidRDefault="00AC7625" w:rsidP="00AC7625">
      <w:pPr>
        <w:tabs>
          <w:tab w:val="left" w:pos="709"/>
        </w:tabs>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sidR="007C748C">
        <w:rPr>
          <w:color w:val="000000" w:themeColor="text1"/>
          <w:lang w:val="en-CA"/>
        </w:rPr>
        <w:t>-</w:t>
      </w:r>
      <w:r>
        <w:rPr>
          <w:color w:val="000000" w:themeColor="text1"/>
          <w:lang w:val="en-CA"/>
        </w:rPr>
        <w:t>Offshore minerals outside of provincial boundaries</w:t>
      </w:r>
    </w:p>
    <w:p w14:paraId="25FE769C" w14:textId="63F641A6" w:rsidR="005276B4" w:rsidRPr="00244326" w:rsidRDefault="00AC7625" w:rsidP="001D1481">
      <w:pPr>
        <w:tabs>
          <w:tab w:val="left" w:pos="7989"/>
        </w:tabs>
        <w:spacing w:line="240" w:lineRule="auto"/>
        <w:ind w:firstLine="0"/>
        <w:contextualSpacing/>
        <w:outlineLvl w:val="0"/>
        <w:rPr>
          <w:b/>
          <w:color w:val="000000" w:themeColor="text1"/>
          <w:lang w:val="en-CA"/>
        </w:rPr>
      </w:pPr>
      <w:r w:rsidRPr="00AC7625">
        <w:rPr>
          <w:b/>
          <w:color w:val="0070C0"/>
          <w:lang w:val="en-CA"/>
        </w:rPr>
        <w:lastRenderedPageBreak/>
        <w:t>2) Emergency Branch</w:t>
      </w:r>
      <w:r w:rsidR="00244326">
        <w:rPr>
          <w:b/>
          <w:color w:val="0070C0"/>
          <w:lang w:val="en-CA"/>
        </w:rPr>
        <w:t xml:space="preserve"> – </w:t>
      </w:r>
      <w:r w:rsidR="00244326" w:rsidRPr="00244326">
        <w:rPr>
          <w:color w:val="C00000"/>
          <w:lang w:val="en-CA"/>
        </w:rPr>
        <w:t xml:space="preserve">temporarily </w:t>
      </w:r>
      <w:r w:rsidR="00244326" w:rsidRPr="00244326">
        <w:rPr>
          <w:color w:val="000000" w:themeColor="text1"/>
          <w:lang w:val="en-CA"/>
        </w:rPr>
        <w:t>permits federal regulation</w:t>
      </w:r>
      <w:r w:rsidR="00070D66">
        <w:rPr>
          <w:color w:val="000000" w:themeColor="text1"/>
          <w:lang w:val="en-CA"/>
        </w:rPr>
        <w:t xml:space="preserve"> in situations of national emergency</w:t>
      </w:r>
    </w:p>
    <w:p w14:paraId="44D94FB5" w14:textId="72ABA199" w:rsidR="005276B4" w:rsidRPr="005276B4" w:rsidRDefault="005276B4" w:rsidP="005276B4">
      <w:pPr>
        <w:tabs>
          <w:tab w:val="left" w:pos="709"/>
        </w:tabs>
        <w:spacing w:line="240" w:lineRule="auto"/>
        <w:ind w:firstLine="0"/>
        <w:contextualSpacing/>
        <w:outlineLvl w:val="0"/>
        <w:rPr>
          <w:color w:val="000000" w:themeColor="text1"/>
          <w:lang w:val="en-CA"/>
        </w:rPr>
      </w:pPr>
      <w:r w:rsidRPr="005276B4">
        <w:rPr>
          <w:color w:val="000000" w:themeColor="text1"/>
          <w:lang w:val="en-CA"/>
        </w:rPr>
        <w:tab/>
      </w:r>
      <w:r w:rsidRPr="005276B4">
        <w:rPr>
          <w:color w:val="0070C0"/>
          <w:lang w:val="en-CA"/>
        </w:rPr>
        <w:tab/>
        <w:t>So</w:t>
      </w:r>
      <w:r w:rsidRPr="005276B4">
        <w:rPr>
          <w:rStyle w:val="FootnoteReference"/>
          <w:color w:val="000000" w:themeColor="text1"/>
          <w:lang w:val="en-CA"/>
        </w:rPr>
        <w:footnoteReference w:id="37"/>
      </w:r>
      <w:r w:rsidRPr="005276B4">
        <w:rPr>
          <w:color w:val="000000" w:themeColor="text1"/>
          <w:lang w:val="en-CA"/>
        </w:rPr>
        <w:t xml:space="preserve">: </w:t>
      </w:r>
    </w:p>
    <w:p w14:paraId="19590E77" w14:textId="54916BE9" w:rsidR="005276B4" w:rsidRPr="005276B4" w:rsidRDefault="005276B4" w:rsidP="005276B4">
      <w:pPr>
        <w:tabs>
          <w:tab w:val="left" w:pos="709"/>
        </w:tabs>
        <w:spacing w:line="240" w:lineRule="auto"/>
        <w:ind w:firstLine="0"/>
        <w:contextualSpacing/>
        <w:outlineLvl w:val="0"/>
        <w:rPr>
          <w:color w:val="000000" w:themeColor="text1"/>
          <w:lang w:val="en-CA"/>
        </w:rPr>
      </w:pPr>
      <w:r w:rsidRPr="005276B4">
        <w:rPr>
          <w:color w:val="000000" w:themeColor="text1"/>
          <w:lang w:val="en-CA"/>
        </w:rPr>
        <w:tab/>
      </w:r>
      <w:r w:rsidRPr="005276B4">
        <w:rPr>
          <w:color w:val="C00000"/>
          <w:lang w:val="en-CA"/>
        </w:rPr>
        <w:t xml:space="preserve">1) Temporary </w:t>
      </w:r>
    </w:p>
    <w:p w14:paraId="69E5A7AD" w14:textId="5FE49FB1" w:rsidR="005276B4" w:rsidRPr="005276B4" w:rsidRDefault="005276B4" w:rsidP="005276B4">
      <w:pPr>
        <w:tabs>
          <w:tab w:val="left" w:pos="709"/>
        </w:tabs>
        <w:spacing w:line="240" w:lineRule="auto"/>
        <w:ind w:left="709" w:firstLine="0"/>
        <w:contextualSpacing/>
        <w:outlineLvl w:val="0"/>
        <w:rPr>
          <w:color w:val="000000" w:themeColor="text1"/>
          <w:lang w:val="en-CA"/>
        </w:rPr>
      </w:pPr>
      <w:r w:rsidRPr="005276B4">
        <w:rPr>
          <w:color w:val="C00000"/>
          <w:lang w:val="en-CA"/>
        </w:rPr>
        <w:tab/>
        <w:t xml:space="preserve">2) Rational Basis </w:t>
      </w:r>
      <w:r w:rsidRPr="005276B4">
        <w:rPr>
          <w:color w:val="000000" w:themeColor="text1"/>
          <w:lang w:val="en-CA"/>
        </w:rPr>
        <w:t>(make argument explaining why/ why not it is rational to enact given nature of the social problem + the government is responsible for making such a decision therefore judicial deference will most likely be applied)</w:t>
      </w:r>
    </w:p>
    <w:p w14:paraId="4CFB4DCD" w14:textId="7062DE86" w:rsidR="005276B4" w:rsidRPr="005276B4" w:rsidRDefault="005276B4" w:rsidP="005276B4">
      <w:pPr>
        <w:tabs>
          <w:tab w:val="left" w:pos="709"/>
        </w:tabs>
        <w:spacing w:line="240" w:lineRule="auto"/>
        <w:ind w:firstLine="0"/>
        <w:contextualSpacing/>
        <w:outlineLvl w:val="0"/>
        <w:rPr>
          <w:color w:val="000000" w:themeColor="text1"/>
          <w:lang w:val="en-CA"/>
        </w:rPr>
      </w:pPr>
      <w:r w:rsidRPr="005276B4">
        <w:rPr>
          <w:color w:val="000000" w:themeColor="text1"/>
          <w:lang w:val="en-CA"/>
        </w:rPr>
        <w:tab/>
        <w:t xml:space="preserve">3) Outside jurisprudence – said </w:t>
      </w:r>
      <w:r w:rsidRPr="00B422C7">
        <w:rPr>
          <w:color w:val="C00000"/>
          <w:lang w:val="en-CA"/>
        </w:rPr>
        <w:t xml:space="preserve">emergency </w:t>
      </w:r>
      <w:r w:rsidRPr="005276B4">
        <w:rPr>
          <w:color w:val="000000" w:themeColor="text1"/>
          <w:lang w:val="en-CA"/>
        </w:rPr>
        <w:t>must be stated</w:t>
      </w:r>
    </w:p>
    <w:p w14:paraId="775AC5CA" w14:textId="52CE9A26" w:rsidR="005276B4" w:rsidRPr="005276B4" w:rsidRDefault="005276B4" w:rsidP="005276B4">
      <w:pPr>
        <w:tabs>
          <w:tab w:val="left" w:pos="709"/>
        </w:tabs>
        <w:spacing w:line="240" w:lineRule="auto"/>
        <w:ind w:firstLine="0"/>
        <w:contextualSpacing/>
        <w:outlineLvl w:val="0"/>
        <w:rPr>
          <w:color w:val="000000" w:themeColor="text1"/>
          <w:lang w:val="en-CA"/>
        </w:rPr>
      </w:pPr>
      <w:r w:rsidRPr="005276B4">
        <w:rPr>
          <w:color w:val="000000" w:themeColor="text1"/>
          <w:lang w:val="en-CA"/>
        </w:rPr>
        <w:tab/>
        <w:t xml:space="preserve">4) </w:t>
      </w:r>
      <w:proofErr w:type="gramStart"/>
      <w:r w:rsidRPr="005276B4">
        <w:rPr>
          <w:color w:val="000000" w:themeColor="text1"/>
          <w:lang w:val="en-CA"/>
        </w:rPr>
        <w:t>Also</w:t>
      </w:r>
      <w:proofErr w:type="gramEnd"/>
      <w:r w:rsidRPr="005276B4">
        <w:rPr>
          <w:color w:val="000000" w:themeColor="text1"/>
          <w:lang w:val="en-CA"/>
        </w:rPr>
        <w:t xml:space="preserve"> </w:t>
      </w:r>
      <w:r w:rsidRPr="001944D6">
        <w:rPr>
          <w:color w:val="C00000"/>
          <w:lang w:val="en-CA"/>
        </w:rPr>
        <w:t xml:space="preserve">extrinsic evidence </w:t>
      </w:r>
      <w:r w:rsidRPr="005276B4">
        <w:rPr>
          <w:color w:val="000000" w:themeColor="text1"/>
          <w:lang w:val="en-CA"/>
        </w:rPr>
        <w:t>can be admitted into the courtroom.</w:t>
      </w:r>
      <w:r w:rsidR="001944D6">
        <w:rPr>
          <w:color w:val="000000" w:themeColor="text1"/>
          <w:lang w:val="en-CA"/>
        </w:rPr>
        <w:t xml:space="preserve"> But deferential approach manifest in its application. </w:t>
      </w:r>
    </w:p>
    <w:p w14:paraId="4D2FD909" w14:textId="1A3D830D" w:rsidR="005A1BEF" w:rsidRDefault="005276B4" w:rsidP="005276B4">
      <w:pPr>
        <w:tabs>
          <w:tab w:val="left" w:pos="709"/>
        </w:tabs>
        <w:spacing w:line="240" w:lineRule="auto"/>
        <w:ind w:firstLine="0"/>
        <w:contextualSpacing/>
        <w:outlineLvl w:val="0"/>
        <w:rPr>
          <w:b/>
          <w:color w:val="0070C0"/>
          <w:lang w:val="en-CA"/>
        </w:rPr>
      </w:pPr>
      <w:r>
        <w:rPr>
          <w:b/>
          <w:color w:val="0070C0"/>
          <w:lang w:val="en-CA"/>
        </w:rPr>
        <w:tab/>
      </w:r>
      <w:r>
        <w:rPr>
          <w:b/>
          <w:color w:val="0070C0"/>
          <w:lang w:val="en-CA"/>
        </w:rPr>
        <w:tab/>
      </w:r>
      <w:r w:rsidR="006C3EF4">
        <w:rPr>
          <w:b/>
          <w:color w:val="0070C0"/>
          <w:lang w:val="en-CA"/>
        </w:rPr>
        <w:tab/>
      </w:r>
      <w:r w:rsidR="006C3EF4">
        <w:rPr>
          <w:b/>
          <w:color w:val="0070C0"/>
          <w:lang w:val="en-CA"/>
        </w:rPr>
        <w:tab/>
      </w:r>
      <w:r w:rsidR="006C3EF4">
        <w:rPr>
          <w:b/>
          <w:color w:val="0070C0"/>
          <w:lang w:val="en-CA"/>
        </w:rPr>
        <w:tab/>
      </w:r>
      <w:r w:rsidR="006C3EF4">
        <w:rPr>
          <w:b/>
          <w:color w:val="0070C0"/>
          <w:lang w:val="en-CA"/>
        </w:rPr>
        <w:tab/>
      </w:r>
      <w:r w:rsidR="001D1481">
        <w:rPr>
          <w:b/>
          <w:color w:val="0070C0"/>
          <w:lang w:val="en-CA"/>
        </w:rPr>
        <w:tab/>
      </w:r>
    </w:p>
    <w:p w14:paraId="3FA60A5B" w14:textId="2E841CBA" w:rsidR="007C748C" w:rsidRDefault="007C748C" w:rsidP="00696C47">
      <w:pPr>
        <w:spacing w:line="240" w:lineRule="auto"/>
        <w:ind w:left="720" w:firstLine="0"/>
        <w:contextualSpacing/>
        <w:rPr>
          <w:color w:val="000000" w:themeColor="text1"/>
          <w:lang w:val="en-CA"/>
        </w:rPr>
      </w:pPr>
      <w:r>
        <w:rPr>
          <w:color w:val="000000" w:themeColor="text1"/>
          <w:lang w:val="en-CA"/>
        </w:rPr>
        <w:t xml:space="preserve">i) </w:t>
      </w:r>
      <w:r w:rsidR="00232C21">
        <w:rPr>
          <w:color w:val="000000" w:themeColor="text1"/>
          <w:lang w:val="en-CA"/>
        </w:rPr>
        <w:t xml:space="preserve">Allows for federal legislation to </w:t>
      </w:r>
      <w:r w:rsidR="00232C21" w:rsidRPr="00232C21">
        <w:rPr>
          <w:color w:val="0070C0"/>
          <w:lang w:val="en-CA"/>
        </w:rPr>
        <w:t xml:space="preserve">rectify existing </w:t>
      </w:r>
      <w:r w:rsidR="00232C21">
        <w:rPr>
          <w:color w:val="000000" w:themeColor="text1"/>
          <w:lang w:val="en-CA"/>
        </w:rPr>
        <w:t xml:space="preserve">and </w:t>
      </w:r>
      <w:r w:rsidR="00232C21" w:rsidRPr="00232C21">
        <w:rPr>
          <w:color w:val="0070C0"/>
          <w:lang w:val="en-CA"/>
        </w:rPr>
        <w:t xml:space="preserve">prevent potential </w:t>
      </w:r>
      <w:r w:rsidR="00232C21" w:rsidRPr="0065046C">
        <w:rPr>
          <w:color w:val="0070C0"/>
          <w:lang w:val="en-CA"/>
        </w:rPr>
        <w:t>emergencies</w:t>
      </w:r>
      <w:r w:rsidR="00232C21">
        <w:rPr>
          <w:rStyle w:val="FootnoteReference"/>
          <w:color w:val="000000" w:themeColor="text1"/>
          <w:lang w:val="en-CA"/>
        </w:rPr>
        <w:footnoteReference w:id="38"/>
      </w:r>
      <w:r w:rsidR="00232C21">
        <w:rPr>
          <w:color w:val="000000" w:themeColor="text1"/>
          <w:lang w:val="en-CA"/>
        </w:rPr>
        <w:t>.</w:t>
      </w:r>
      <w:r w:rsidR="00696C47">
        <w:rPr>
          <w:color w:val="000000" w:themeColor="text1"/>
          <w:lang w:val="en-CA"/>
        </w:rPr>
        <w:t xml:space="preserve"> Temporarily, the federal government gets jurisdiction over the particular matter for the length of the emergency – over any subject that would otherwise fall under provincial jurisdiction.</w:t>
      </w:r>
    </w:p>
    <w:p w14:paraId="7DF15C39" w14:textId="7D716C12" w:rsidR="00232C21" w:rsidRDefault="00232C21" w:rsidP="007C748C">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sidRPr="00232C21">
        <w:rPr>
          <w:color w:val="0070C0"/>
          <w:lang w:val="en-CA"/>
        </w:rPr>
        <w:t>Ask</w:t>
      </w:r>
      <w:r>
        <w:rPr>
          <w:color w:val="000000" w:themeColor="text1"/>
          <w:lang w:val="en-CA"/>
        </w:rPr>
        <w:t>: What constitutes an “</w:t>
      </w:r>
      <w:r w:rsidRPr="00DB1BDF">
        <w:rPr>
          <w:color w:val="C00000"/>
          <w:lang w:val="en-CA"/>
        </w:rPr>
        <w:t>emergency</w:t>
      </w:r>
      <w:r>
        <w:rPr>
          <w:color w:val="000000" w:themeColor="text1"/>
          <w:lang w:val="en-CA"/>
        </w:rPr>
        <w:t xml:space="preserve">”? </w:t>
      </w:r>
    </w:p>
    <w:p w14:paraId="034BEBAC" w14:textId="5F694463" w:rsidR="00232C21" w:rsidRDefault="00232C21" w:rsidP="007C748C">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-Clear examples: war, famine, insurrection</w:t>
      </w:r>
    </w:p>
    <w:p w14:paraId="129CE627" w14:textId="2EB73F6D" w:rsidR="00232C21" w:rsidRDefault="00232C21" w:rsidP="007C748C">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-But not the Great Depression (the “New Deal”)</w:t>
      </w:r>
    </w:p>
    <w:p w14:paraId="3EA72EB2" w14:textId="47090D7E" w:rsidR="00232C21" w:rsidRDefault="00232C21" w:rsidP="007C748C">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-Who decides? Parliament or the Courts? </w:t>
      </w:r>
    </w:p>
    <w:p w14:paraId="5FE827F6" w14:textId="4E1104C8" w:rsidR="007C748C" w:rsidRDefault="007C748C" w:rsidP="007C748C">
      <w:pPr>
        <w:spacing w:line="240" w:lineRule="auto"/>
        <w:ind w:firstLine="0"/>
        <w:contextualSpacing/>
        <w:rPr>
          <w:color w:val="000000" w:themeColor="text1"/>
          <w:lang w:val="en-CA"/>
        </w:rPr>
      </w:pPr>
      <w:r>
        <w:rPr>
          <w:color w:val="000000" w:themeColor="text1"/>
          <w:lang w:val="en-CA"/>
        </w:rPr>
        <w:tab/>
        <w:t xml:space="preserve">ii) </w:t>
      </w:r>
      <w:r w:rsidR="00232C21">
        <w:rPr>
          <w:color w:val="000000" w:themeColor="text1"/>
          <w:lang w:val="en-CA"/>
        </w:rPr>
        <w:t xml:space="preserve">So far has only supported </w:t>
      </w:r>
      <w:r w:rsidR="00232C21" w:rsidRPr="00DB1BDF">
        <w:rPr>
          <w:color w:val="C00000"/>
          <w:lang w:val="en-CA"/>
        </w:rPr>
        <w:t xml:space="preserve">temporary </w:t>
      </w:r>
      <w:r w:rsidR="00232C21">
        <w:rPr>
          <w:color w:val="000000" w:themeColor="text1"/>
          <w:lang w:val="en-CA"/>
        </w:rPr>
        <w:t>laws</w:t>
      </w:r>
      <w:r>
        <w:rPr>
          <w:color w:val="000000" w:themeColor="text1"/>
          <w:lang w:val="en-CA"/>
        </w:rPr>
        <w:t xml:space="preserve"> </w:t>
      </w:r>
    </w:p>
    <w:p w14:paraId="5B3BFA5F" w14:textId="554C5884" w:rsidR="00AB7DBE" w:rsidRDefault="00AB7DBE" w:rsidP="00AB7DBE">
      <w:pPr>
        <w:spacing w:line="240" w:lineRule="auto"/>
        <w:ind w:left="1440" w:firstLine="0"/>
        <w:contextualSpacing/>
        <w:rPr>
          <w:color w:val="000000" w:themeColor="text1"/>
          <w:lang w:val="en-CA"/>
        </w:rPr>
      </w:pPr>
      <w:r>
        <w:rPr>
          <w:color w:val="000000" w:themeColor="text1"/>
          <w:lang w:val="en-CA"/>
        </w:rPr>
        <w:t>In recent years the POGG power has broadened and has been applied in peacetime to justify the control of rampant inflation.</w:t>
      </w:r>
      <w:r>
        <w:rPr>
          <w:rStyle w:val="FootnoteReference"/>
          <w:color w:val="000000" w:themeColor="text1"/>
          <w:lang w:val="en-CA"/>
        </w:rPr>
        <w:footnoteReference w:id="39"/>
      </w:r>
    </w:p>
    <w:p w14:paraId="01B7A861" w14:textId="71691E76" w:rsidR="00DB1BDF" w:rsidRDefault="00DB1BDF" w:rsidP="00DB1BDF">
      <w:pPr>
        <w:spacing w:line="240" w:lineRule="auto"/>
        <w:contextualSpacing/>
        <w:rPr>
          <w:color w:val="000000" w:themeColor="text1"/>
          <w:lang w:val="en-CA"/>
        </w:rPr>
      </w:pPr>
      <w:r>
        <w:rPr>
          <w:color w:val="000000" w:themeColor="text1"/>
          <w:lang w:val="en-CA"/>
        </w:rPr>
        <w:tab/>
        <w:t xml:space="preserve">iii) </w:t>
      </w:r>
      <w:r w:rsidRPr="00DB1BDF">
        <w:rPr>
          <w:color w:val="C00000"/>
          <w:lang w:val="en-CA"/>
        </w:rPr>
        <w:t xml:space="preserve">Rational basis </w:t>
      </w:r>
      <w:r>
        <w:rPr>
          <w:color w:val="000000" w:themeColor="text1"/>
          <w:lang w:val="en-CA"/>
        </w:rPr>
        <w:t>to declare emergency</w:t>
      </w:r>
    </w:p>
    <w:p w14:paraId="6284DF16" w14:textId="0988468D" w:rsidR="00AB7DBE" w:rsidRPr="00AB7DBE" w:rsidRDefault="00DB1BDF" w:rsidP="00AB7DBE">
      <w:pPr>
        <w:spacing w:line="240" w:lineRule="auto"/>
        <w:ind w:left="720" w:firstLine="0"/>
        <w:contextualSpacing/>
        <w:rPr>
          <w:color w:val="0070C0"/>
          <w:lang w:val="en-CA"/>
        </w:rPr>
      </w:pPr>
      <w:r>
        <w:rPr>
          <w:color w:val="000000" w:themeColor="text1"/>
          <w:lang w:val="en-CA"/>
        </w:rPr>
        <w:tab/>
      </w:r>
      <w:r w:rsidR="00AB7DBE">
        <w:rPr>
          <w:color w:val="000000" w:themeColor="text1"/>
          <w:lang w:val="en-CA"/>
        </w:rPr>
        <w:t xml:space="preserve"> </w:t>
      </w:r>
      <w:r>
        <w:rPr>
          <w:color w:val="0070C0"/>
          <w:lang w:val="en-CA"/>
        </w:rPr>
        <w:t>M</w:t>
      </w:r>
      <w:r w:rsidR="00AB7DBE" w:rsidRPr="00AB7DBE">
        <w:rPr>
          <w:color w:val="0070C0"/>
          <w:lang w:val="en-CA"/>
        </w:rPr>
        <w:t>ay be used where</w:t>
      </w:r>
    </w:p>
    <w:p w14:paraId="6F967140" w14:textId="7D1FDE68" w:rsidR="00AB7DBE" w:rsidRDefault="00AB7DBE" w:rsidP="00AB7DBE">
      <w:pPr>
        <w:spacing w:line="240" w:lineRule="auto"/>
        <w:ind w:left="1440" w:firstLine="40"/>
        <w:contextualSpacing/>
        <w:rPr>
          <w:color w:val="000000" w:themeColor="text1"/>
          <w:lang w:val="en-CA"/>
        </w:rPr>
      </w:pPr>
      <w:r>
        <w:rPr>
          <w:color w:val="000000" w:themeColor="text1"/>
          <w:lang w:val="en-CA"/>
        </w:rPr>
        <w:t xml:space="preserve">“there can be said to be an </w:t>
      </w:r>
      <w:r w:rsidRPr="00AB7DBE">
        <w:rPr>
          <w:color w:val="0070C0"/>
          <w:lang w:val="en-CA"/>
        </w:rPr>
        <w:t xml:space="preserve">urgent and critical situation adversely affecting all </w:t>
      </w:r>
      <w:r>
        <w:rPr>
          <w:color w:val="000000" w:themeColor="text1"/>
          <w:lang w:val="en-CA"/>
        </w:rPr>
        <w:t xml:space="preserve">Canadians and being of such proportions as to </w:t>
      </w:r>
      <w:r w:rsidRPr="00AB7DBE">
        <w:rPr>
          <w:color w:val="0070C0"/>
          <w:lang w:val="en-CA"/>
        </w:rPr>
        <w:t xml:space="preserve">transcend the authority vested in the Legislatures of the Provinces </w:t>
      </w:r>
      <w:r>
        <w:rPr>
          <w:color w:val="000000" w:themeColor="text1"/>
          <w:lang w:val="en-CA"/>
        </w:rPr>
        <w:t>and thus presenting an emergency which can only be effectively dealt with by Parliament in the exercise of the powers conferred upon it by s. 91 of the BNA.”</w:t>
      </w:r>
      <w:r>
        <w:rPr>
          <w:rStyle w:val="FootnoteReference"/>
          <w:color w:val="000000" w:themeColor="text1"/>
          <w:lang w:val="en-CA"/>
        </w:rPr>
        <w:footnoteReference w:id="40"/>
      </w:r>
    </w:p>
    <w:p w14:paraId="43B43022" w14:textId="59F633ED" w:rsidR="008B344E" w:rsidRDefault="008B344E" w:rsidP="00AB7DBE">
      <w:pPr>
        <w:spacing w:line="240" w:lineRule="auto"/>
        <w:ind w:left="1440" w:firstLine="40"/>
        <w:contextualSpacing/>
        <w:rPr>
          <w:color w:val="000000" w:themeColor="text1"/>
          <w:lang w:val="en-CA"/>
        </w:rPr>
      </w:pPr>
      <w:r>
        <w:rPr>
          <w:color w:val="000000" w:themeColor="text1"/>
          <w:lang w:val="en-CA"/>
        </w:rPr>
        <w:tab/>
        <w:t>Also, the legislation must be “necessary” to address the emergency.</w:t>
      </w:r>
    </w:p>
    <w:p w14:paraId="2672D2B1" w14:textId="113D3E22" w:rsidR="008B344E" w:rsidRDefault="008B344E" w:rsidP="008B344E">
      <w:pPr>
        <w:spacing w:line="240" w:lineRule="auto"/>
        <w:ind w:left="2880" w:firstLine="0"/>
        <w:contextualSpacing/>
        <w:rPr>
          <w:color w:val="000000" w:themeColor="text1"/>
          <w:lang w:val="en-CA"/>
        </w:rPr>
      </w:pPr>
      <w:proofErr w:type="gramStart"/>
      <w:r>
        <w:rPr>
          <w:color w:val="000000" w:themeColor="text1"/>
          <w:lang w:val="en-CA"/>
        </w:rPr>
        <w:t>So</w:t>
      </w:r>
      <w:proofErr w:type="gramEnd"/>
      <w:r>
        <w:rPr>
          <w:color w:val="000000" w:themeColor="text1"/>
          <w:lang w:val="en-CA"/>
        </w:rPr>
        <w:t xml:space="preserve"> look at “</w:t>
      </w:r>
      <w:r w:rsidRPr="008B344E">
        <w:rPr>
          <w:color w:val="0070C0"/>
          <w:lang w:val="en-CA"/>
        </w:rPr>
        <w:t>national concern</w:t>
      </w:r>
      <w:r>
        <w:rPr>
          <w:color w:val="000000" w:themeColor="text1"/>
          <w:lang w:val="en-CA"/>
        </w:rPr>
        <w:t xml:space="preserve">” + </w:t>
      </w:r>
      <w:r w:rsidRPr="008B344E">
        <w:rPr>
          <w:color w:val="0070C0"/>
          <w:lang w:val="en-CA"/>
        </w:rPr>
        <w:t xml:space="preserve">temporary </w:t>
      </w:r>
      <w:r>
        <w:rPr>
          <w:color w:val="000000" w:themeColor="text1"/>
          <w:lang w:val="en-CA"/>
        </w:rPr>
        <w:t xml:space="preserve">jurisdiction over all subject-matters needed to deal with an emergency  </w:t>
      </w:r>
    </w:p>
    <w:p w14:paraId="4513AA95" w14:textId="702352E6" w:rsidR="008B344E" w:rsidRDefault="00AB7DBE" w:rsidP="00A903BA">
      <w:pPr>
        <w:spacing w:line="240" w:lineRule="auto"/>
        <w:ind w:left="720" w:firstLine="0"/>
        <w:contextualSpacing/>
        <w:rPr>
          <w:color w:val="000000" w:themeColor="text1"/>
          <w:lang w:val="en-CA"/>
        </w:rPr>
      </w:pPr>
      <w:r>
        <w:rPr>
          <w:color w:val="000000" w:themeColor="text1"/>
          <w:lang w:val="en-CA"/>
        </w:rPr>
        <w:t>iv</w:t>
      </w:r>
      <w:r w:rsidR="00FB7674">
        <w:rPr>
          <w:color w:val="000000" w:themeColor="text1"/>
          <w:lang w:val="en-CA"/>
        </w:rPr>
        <w:t xml:space="preserve">) Once the emergency branch is appropriately engaged, Parliament can enact any further legislation that deals with the emergency </w:t>
      </w:r>
    </w:p>
    <w:p w14:paraId="52776352" w14:textId="117A85E8" w:rsidR="00F4391A" w:rsidRDefault="00F4391A" w:rsidP="00AD143E">
      <w:pPr>
        <w:spacing w:line="240" w:lineRule="auto"/>
        <w:ind w:firstLine="0"/>
        <w:contextualSpacing/>
        <w:rPr>
          <w:color w:val="000000" w:themeColor="text1"/>
          <w:lang w:val="en-CA"/>
        </w:rPr>
      </w:pPr>
    </w:p>
    <w:p w14:paraId="246FE0A9" w14:textId="58522667" w:rsidR="000E38AD" w:rsidRPr="008F7FAA" w:rsidRDefault="000E38AD" w:rsidP="00AD143E">
      <w:pPr>
        <w:spacing w:line="240" w:lineRule="auto"/>
        <w:ind w:firstLine="0"/>
        <w:contextualSpacing/>
        <w:rPr>
          <w:i/>
          <w:color w:val="000000" w:themeColor="text1"/>
          <w:lang w:val="en-CA"/>
        </w:rPr>
      </w:pPr>
      <w:r w:rsidRPr="008F7FAA">
        <w:rPr>
          <w:i/>
          <w:color w:val="000000" w:themeColor="text1"/>
          <w:lang w:val="en-CA"/>
        </w:rPr>
        <w:t>Re</w:t>
      </w:r>
      <w:r w:rsidR="002B014D">
        <w:rPr>
          <w:i/>
          <w:color w:val="000000" w:themeColor="text1"/>
          <w:lang w:val="en-CA"/>
        </w:rPr>
        <w:t>ference:</w:t>
      </w:r>
      <w:r w:rsidRPr="008F7FAA">
        <w:rPr>
          <w:i/>
          <w:color w:val="000000" w:themeColor="text1"/>
          <w:lang w:val="en-CA"/>
        </w:rPr>
        <w:t xml:space="preserve"> Anti-Inflation Act (SCC, 1976)</w:t>
      </w:r>
    </w:p>
    <w:p w14:paraId="3D8754C0" w14:textId="784FF6A5" w:rsidR="000E38AD" w:rsidRDefault="000E38AD" w:rsidP="00AD143E">
      <w:pPr>
        <w:spacing w:line="240" w:lineRule="auto"/>
        <w:ind w:firstLine="0"/>
        <w:contextualSpacing/>
        <w:rPr>
          <w:color w:val="000000" w:themeColor="text1"/>
          <w:lang w:val="en-CA"/>
        </w:rPr>
      </w:pPr>
      <w:r w:rsidRPr="000E38AD">
        <w:rPr>
          <w:b/>
          <w:color w:val="000000" w:themeColor="text1"/>
          <w:lang w:val="en-CA"/>
        </w:rPr>
        <w:t>Facts</w:t>
      </w:r>
      <w:r>
        <w:rPr>
          <w:color w:val="000000" w:themeColor="text1"/>
          <w:lang w:val="en-CA"/>
        </w:rPr>
        <w:t>: Arose out of the decision of the federal government to impose a comprehensive program to regulate wage, price, and profit controls (Anti-Inflation Act). Applied to federal public service, public sector, provincial public sector employees where the relevant province opted in to the program. Everything they did were subject to the limits imposed on them by the Anti-Inflation Act. Program was administered by federal programs and officials, and was made explicitly temporary – it would expire at the end of 1978 if not renewed (it wasn’t).</w:t>
      </w:r>
    </w:p>
    <w:p w14:paraId="2EB610CD" w14:textId="12DB81F3" w:rsidR="008F7FAA" w:rsidRDefault="008F7FAA" w:rsidP="00AD143E">
      <w:pPr>
        <w:spacing w:line="240" w:lineRule="auto"/>
        <w:ind w:firstLine="0"/>
        <w:contextualSpacing/>
        <w:rPr>
          <w:color w:val="000000" w:themeColor="text1"/>
          <w:lang w:val="en-CA"/>
        </w:rPr>
      </w:pPr>
      <w:r w:rsidRPr="008F7FAA">
        <w:rPr>
          <w:b/>
          <w:color w:val="000000" w:themeColor="text1"/>
          <w:lang w:val="en-CA"/>
        </w:rPr>
        <w:t>Issue</w:t>
      </w:r>
      <w:r>
        <w:rPr>
          <w:color w:val="000000" w:themeColor="text1"/>
          <w:lang w:val="en-CA"/>
        </w:rPr>
        <w:t>: The provincial public sector portion should fall under the provinces jurisdiction (not federal jurisdiction). Contrary to division of powers – brought by the public sector unions.</w:t>
      </w:r>
    </w:p>
    <w:p w14:paraId="0A15040C" w14:textId="44C00C3C" w:rsidR="008F7FAA" w:rsidRDefault="008F7FAA" w:rsidP="00AD143E">
      <w:pPr>
        <w:spacing w:line="240" w:lineRule="auto"/>
        <w:ind w:firstLine="0"/>
        <w:contextualSpacing/>
        <w:rPr>
          <w:color w:val="000000" w:themeColor="text1"/>
          <w:lang w:val="en-CA"/>
        </w:rPr>
      </w:pPr>
      <w:r w:rsidRPr="008F7FAA">
        <w:rPr>
          <w:b/>
          <w:color w:val="000000" w:themeColor="text1"/>
          <w:lang w:val="en-CA"/>
        </w:rPr>
        <w:t>Held</w:t>
      </w:r>
      <w:r>
        <w:rPr>
          <w:color w:val="000000" w:themeColor="text1"/>
          <w:lang w:val="en-CA"/>
        </w:rPr>
        <w:t>: The Act is valid under the emergency branch. It is not valid under the national concern branch.</w:t>
      </w:r>
    </w:p>
    <w:p w14:paraId="16A227BA" w14:textId="149CCBE7" w:rsidR="008F7FAA" w:rsidRDefault="008F7FAA" w:rsidP="00AD143E">
      <w:pPr>
        <w:spacing w:line="240" w:lineRule="auto"/>
        <w:ind w:firstLine="0"/>
        <w:contextualSpacing/>
        <w:rPr>
          <w:color w:val="000000" w:themeColor="text1"/>
          <w:lang w:val="en-CA"/>
        </w:rPr>
      </w:pPr>
      <w:r w:rsidRPr="008F7FAA">
        <w:rPr>
          <w:b/>
          <w:color w:val="000000" w:themeColor="text1"/>
          <w:lang w:val="en-CA"/>
        </w:rPr>
        <w:t>Notes</w:t>
      </w:r>
      <w:r>
        <w:rPr>
          <w:color w:val="000000" w:themeColor="text1"/>
          <w:lang w:val="en-CA"/>
        </w:rPr>
        <w:t xml:space="preserve">: </w:t>
      </w:r>
    </w:p>
    <w:p w14:paraId="5E470753" w14:textId="3689F58A" w:rsidR="008F7FAA" w:rsidRDefault="008F7FAA" w:rsidP="00AD143E">
      <w:pPr>
        <w:spacing w:line="240" w:lineRule="auto"/>
        <w:ind w:firstLine="0"/>
        <w:contextualSpacing/>
        <w:rPr>
          <w:color w:val="000000" w:themeColor="text1"/>
          <w:lang w:val="en-CA"/>
        </w:rPr>
      </w:pPr>
      <w:r>
        <w:rPr>
          <w:color w:val="000000" w:themeColor="text1"/>
          <w:lang w:val="en-CA"/>
        </w:rPr>
        <w:t xml:space="preserve">Federal argument: Main argument: inflation goes beyond the local/provincial, so the act is permissible under the National Concern Branch. Secondary argument: inflation = an economic crisis, so the Act is permissible under the Emergency Branch. The court agrees with their secondary argument (7-2 decision). </w:t>
      </w:r>
    </w:p>
    <w:p w14:paraId="659D769D" w14:textId="6924737E" w:rsidR="008F7FAA" w:rsidRDefault="008F7FAA" w:rsidP="002B014D">
      <w:pPr>
        <w:spacing w:after="0" w:line="240" w:lineRule="auto"/>
        <w:ind w:firstLine="0"/>
        <w:contextualSpacing/>
        <w:rPr>
          <w:color w:val="000000" w:themeColor="text1"/>
          <w:lang w:val="en-CA"/>
        </w:rPr>
      </w:pPr>
      <w:r w:rsidRPr="00E71BB7">
        <w:rPr>
          <w:b/>
          <w:color w:val="000000" w:themeColor="text1"/>
          <w:lang w:val="en-CA"/>
        </w:rPr>
        <w:lastRenderedPageBreak/>
        <w:t>Majority: Laskin CJ</w:t>
      </w:r>
      <w:r>
        <w:rPr>
          <w:color w:val="000000" w:themeColor="text1"/>
          <w:lang w:val="en-CA"/>
        </w:rPr>
        <w:t xml:space="preserve">: </w:t>
      </w:r>
      <w:r w:rsidR="002B014D">
        <w:rPr>
          <w:color w:val="000000" w:themeColor="text1"/>
          <w:lang w:val="en-CA"/>
        </w:rPr>
        <w:t>“</w:t>
      </w:r>
      <w:r>
        <w:rPr>
          <w:color w:val="000000" w:themeColor="text1"/>
          <w:lang w:val="en-CA"/>
        </w:rPr>
        <w:t>The court would be unjustified in concluding, on all the material before it, that the Parliament of Canada did not have a rational basis for regarding the Anti-Inflation Act as a measure which, in its judgement, was temporarily necessary to meet a situation of economic crisis imperiling the well</w:t>
      </w:r>
      <w:r w:rsidR="002B014D">
        <w:rPr>
          <w:color w:val="000000" w:themeColor="text1"/>
          <w:lang w:val="en-CA"/>
        </w:rPr>
        <w:t>-</w:t>
      </w:r>
      <w:r>
        <w:rPr>
          <w:color w:val="000000" w:themeColor="text1"/>
          <w:lang w:val="en-CA"/>
        </w:rPr>
        <w:t>being of Canada</w:t>
      </w:r>
      <w:r w:rsidR="002B014D">
        <w:rPr>
          <w:color w:val="000000" w:themeColor="text1"/>
          <w:lang w:val="en-CA"/>
        </w:rPr>
        <w:t>.”</w:t>
      </w:r>
    </w:p>
    <w:p w14:paraId="366F9725" w14:textId="69B9A001" w:rsidR="002B014D" w:rsidRDefault="002B014D" w:rsidP="002B014D">
      <w:pPr>
        <w:pStyle w:val="ListParagraph"/>
        <w:numPr>
          <w:ilvl w:val="0"/>
          <w:numId w:val="36"/>
        </w:numPr>
        <w:spacing w:after="0" w:line="240" w:lineRule="auto"/>
        <w:rPr>
          <w:color w:val="000000" w:themeColor="text1"/>
          <w:lang w:val="en-CA"/>
        </w:rPr>
      </w:pPr>
      <w:r>
        <w:rPr>
          <w:color w:val="000000" w:themeColor="text1"/>
          <w:lang w:val="en-CA"/>
        </w:rPr>
        <w:t>A few things to note:</w:t>
      </w:r>
    </w:p>
    <w:p w14:paraId="4EB2E765" w14:textId="50299E38" w:rsidR="002B014D" w:rsidRDefault="002B014D" w:rsidP="002B014D">
      <w:pPr>
        <w:pStyle w:val="ListParagraph"/>
        <w:numPr>
          <w:ilvl w:val="1"/>
          <w:numId w:val="36"/>
        </w:numPr>
        <w:spacing w:after="0" w:line="240" w:lineRule="auto"/>
        <w:rPr>
          <w:color w:val="000000" w:themeColor="text1"/>
          <w:lang w:val="en-CA"/>
        </w:rPr>
      </w:pPr>
      <w:r>
        <w:rPr>
          <w:color w:val="000000" w:themeColor="text1"/>
          <w:lang w:val="en-CA"/>
        </w:rPr>
        <w:t>Rational basis standard</w:t>
      </w:r>
    </w:p>
    <w:p w14:paraId="67A79AD1" w14:textId="29B09353" w:rsidR="002B014D" w:rsidRDefault="002B014D" w:rsidP="002B014D">
      <w:pPr>
        <w:pStyle w:val="ListParagraph"/>
        <w:numPr>
          <w:ilvl w:val="1"/>
          <w:numId w:val="36"/>
        </w:numPr>
        <w:spacing w:after="0" w:line="240" w:lineRule="auto"/>
        <w:rPr>
          <w:color w:val="000000" w:themeColor="text1"/>
          <w:lang w:val="en-CA"/>
        </w:rPr>
      </w:pPr>
      <w:r>
        <w:rPr>
          <w:color w:val="000000" w:themeColor="text1"/>
          <w:lang w:val="en-CA"/>
        </w:rPr>
        <w:t>Opponents must show absence of a rational basis</w:t>
      </w:r>
    </w:p>
    <w:p w14:paraId="7610B14A" w14:textId="309C34EF" w:rsidR="002B014D" w:rsidRDefault="002B014D" w:rsidP="002B014D">
      <w:pPr>
        <w:pStyle w:val="ListParagraph"/>
        <w:numPr>
          <w:ilvl w:val="1"/>
          <w:numId w:val="36"/>
        </w:numPr>
        <w:spacing w:after="0" w:line="240" w:lineRule="auto"/>
        <w:rPr>
          <w:color w:val="000000" w:themeColor="text1"/>
          <w:lang w:val="en-CA"/>
        </w:rPr>
      </w:pPr>
      <w:r>
        <w:rPr>
          <w:color w:val="000000" w:themeColor="text1"/>
          <w:lang w:val="en-CA"/>
        </w:rPr>
        <w:t>An emergency does not actually have to exist – Parliament only has to believe that a national emergency exists</w:t>
      </w:r>
    </w:p>
    <w:p w14:paraId="73A781D9" w14:textId="1D6C5316" w:rsidR="002B014D" w:rsidRDefault="002B014D" w:rsidP="002B014D">
      <w:pPr>
        <w:pStyle w:val="ListParagraph"/>
        <w:numPr>
          <w:ilvl w:val="1"/>
          <w:numId w:val="36"/>
        </w:numPr>
        <w:spacing w:after="0" w:line="240" w:lineRule="auto"/>
        <w:rPr>
          <w:color w:val="000000" w:themeColor="text1"/>
          <w:lang w:val="en-CA"/>
        </w:rPr>
      </w:pPr>
      <w:r>
        <w:rPr>
          <w:color w:val="000000" w:themeColor="text1"/>
          <w:lang w:val="en-CA"/>
        </w:rPr>
        <w:t>Who decides? Parliament does, first and foremost.</w:t>
      </w:r>
    </w:p>
    <w:p w14:paraId="5FBC4689" w14:textId="113C4632" w:rsidR="002B014D" w:rsidRDefault="002B014D" w:rsidP="002B014D">
      <w:pPr>
        <w:pStyle w:val="ListParagraph"/>
        <w:numPr>
          <w:ilvl w:val="1"/>
          <w:numId w:val="36"/>
        </w:numPr>
        <w:spacing w:after="0" w:line="240" w:lineRule="auto"/>
        <w:rPr>
          <w:color w:val="000000" w:themeColor="text1"/>
          <w:lang w:val="en-CA"/>
        </w:rPr>
      </w:pPr>
      <w:r>
        <w:rPr>
          <w:color w:val="000000" w:themeColor="text1"/>
          <w:lang w:val="en-CA"/>
        </w:rPr>
        <w:t>Not necessary for the proponents establish this; the opponents have to demonstrate the absence of a rational basis that an emergency does exist.</w:t>
      </w:r>
    </w:p>
    <w:p w14:paraId="505D9AFE" w14:textId="1E11A734" w:rsidR="002B014D" w:rsidRDefault="002B014D" w:rsidP="002B014D">
      <w:pPr>
        <w:pStyle w:val="ListParagraph"/>
        <w:numPr>
          <w:ilvl w:val="1"/>
          <w:numId w:val="36"/>
        </w:numPr>
        <w:spacing w:after="0" w:line="240" w:lineRule="auto"/>
        <w:rPr>
          <w:color w:val="000000" w:themeColor="text1"/>
          <w:lang w:val="en-CA"/>
        </w:rPr>
      </w:pPr>
      <w:r>
        <w:rPr>
          <w:color w:val="000000" w:themeColor="text1"/>
          <w:lang w:val="en-CA"/>
        </w:rPr>
        <w:t>An emergency will be presumed in the absence of evidence to the contrary.</w:t>
      </w:r>
    </w:p>
    <w:p w14:paraId="26482998" w14:textId="7E4D7DF5" w:rsidR="002B014D" w:rsidRDefault="002B014D" w:rsidP="002B014D">
      <w:pPr>
        <w:pStyle w:val="ListParagraph"/>
        <w:numPr>
          <w:ilvl w:val="1"/>
          <w:numId w:val="36"/>
        </w:numPr>
        <w:spacing w:after="0" w:line="240" w:lineRule="auto"/>
        <w:rPr>
          <w:color w:val="000000" w:themeColor="text1"/>
          <w:lang w:val="en-CA"/>
        </w:rPr>
      </w:pPr>
      <w:r>
        <w:rPr>
          <w:color w:val="000000" w:themeColor="text1"/>
          <w:lang w:val="en-CA"/>
        </w:rPr>
        <w:t>Therefore</w:t>
      </w:r>
      <w:r w:rsidR="00CF44FA">
        <w:rPr>
          <w:color w:val="000000" w:themeColor="text1"/>
          <w:lang w:val="en-CA"/>
        </w:rPr>
        <w:t>,</w:t>
      </w:r>
      <w:r>
        <w:rPr>
          <w:color w:val="000000" w:themeColor="text1"/>
          <w:lang w:val="en-CA"/>
        </w:rPr>
        <w:t xml:space="preserve"> the burden is on the opponent to satisfy that parliament lacked a rational basis OR the law is not rationally connected to alleviating the emergency claimed to exist.</w:t>
      </w:r>
    </w:p>
    <w:p w14:paraId="1622C9B9" w14:textId="558C2C3B" w:rsidR="002B014D" w:rsidRDefault="002B014D" w:rsidP="002B014D">
      <w:pPr>
        <w:pStyle w:val="ListParagraph"/>
        <w:numPr>
          <w:ilvl w:val="1"/>
          <w:numId w:val="36"/>
        </w:numPr>
        <w:spacing w:after="0" w:line="240" w:lineRule="auto"/>
        <w:rPr>
          <w:color w:val="000000" w:themeColor="text1"/>
          <w:lang w:val="en-CA"/>
        </w:rPr>
      </w:pPr>
      <w:r>
        <w:rPr>
          <w:color w:val="000000" w:themeColor="text1"/>
          <w:lang w:val="en-CA"/>
        </w:rPr>
        <w:t>Laskin uses a deferential approach in his application</w:t>
      </w:r>
    </w:p>
    <w:p w14:paraId="7D89AFE4" w14:textId="629812C2" w:rsidR="002B014D" w:rsidRDefault="002B014D" w:rsidP="002B014D">
      <w:pPr>
        <w:pStyle w:val="ListParagraph"/>
        <w:numPr>
          <w:ilvl w:val="2"/>
          <w:numId w:val="36"/>
        </w:numPr>
        <w:spacing w:after="0" w:line="240" w:lineRule="auto"/>
        <w:rPr>
          <w:color w:val="000000" w:themeColor="text1"/>
          <w:lang w:val="en-CA"/>
        </w:rPr>
      </w:pPr>
      <w:r>
        <w:rPr>
          <w:color w:val="000000" w:themeColor="text1"/>
          <w:lang w:val="en-CA"/>
        </w:rPr>
        <w:t>Treatment of evidence submitted</w:t>
      </w:r>
    </w:p>
    <w:p w14:paraId="7F149868" w14:textId="393A22D3" w:rsidR="002B014D" w:rsidRDefault="002B014D" w:rsidP="002B014D">
      <w:pPr>
        <w:pStyle w:val="ListParagraph"/>
        <w:numPr>
          <w:ilvl w:val="2"/>
          <w:numId w:val="36"/>
        </w:numPr>
        <w:spacing w:after="0" w:line="240" w:lineRule="auto"/>
        <w:rPr>
          <w:color w:val="000000" w:themeColor="text1"/>
          <w:lang w:val="en-CA"/>
        </w:rPr>
      </w:pPr>
      <w:r>
        <w:rPr>
          <w:color w:val="000000" w:themeColor="text1"/>
          <w:lang w:val="en-CA"/>
        </w:rPr>
        <w:t>Little weight given to evidence of 39 leading economists denying that an emergency existed</w:t>
      </w:r>
    </w:p>
    <w:p w14:paraId="0656CA07" w14:textId="65EE5D37" w:rsidR="002B014D" w:rsidRDefault="002B014D" w:rsidP="002B014D">
      <w:pPr>
        <w:pStyle w:val="ListParagraph"/>
        <w:numPr>
          <w:ilvl w:val="2"/>
          <w:numId w:val="36"/>
        </w:numPr>
        <w:spacing w:after="0" w:line="240" w:lineRule="auto"/>
        <w:rPr>
          <w:color w:val="000000" w:themeColor="text1"/>
          <w:lang w:val="en-CA"/>
        </w:rPr>
      </w:pPr>
      <w:r>
        <w:rPr>
          <w:color w:val="000000" w:themeColor="text1"/>
          <w:lang w:val="en-CA"/>
        </w:rPr>
        <w:t>He believes he saw enough evidence – with 10% inflation that year.</w:t>
      </w:r>
    </w:p>
    <w:p w14:paraId="047AF488" w14:textId="7E48B6FA" w:rsidR="002B014D" w:rsidRDefault="002B014D" w:rsidP="002B014D">
      <w:pPr>
        <w:pStyle w:val="ListParagraph"/>
        <w:numPr>
          <w:ilvl w:val="2"/>
          <w:numId w:val="36"/>
        </w:numPr>
        <w:spacing w:after="0" w:line="240" w:lineRule="auto"/>
        <w:rPr>
          <w:color w:val="000000" w:themeColor="text1"/>
          <w:lang w:val="en-CA"/>
        </w:rPr>
      </w:pPr>
      <w:r>
        <w:rPr>
          <w:color w:val="000000" w:themeColor="text1"/>
          <w:lang w:val="en-CA"/>
        </w:rPr>
        <w:t>Dismisses suggestion that the Act itself does not support, and actually contradicts, emergency</w:t>
      </w:r>
    </w:p>
    <w:p w14:paraId="46A09C37" w14:textId="152D1D57" w:rsidR="002B014D" w:rsidRDefault="002B014D" w:rsidP="002B014D">
      <w:pPr>
        <w:pStyle w:val="ListParagraph"/>
        <w:numPr>
          <w:ilvl w:val="3"/>
          <w:numId w:val="36"/>
        </w:numPr>
        <w:spacing w:after="0" w:line="240" w:lineRule="auto"/>
        <w:rPr>
          <w:color w:val="000000" w:themeColor="text1"/>
          <w:lang w:val="en-CA"/>
        </w:rPr>
      </w:pPr>
      <w:r>
        <w:rPr>
          <w:color w:val="000000" w:themeColor="text1"/>
          <w:lang w:val="en-CA"/>
        </w:rPr>
        <w:t>No need to use the word emergency when us</w:t>
      </w:r>
      <w:r w:rsidR="00CF44FA">
        <w:rPr>
          <w:color w:val="000000" w:themeColor="text1"/>
          <w:lang w:val="en-CA"/>
        </w:rPr>
        <w:t>ing</w:t>
      </w:r>
      <w:r>
        <w:rPr>
          <w:color w:val="000000" w:themeColor="text1"/>
          <w:lang w:val="en-CA"/>
        </w:rPr>
        <w:t xml:space="preserve"> this power – it just needs to invoke language that is sufficiently </w:t>
      </w:r>
      <w:r w:rsidR="00010270">
        <w:rPr>
          <w:color w:val="000000" w:themeColor="text1"/>
          <w:lang w:val="en-CA"/>
        </w:rPr>
        <w:t>indicative</w:t>
      </w:r>
      <w:r>
        <w:rPr>
          <w:color w:val="000000" w:themeColor="text1"/>
          <w:lang w:val="en-CA"/>
        </w:rPr>
        <w:t xml:space="preserve"> of something that is of serious national concern.</w:t>
      </w:r>
    </w:p>
    <w:p w14:paraId="7ECB3E36" w14:textId="3AAB4CA9" w:rsidR="0021476B" w:rsidRPr="00E71BB7" w:rsidRDefault="0021476B" w:rsidP="0021476B">
      <w:pPr>
        <w:spacing w:after="0" w:line="240" w:lineRule="auto"/>
        <w:ind w:firstLine="0"/>
        <w:rPr>
          <w:b/>
          <w:color w:val="000000" w:themeColor="text1"/>
          <w:lang w:val="en-CA"/>
        </w:rPr>
      </w:pPr>
      <w:r w:rsidRPr="00E71BB7">
        <w:rPr>
          <w:b/>
          <w:color w:val="000000" w:themeColor="text1"/>
          <w:lang w:val="en-CA"/>
        </w:rPr>
        <w:t xml:space="preserve">Dissent: Beetz J: On </w:t>
      </w:r>
      <w:r w:rsidR="00E71BB7">
        <w:rPr>
          <w:b/>
          <w:color w:val="000000" w:themeColor="text1"/>
          <w:lang w:val="en-CA"/>
        </w:rPr>
        <w:t>E</w:t>
      </w:r>
      <w:r w:rsidRPr="00E71BB7">
        <w:rPr>
          <w:b/>
          <w:color w:val="000000" w:themeColor="text1"/>
          <w:lang w:val="en-CA"/>
        </w:rPr>
        <w:t>mergency</w:t>
      </w:r>
    </w:p>
    <w:p w14:paraId="11DE3901" w14:textId="4FC88874" w:rsidR="00E71BB7" w:rsidRDefault="00E71BB7" w:rsidP="00E71BB7">
      <w:pPr>
        <w:pStyle w:val="ListParagraph"/>
        <w:numPr>
          <w:ilvl w:val="0"/>
          <w:numId w:val="38"/>
        </w:numPr>
        <w:spacing w:after="0" w:line="240" w:lineRule="auto"/>
        <w:rPr>
          <w:color w:val="000000" w:themeColor="text1"/>
          <w:lang w:val="en-CA"/>
        </w:rPr>
      </w:pPr>
      <w:r>
        <w:rPr>
          <w:color w:val="000000" w:themeColor="text1"/>
          <w:lang w:val="en-CA"/>
        </w:rPr>
        <w:t xml:space="preserve">Impact of invoking emergency power is significant as it temporarily amends the constitution – temporarily transfers power to the federal government that they wouldn’t otherwise have. </w:t>
      </w:r>
    </w:p>
    <w:p w14:paraId="5B27BBF5" w14:textId="2DDE2F12" w:rsidR="00E71BB7" w:rsidRDefault="00E71BB7" w:rsidP="00E71BB7">
      <w:pPr>
        <w:pStyle w:val="ListParagraph"/>
        <w:numPr>
          <w:ilvl w:val="0"/>
          <w:numId w:val="38"/>
        </w:numPr>
        <w:spacing w:after="0" w:line="240" w:lineRule="auto"/>
        <w:rPr>
          <w:color w:val="000000" w:themeColor="text1"/>
          <w:lang w:val="en-CA"/>
        </w:rPr>
      </w:pPr>
      <w:r>
        <w:rPr>
          <w:color w:val="000000" w:themeColor="text1"/>
          <w:lang w:val="en-CA"/>
        </w:rPr>
        <w:t>Should not be able to be exercised in ordinary form – something more should be required for its use</w:t>
      </w:r>
    </w:p>
    <w:p w14:paraId="02D143CB" w14:textId="478A83FF" w:rsidR="00E71BB7" w:rsidRDefault="00E71BB7" w:rsidP="00E71BB7">
      <w:pPr>
        <w:pStyle w:val="ListParagraph"/>
        <w:numPr>
          <w:ilvl w:val="0"/>
          <w:numId w:val="38"/>
        </w:numPr>
        <w:spacing w:after="0" w:line="240" w:lineRule="auto"/>
        <w:rPr>
          <w:color w:val="000000" w:themeColor="text1"/>
          <w:lang w:val="en-CA"/>
        </w:rPr>
      </w:pPr>
      <w:r>
        <w:rPr>
          <w:color w:val="000000" w:themeColor="text1"/>
          <w:lang w:val="en-CA"/>
        </w:rPr>
        <w:t xml:space="preserve">No need to use the word emergency, but must invoke power in ‘explicit terms’ through an ‘unmistakable signal’ that they are relying on that power. </w:t>
      </w:r>
    </w:p>
    <w:p w14:paraId="27F6B650" w14:textId="6A2F7FF6" w:rsidR="00E71BB7" w:rsidRDefault="00E71BB7" w:rsidP="00E71BB7">
      <w:pPr>
        <w:pStyle w:val="ListParagraph"/>
        <w:numPr>
          <w:ilvl w:val="1"/>
          <w:numId w:val="38"/>
        </w:numPr>
        <w:spacing w:after="0" w:line="240" w:lineRule="auto"/>
        <w:rPr>
          <w:color w:val="000000" w:themeColor="text1"/>
          <w:lang w:val="en-CA"/>
        </w:rPr>
      </w:pPr>
      <w:r>
        <w:rPr>
          <w:color w:val="000000" w:themeColor="text1"/>
          <w:lang w:val="en-CA"/>
        </w:rPr>
        <w:t>This case does not use sufficiently clear language</w:t>
      </w:r>
    </w:p>
    <w:p w14:paraId="3B4CFA34" w14:textId="77777777" w:rsidR="005803CD" w:rsidRDefault="005803CD" w:rsidP="005803CD">
      <w:pPr>
        <w:pStyle w:val="ListParagraph"/>
        <w:spacing w:after="0" w:line="240" w:lineRule="auto"/>
        <w:ind w:left="1440" w:firstLine="0"/>
        <w:rPr>
          <w:color w:val="000000" w:themeColor="text1"/>
          <w:lang w:val="en-CA"/>
        </w:rPr>
      </w:pPr>
    </w:p>
    <w:p w14:paraId="53A13307" w14:textId="57BCF29F" w:rsidR="005803CD" w:rsidRPr="00E71BB7" w:rsidRDefault="005803CD" w:rsidP="005803CD">
      <w:pPr>
        <w:pStyle w:val="ListParagraph"/>
        <w:numPr>
          <w:ilvl w:val="0"/>
          <w:numId w:val="38"/>
        </w:numPr>
        <w:spacing w:after="0" w:line="240" w:lineRule="auto"/>
        <w:rPr>
          <w:color w:val="000000" w:themeColor="text1"/>
          <w:lang w:val="en-CA"/>
        </w:rPr>
      </w:pPr>
      <w:r>
        <w:rPr>
          <w:color w:val="000000" w:themeColor="text1"/>
          <w:lang w:val="en-CA"/>
        </w:rPr>
        <w:t>Emergencies Act – permanent legislation that is temporarily engaged – triggered by the federal cabinet – declaration of emergency has to be explicit, has to be described, then approved by Parliament, and provinces that would be impacted by the declaration.</w:t>
      </w:r>
    </w:p>
    <w:p w14:paraId="754C5A50" w14:textId="77777777" w:rsidR="000E38AD" w:rsidRPr="007C748C" w:rsidRDefault="000E38AD" w:rsidP="00AD143E">
      <w:pPr>
        <w:spacing w:line="240" w:lineRule="auto"/>
        <w:ind w:firstLine="0"/>
        <w:contextualSpacing/>
        <w:rPr>
          <w:color w:val="000000" w:themeColor="text1"/>
          <w:lang w:val="en-CA"/>
        </w:rPr>
      </w:pPr>
    </w:p>
    <w:p w14:paraId="6851FF93" w14:textId="7941587D" w:rsidR="00AC7625" w:rsidRDefault="00AC7625" w:rsidP="001D1481">
      <w:pPr>
        <w:tabs>
          <w:tab w:val="left" w:pos="11057"/>
        </w:tabs>
        <w:spacing w:line="240" w:lineRule="auto"/>
        <w:ind w:firstLine="0"/>
        <w:contextualSpacing/>
        <w:outlineLvl w:val="0"/>
        <w:rPr>
          <w:b/>
          <w:color w:val="0070C0"/>
          <w:lang w:val="en-CA"/>
        </w:rPr>
      </w:pPr>
      <w:r w:rsidRPr="00AC7625">
        <w:rPr>
          <w:b/>
          <w:color w:val="0070C0"/>
          <w:lang w:val="en-CA"/>
        </w:rPr>
        <w:t>3) National Concern Branch</w:t>
      </w:r>
      <w:r w:rsidR="00244326">
        <w:rPr>
          <w:b/>
          <w:color w:val="0070C0"/>
          <w:lang w:val="en-CA"/>
        </w:rPr>
        <w:t xml:space="preserve"> - </w:t>
      </w:r>
      <w:r w:rsidR="00244326" w:rsidRPr="00244326">
        <w:rPr>
          <w:color w:val="C00000"/>
          <w:lang w:val="en-CA"/>
        </w:rPr>
        <w:t xml:space="preserve">permanently </w:t>
      </w:r>
      <w:r w:rsidR="00244326" w:rsidRPr="00244326">
        <w:rPr>
          <w:color w:val="000000" w:themeColor="text1"/>
          <w:lang w:val="en-CA"/>
        </w:rPr>
        <w:t>permits federal regulation</w:t>
      </w:r>
    </w:p>
    <w:p w14:paraId="2CC6AA3B" w14:textId="77777777" w:rsidR="007C748C" w:rsidRDefault="007C748C" w:rsidP="007C748C">
      <w:pPr>
        <w:spacing w:line="240" w:lineRule="auto"/>
        <w:ind w:firstLine="0"/>
        <w:contextualSpacing/>
        <w:rPr>
          <w:color w:val="000000" w:themeColor="text1"/>
          <w:lang w:val="en-CA"/>
        </w:rPr>
      </w:pPr>
      <w:r>
        <w:rPr>
          <w:b/>
          <w:color w:val="0070C0"/>
          <w:lang w:val="en-CA"/>
        </w:rPr>
        <w:tab/>
      </w:r>
      <w:r>
        <w:rPr>
          <w:color w:val="000000" w:themeColor="text1"/>
          <w:lang w:val="en-CA"/>
        </w:rPr>
        <w:t>The largest potential scope</w:t>
      </w:r>
    </w:p>
    <w:p w14:paraId="5C7D6EA0" w14:textId="77777777" w:rsidR="007C748C" w:rsidRDefault="007C748C" w:rsidP="007C748C">
      <w:pPr>
        <w:spacing w:line="240" w:lineRule="auto"/>
        <w:ind w:firstLine="0"/>
        <w:contextualSpacing/>
        <w:rPr>
          <w:color w:val="000000" w:themeColor="text1"/>
          <w:lang w:val="en-CA"/>
        </w:rPr>
      </w:pPr>
      <w:r>
        <w:rPr>
          <w:color w:val="000000" w:themeColor="text1"/>
          <w:lang w:val="en-CA"/>
        </w:rPr>
        <w:tab/>
        <w:t xml:space="preserve">Allows for Federal legislation in relation to national concerns </w:t>
      </w:r>
    </w:p>
    <w:p w14:paraId="02A8BD90" w14:textId="3A9E6204" w:rsidR="00635CBD" w:rsidRDefault="00635CBD" w:rsidP="007C748C">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So far: </w:t>
      </w:r>
    </w:p>
    <w:p w14:paraId="1E7CF3B6" w14:textId="2E7B84D1" w:rsidR="00635CBD" w:rsidRDefault="00635CBD" w:rsidP="007C748C">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-Aeronautics qualifies</w:t>
      </w:r>
      <w:r>
        <w:rPr>
          <w:rStyle w:val="FootnoteReference"/>
          <w:color w:val="000000" w:themeColor="text1"/>
          <w:lang w:val="en-CA"/>
        </w:rPr>
        <w:footnoteReference w:id="41"/>
      </w:r>
    </w:p>
    <w:p w14:paraId="6922F636" w14:textId="66ED1AEA" w:rsidR="00635CBD" w:rsidRDefault="00635CBD" w:rsidP="007C748C">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-The national capital region qualifies</w:t>
      </w:r>
      <w:r w:rsidR="00E5020C">
        <w:rPr>
          <w:rStyle w:val="FootnoteReference"/>
          <w:color w:val="000000" w:themeColor="text1"/>
          <w:lang w:val="en-CA"/>
        </w:rPr>
        <w:footnoteReference w:id="42"/>
      </w:r>
      <w:r>
        <w:rPr>
          <w:color w:val="000000" w:themeColor="text1"/>
          <w:lang w:val="en-CA"/>
        </w:rPr>
        <w:t xml:space="preserve"> </w:t>
      </w:r>
    </w:p>
    <w:p w14:paraId="5309DE1E" w14:textId="281C6677" w:rsidR="001D0E15" w:rsidRDefault="001D0E15" w:rsidP="001D0E15">
      <w:pPr>
        <w:spacing w:line="240" w:lineRule="auto"/>
        <w:ind w:left="720" w:firstLine="0"/>
        <w:contextualSpacing/>
        <w:rPr>
          <w:color w:val="000000" w:themeColor="text1"/>
          <w:lang w:val="en-CA"/>
        </w:rPr>
      </w:pPr>
      <w:r w:rsidRPr="001D0E15">
        <w:rPr>
          <w:b/>
          <w:color w:val="C00000"/>
          <w:lang w:val="en-CA"/>
        </w:rPr>
        <w:t>TEST</w:t>
      </w:r>
      <w:r w:rsidR="001D1481">
        <w:rPr>
          <w:rStyle w:val="FootnoteReference"/>
          <w:b/>
          <w:color w:val="C00000"/>
          <w:lang w:val="en-CA"/>
        </w:rPr>
        <w:footnoteReference w:id="43"/>
      </w:r>
      <w:r w:rsidRPr="001D0E15">
        <w:rPr>
          <w:color w:val="C00000"/>
          <w:lang w:val="en-CA"/>
        </w:rPr>
        <w:t xml:space="preserve"> </w:t>
      </w:r>
      <w:r>
        <w:rPr>
          <w:color w:val="000000" w:themeColor="text1"/>
          <w:lang w:val="en-CA"/>
        </w:rPr>
        <w:t xml:space="preserve">comes from </w:t>
      </w:r>
      <w:r w:rsidRPr="001D0E15">
        <w:rPr>
          <w:i/>
          <w:color w:val="000000" w:themeColor="text1"/>
          <w:lang w:val="en-CA"/>
        </w:rPr>
        <w:t>R v Crown Zellerbach</w:t>
      </w:r>
      <w:r>
        <w:rPr>
          <w:color w:val="000000" w:themeColor="text1"/>
          <w:lang w:val="en-CA"/>
        </w:rPr>
        <w:t xml:space="preserve"> [1988] Le Dain J writing for the majority of the S</w:t>
      </w:r>
      <w:r w:rsidR="009B7300">
        <w:rPr>
          <w:color w:val="000000" w:themeColor="text1"/>
          <w:lang w:val="en-CA"/>
        </w:rPr>
        <w:t>C</w:t>
      </w:r>
      <w:r>
        <w:rPr>
          <w:color w:val="000000" w:themeColor="text1"/>
          <w:lang w:val="en-CA"/>
        </w:rPr>
        <w:t xml:space="preserve">C, distilled the case law on the national concern branch into the following four propositions: </w:t>
      </w:r>
    </w:p>
    <w:p w14:paraId="3C9B179D" w14:textId="35C6D148" w:rsidR="001D1481" w:rsidRPr="001D1481" w:rsidRDefault="001D1481" w:rsidP="001D0E15">
      <w:pPr>
        <w:spacing w:line="240" w:lineRule="auto"/>
        <w:ind w:left="720" w:firstLine="0"/>
        <w:contextualSpacing/>
        <w:rPr>
          <w:color w:val="000000" w:themeColor="text1"/>
          <w:lang w:val="en-CA"/>
        </w:rPr>
      </w:pPr>
      <w:r w:rsidRPr="007605F4">
        <w:rPr>
          <w:b/>
          <w:color w:val="000000" w:themeColor="text1"/>
          <w:lang w:val="en-CA"/>
        </w:rPr>
        <w:tab/>
      </w:r>
      <w:r w:rsidRPr="007605F4">
        <w:rPr>
          <w:b/>
          <w:color w:val="0070C0"/>
          <w:lang w:val="en-CA"/>
        </w:rPr>
        <w:t>FIRST</w:t>
      </w:r>
      <w:r w:rsidR="00DB4BFF" w:rsidRPr="007605F4">
        <w:rPr>
          <w:b/>
          <w:color w:val="000000" w:themeColor="text1"/>
          <w:lang w:val="en-CA"/>
        </w:rPr>
        <w:t>:</w:t>
      </w:r>
      <w:r w:rsidR="00DB4BFF">
        <w:rPr>
          <w:color w:val="000000" w:themeColor="text1"/>
          <w:lang w:val="en-CA"/>
        </w:rPr>
        <w:t xml:space="preserve"> </w:t>
      </w:r>
      <w:r w:rsidRPr="001D1481">
        <w:rPr>
          <w:color w:val="000000" w:themeColor="text1"/>
          <w:lang w:val="en-CA"/>
        </w:rPr>
        <w:t xml:space="preserve">The </w:t>
      </w:r>
      <w:r w:rsidRPr="001D1481">
        <w:rPr>
          <w:color w:val="0070C0"/>
          <w:lang w:val="en-CA"/>
        </w:rPr>
        <w:t xml:space="preserve">national concern branch </w:t>
      </w:r>
      <w:r w:rsidRPr="001D1481">
        <w:rPr>
          <w:color w:val="000000" w:themeColor="text1"/>
          <w:lang w:val="en-CA"/>
        </w:rPr>
        <w:t xml:space="preserve">is </w:t>
      </w:r>
      <w:r w:rsidRPr="001D1481">
        <w:rPr>
          <w:color w:val="0070C0"/>
          <w:lang w:val="en-CA"/>
        </w:rPr>
        <w:t>distinct from the national emergency branch</w:t>
      </w:r>
      <w:r w:rsidRPr="001D1481">
        <w:rPr>
          <w:color w:val="000000" w:themeColor="text1"/>
          <w:lang w:val="en-CA"/>
        </w:rPr>
        <w:t xml:space="preserve">. </w:t>
      </w:r>
    </w:p>
    <w:p w14:paraId="27578A41" w14:textId="77777777" w:rsidR="00DB4BFF" w:rsidRDefault="001D1481" w:rsidP="001D0E15">
      <w:pPr>
        <w:spacing w:line="240" w:lineRule="auto"/>
        <w:ind w:left="720" w:firstLine="0"/>
        <w:contextualSpacing/>
        <w:rPr>
          <w:color w:val="000000" w:themeColor="text1"/>
          <w:lang w:val="en-CA"/>
        </w:rPr>
      </w:pPr>
      <w:r>
        <w:rPr>
          <w:color w:val="000000" w:themeColor="text1"/>
          <w:lang w:val="en-CA"/>
        </w:rPr>
        <w:tab/>
      </w:r>
      <w:r>
        <w:rPr>
          <w:color w:val="000000" w:themeColor="text1"/>
          <w:lang w:val="en-CA"/>
        </w:rPr>
        <w:tab/>
        <w:t xml:space="preserve">Although both fall under the POGG power, the two are governed by different criteria and authorize </w:t>
      </w:r>
      <w:r>
        <w:rPr>
          <w:color w:val="000000" w:themeColor="text1"/>
          <w:lang w:val="en-CA"/>
        </w:rPr>
        <w:tab/>
      </w:r>
      <w:r>
        <w:rPr>
          <w:color w:val="000000" w:themeColor="text1"/>
          <w:lang w:val="en-CA"/>
        </w:rPr>
        <w:tab/>
        <w:t xml:space="preserve">different kinds of legislation. </w:t>
      </w:r>
    </w:p>
    <w:p w14:paraId="24E5BF66" w14:textId="250C7DCD" w:rsidR="001D1481" w:rsidRDefault="001D1481" w:rsidP="00DB4BFF">
      <w:pPr>
        <w:spacing w:line="240" w:lineRule="auto"/>
        <w:ind w:left="2880" w:firstLine="0"/>
        <w:contextualSpacing/>
        <w:rPr>
          <w:color w:val="000000" w:themeColor="text1"/>
          <w:lang w:val="en-CA"/>
        </w:rPr>
      </w:pPr>
      <w:r>
        <w:rPr>
          <w:color w:val="000000" w:themeColor="text1"/>
          <w:lang w:val="en-CA"/>
        </w:rPr>
        <w:lastRenderedPageBreak/>
        <w:t xml:space="preserve">In particular, the </w:t>
      </w:r>
      <w:r w:rsidRPr="00DB4BFF">
        <w:rPr>
          <w:color w:val="0070C0"/>
          <w:lang w:val="en-CA"/>
        </w:rPr>
        <w:t xml:space="preserve">emergency branch </w:t>
      </w:r>
      <w:r w:rsidRPr="007605F4">
        <w:rPr>
          <w:color w:val="000000" w:themeColor="text1"/>
          <w:lang w:val="en-CA"/>
        </w:rPr>
        <w:t>of POGG auth</w:t>
      </w:r>
      <w:r w:rsidR="00DB4BFF" w:rsidRPr="007605F4">
        <w:rPr>
          <w:color w:val="000000" w:themeColor="text1"/>
          <w:lang w:val="en-CA"/>
        </w:rPr>
        <w:t xml:space="preserve">orizes </w:t>
      </w:r>
      <w:r w:rsidR="00DB4BFF" w:rsidRPr="00DB4BFF">
        <w:rPr>
          <w:color w:val="0070C0"/>
          <w:lang w:val="en-CA"/>
        </w:rPr>
        <w:t xml:space="preserve">only </w:t>
      </w:r>
      <w:r w:rsidRPr="00DB4BFF">
        <w:rPr>
          <w:color w:val="0070C0"/>
          <w:lang w:val="en-CA"/>
        </w:rPr>
        <w:t xml:space="preserve">temporary </w:t>
      </w:r>
      <w:r w:rsidRPr="007605F4">
        <w:rPr>
          <w:color w:val="000000" w:themeColor="text1"/>
          <w:lang w:val="en-CA"/>
        </w:rPr>
        <w:t>federal legislation</w:t>
      </w:r>
      <w:r>
        <w:rPr>
          <w:color w:val="000000" w:themeColor="text1"/>
          <w:lang w:val="en-CA"/>
        </w:rPr>
        <w:t xml:space="preserve">, whereas the </w:t>
      </w:r>
      <w:r w:rsidRPr="00DB4BFF">
        <w:rPr>
          <w:color w:val="0070C0"/>
          <w:lang w:val="en-CA"/>
        </w:rPr>
        <w:t xml:space="preserve">national concern </w:t>
      </w:r>
      <w:r w:rsidR="00DB4BFF">
        <w:rPr>
          <w:color w:val="0070C0"/>
          <w:lang w:val="en-CA"/>
        </w:rPr>
        <w:t>branch</w:t>
      </w:r>
      <w:r w:rsidRPr="00DB4BFF">
        <w:rPr>
          <w:color w:val="0070C0"/>
          <w:lang w:val="en-CA"/>
        </w:rPr>
        <w:t xml:space="preserve"> </w:t>
      </w:r>
      <w:r w:rsidRPr="007605F4">
        <w:rPr>
          <w:color w:val="000000" w:themeColor="text1"/>
          <w:lang w:val="en-CA"/>
        </w:rPr>
        <w:t xml:space="preserve">authorizes </w:t>
      </w:r>
      <w:r w:rsidRPr="00DB4BFF">
        <w:rPr>
          <w:color w:val="0070C0"/>
          <w:lang w:val="en-CA"/>
        </w:rPr>
        <w:t xml:space="preserve">permanent </w:t>
      </w:r>
      <w:r w:rsidRPr="007605F4">
        <w:rPr>
          <w:color w:val="000000" w:themeColor="text1"/>
          <w:lang w:val="en-CA"/>
        </w:rPr>
        <w:t xml:space="preserve">federal </w:t>
      </w:r>
      <w:r w:rsidR="00DB4BFF" w:rsidRPr="007605F4">
        <w:rPr>
          <w:color w:val="000000" w:themeColor="text1"/>
          <w:lang w:val="en-CA"/>
        </w:rPr>
        <w:t>l</w:t>
      </w:r>
      <w:r w:rsidRPr="007605F4">
        <w:rPr>
          <w:color w:val="000000" w:themeColor="text1"/>
          <w:lang w:val="en-CA"/>
        </w:rPr>
        <w:t xml:space="preserve">egislation. </w:t>
      </w:r>
    </w:p>
    <w:p w14:paraId="1CEC6BF9" w14:textId="77777777" w:rsidR="001D1481" w:rsidRDefault="001D1481" w:rsidP="001D0E15">
      <w:pPr>
        <w:spacing w:line="240" w:lineRule="auto"/>
        <w:ind w:left="720" w:firstLine="0"/>
        <w:contextualSpacing/>
        <w:rPr>
          <w:b/>
          <w:color w:val="0070C0"/>
          <w:lang w:val="en-CA"/>
        </w:rPr>
      </w:pPr>
      <w:r>
        <w:rPr>
          <w:color w:val="000000" w:themeColor="text1"/>
          <w:lang w:val="en-CA"/>
        </w:rPr>
        <w:tab/>
      </w:r>
      <w:r w:rsidRPr="00DB4BFF">
        <w:rPr>
          <w:b/>
          <w:color w:val="0070C0"/>
          <w:lang w:val="en-CA"/>
        </w:rPr>
        <w:t>SECOND:</w:t>
      </w:r>
    </w:p>
    <w:p w14:paraId="6B42E954" w14:textId="0E3D333F" w:rsidR="00DB4BFF" w:rsidRDefault="00DB4BFF" w:rsidP="001D0E15">
      <w:pPr>
        <w:spacing w:line="240" w:lineRule="auto"/>
        <w:ind w:left="720" w:firstLine="0"/>
        <w:contextualSpacing/>
        <w:rPr>
          <w:color w:val="000000" w:themeColor="text1"/>
          <w:lang w:val="en-CA"/>
        </w:rPr>
      </w:pPr>
      <w:r>
        <w:rPr>
          <w:b/>
          <w:color w:val="0070C0"/>
          <w:lang w:val="en-CA"/>
        </w:rPr>
        <w:tab/>
      </w:r>
      <w:r>
        <w:rPr>
          <w:b/>
          <w:color w:val="0070C0"/>
          <w:lang w:val="en-CA"/>
        </w:rPr>
        <w:tab/>
      </w:r>
      <w:r>
        <w:rPr>
          <w:color w:val="000000" w:themeColor="text1"/>
          <w:lang w:val="en-CA"/>
        </w:rPr>
        <w:t xml:space="preserve">The national concern branch </w:t>
      </w:r>
      <w:r w:rsidRPr="00817808">
        <w:rPr>
          <w:color w:val="0070C0"/>
          <w:lang w:val="en-CA"/>
        </w:rPr>
        <w:t xml:space="preserve">applies </w:t>
      </w:r>
      <w:r>
        <w:rPr>
          <w:color w:val="000000" w:themeColor="text1"/>
          <w:lang w:val="en-CA"/>
        </w:rPr>
        <w:t xml:space="preserve">both </w:t>
      </w:r>
      <w:r w:rsidRPr="00817808">
        <w:rPr>
          <w:color w:val="0070C0"/>
          <w:lang w:val="en-CA"/>
        </w:rPr>
        <w:t>to</w:t>
      </w:r>
      <w:r>
        <w:rPr>
          <w:color w:val="000000" w:themeColor="text1"/>
          <w:lang w:val="en-CA"/>
        </w:rPr>
        <w:t xml:space="preserve">: </w:t>
      </w:r>
    </w:p>
    <w:p w14:paraId="2FA2A914" w14:textId="6EF9EE47" w:rsidR="00DB4BFF" w:rsidRDefault="00DB4BFF" w:rsidP="001D0E15">
      <w:pPr>
        <w:spacing w:line="240" w:lineRule="auto"/>
        <w:ind w:left="720"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a. </w:t>
      </w:r>
      <w:r w:rsidRPr="004F429C">
        <w:rPr>
          <w:color w:val="0070C0"/>
          <w:lang w:val="en-CA"/>
        </w:rPr>
        <w:t xml:space="preserve">New matters </w:t>
      </w:r>
      <w:r>
        <w:rPr>
          <w:color w:val="000000" w:themeColor="text1"/>
          <w:lang w:val="en-CA"/>
        </w:rPr>
        <w:t xml:space="preserve">which </w:t>
      </w:r>
      <w:r w:rsidRPr="004F429C">
        <w:rPr>
          <w:color w:val="0070C0"/>
          <w:lang w:val="en-CA"/>
        </w:rPr>
        <w:t>did not exist at Confederation</w:t>
      </w:r>
      <w:r>
        <w:rPr>
          <w:color w:val="000000" w:themeColor="text1"/>
          <w:lang w:val="en-CA"/>
        </w:rPr>
        <w:t>; and</w:t>
      </w:r>
    </w:p>
    <w:p w14:paraId="11D3D27B" w14:textId="7D9D8433" w:rsidR="00317BCE" w:rsidRDefault="00317BCE" w:rsidP="00236301">
      <w:pPr>
        <w:spacing w:line="240" w:lineRule="auto"/>
        <w:ind w:left="3600" w:firstLine="0"/>
        <w:contextualSpacing/>
        <w:rPr>
          <w:color w:val="000000" w:themeColor="text1"/>
          <w:lang w:val="en-CA"/>
        </w:rPr>
      </w:pPr>
      <w:r>
        <w:rPr>
          <w:color w:val="000000" w:themeColor="text1"/>
          <w:lang w:val="en-CA"/>
        </w:rPr>
        <w:t xml:space="preserve">-In dissent La Forest says newness matters </w:t>
      </w:r>
      <w:r w:rsidR="00236301">
        <w:rPr>
          <w:color w:val="000000" w:themeColor="text1"/>
          <w:lang w:val="en-CA"/>
        </w:rPr>
        <w:t>– tips the scales in a finding of national concern</w:t>
      </w:r>
    </w:p>
    <w:p w14:paraId="47269446" w14:textId="60F08EA6" w:rsidR="00236301" w:rsidRDefault="00236301" w:rsidP="001D0E15">
      <w:pPr>
        <w:spacing w:line="240" w:lineRule="auto"/>
        <w:ind w:left="720"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 xml:space="preserve">-Le Dain doesn’t clearly say that </w:t>
      </w:r>
      <w:proofErr w:type="gramStart"/>
      <w:r>
        <w:rPr>
          <w:color w:val="000000" w:themeColor="text1"/>
          <w:lang w:val="en-CA"/>
        </w:rPr>
        <w:t>this matters</w:t>
      </w:r>
      <w:proofErr w:type="gramEnd"/>
    </w:p>
    <w:p w14:paraId="04BBD3C0" w14:textId="6E793877" w:rsidR="00DB4BFF" w:rsidRPr="00DB4BFF" w:rsidRDefault="00DB4BFF" w:rsidP="00DB4BFF">
      <w:pPr>
        <w:spacing w:line="240" w:lineRule="auto"/>
        <w:ind w:left="2880" w:firstLine="0"/>
        <w:contextualSpacing/>
        <w:rPr>
          <w:color w:val="000000" w:themeColor="text1"/>
          <w:lang w:val="en-CA"/>
        </w:rPr>
      </w:pPr>
      <w:r>
        <w:rPr>
          <w:color w:val="000000" w:themeColor="text1"/>
          <w:lang w:val="en-CA"/>
        </w:rPr>
        <w:t xml:space="preserve">b. </w:t>
      </w:r>
      <w:r w:rsidRPr="004F429C">
        <w:rPr>
          <w:color w:val="0070C0"/>
          <w:lang w:val="en-CA"/>
        </w:rPr>
        <w:t>Matters</w:t>
      </w:r>
      <w:r>
        <w:rPr>
          <w:color w:val="000000" w:themeColor="text1"/>
          <w:lang w:val="en-CA"/>
        </w:rPr>
        <w:t xml:space="preserve">, that although originally of a local and private nature in a province, and so subject to provincial power, </w:t>
      </w:r>
      <w:r w:rsidRPr="004F429C">
        <w:rPr>
          <w:color w:val="0070C0"/>
          <w:lang w:val="en-CA"/>
        </w:rPr>
        <w:t xml:space="preserve">have </w:t>
      </w:r>
      <w:r>
        <w:rPr>
          <w:color w:val="000000" w:themeColor="text1"/>
          <w:lang w:val="en-CA"/>
        </w:rPr>
        <w:t xml:space="preserve">since </w:t>
      </w:r>
      <w:r w:rsidRPr="004F429C">
        <w:rPr>
          <w:color w:val="0070C0"/>
          <w:lang w:val="en-CA"/>
        </w:rPr>
        <w:t>become matters of national concern</w:t>
      </w:r>
      <w:r>
        <w:rPr>
          <w:color w:val="000000" w:themeColor="text1"/>
          <w:lang w:val="en-CA"/>
        </w:rPr>
        <w:t xml:space="preserve">, engaging federal power (in the absence of an emergency) </w:t>
      </w:r>
    </w:p>
    <w:p w14:paraId="34F6E09C" w14:textId="77777777" w:rsidR="001D1481" w:rsidRDefault="001D1481" w:rsidP="001D0E15">
      <w:pPr>
        <w:spacing w:line="240" w:lineRule="auto"/>
        <w:ind w:left="720" w:firstLine="0"/>
        <w:contextualSpacing/>
        <w:rPr>
          <w:b/>
          <w:color w:val="0070C0"/>
          <w:lang w:val="en-CA"/>
        </w:rPr>
      </w:pPr>
      <w:r>
        <w:rPr>
          <w:color w:val="000000" w:themeColor="text1"/>
          <w:lang w:val="en-CA"/>
        </w:rPr>
        <w:tab/>
      </w:r>
      <w:r w:rsidRPr="00DB4BFF">
        <w:rPr>
          <w:b/>
          <w:color w:val="0070C0"/>
          <w:lang w:val="en-CA"/>
        </w:rPr>
        <w:t>THIRD:</w:t>
      </w:r>
    </w:p>
    <w:p w14:paraId="3B782EC8" w14:textId="7B0161CF" w:rsidR="00DB4BFF" w:rsidRDefault="00DB4BFF" w:rsidP="00DB4BFF">
      <w:pPr>
        <w:spacing w:line="240" w:lineRule="auto"/>
        <w:ind w:left="2160" w:firstLine="0"/>
        <w:contextualSpacing/>
        <w:rPr>
          <w:color w:val="000000" w:themeColor="text1"/>
          <w:lang w:val="en-CA"/>
        </w:rPr>
      </w:pPr>
      <w:r>
        <w:rPr>
          <w:color w:val="000000" w:themeColor="text1"/>
          <w:lang w:val="en-CA"/>
        </w:rPr>
        <w:t>To qualify as a matter of national concern under</w:t>
      </w:r>
      <w:r w:rsidRPr="00FF6FB9">
        <w:rPr>
          <w:color w:val="0070C0"/>
          <w:lang w:val="en-CA"/>
        </w:rPr>
        <w:t xml:space="preserve"> 2(a) or 2(b) </w:t>
      </w:r>
      <w:r>
        <w:rPr>
          <w:color w:val="000000" w:themeColor="text1"/>
          <w:lang w:val="en-CA"/>
        </w:rPr>
        <w:t xml:space="preserve">^, the </w:t>
      </w:r>
      <w:r w:rsidRPr="00B6283A">
        <w:rPr>
          <w:color w:val="0070C0"/>
          <w:lang w:val="en-CA"/>
        </w:rPr>
        <w:t>matter must have both</w:t>
      </w:r>
      <w:r>
        <w:rPr>
          <w:color w:val="000000" w:themeColor="text1"/>
          <w:lang w:val="en-CA"/>
        </w:rPr>
        <w:t xml:space="preserve"> of the following features: </w:t>
      </w:r>
    </w:p>
    <w:p w14:paraId="4FB4842A" w14:textId="01FFEAB7" w:rsidR="00DB4BFF" w:rsidRDefault="00DB4BFF" w:rsidP="00E2213D">
      <w:pPr>
        <w:spacing w:line="240" w:lineRule="auto"/>
        <w:ind w:left="2880" w:firstLine="0"/>
        <w:contextualSpacing/>
        <w:rPr>
          <w:color w:val="000000" w:themeColor="text1"/>
          <w:lang w:val="en-CA"/>
        </w:rPr>
      </w:pPr>
      <w:r w:rsidRPr="00B6283A">
        <w:rPr>
          <w:color w:val="0070C0"/>
          <w:lang w:val="en-CA"/>
        </w:rPr>
        <w:t xml:space="preserve">a. a “singleness, distinctiveness, and indivisibility </w:t>
      </w:r>
      <w:r>
        <w:rPr>
          <w:color w:val="000000" w:themeColor="text1"/>
          <w:lang w:val="en-CA"/>
        </w:rPr>
        <w:t xml:space="preserve">that clearly distinguishes it from matters of a provincial concern” (which can be called the </w:t>
      </w:r>
      <w:r w:rsidRPr="00DB4BFF">
        <w:rPr>
          <w:i/>
          <w:color w:val="0070C0"/>
          <w:lang w:val="en-CA"/>
        </w:rPr>
        <w:t>cohesiveness</w:t>
      </w:r>
      <w:r w:rsidRPr="00DB4BFF">
        <w:rPr>
          <w:color w:val="0070C0"/>
          <w:lang w:val="en-CA"/>
        </w:rPr>
        <w:t xml:space="preserve"> </w:t>
      </w:r>
      <w:r w:rsidRPr="00DB4BFF">
        <w:rPr>
          <w:i/>
          <w:color w:val="0070C0"/>
          <w:lang w:val="en-CA"/>
        </w:rPr>
        <w:t>test</w:t>
      </w:r>
      <w:r>
        <w:rPr>
          <w:color w:val="000000" w:themeColor="text1"/>
          <w:lang w:val="en-CA"/>
        </w:rPr>
        <w:t>)</w:t>
      </w:r>
      <w:r w:rsidR="00236301">
        <w:rPr>
          <w:color w:val="000000" w:themeColor="text1"/>
          <w:lang w:val="en-CA"/>
        </w:rPr>
        <w:t xml:space="preserve"> – defined boundaries, sufficiently containable on its own terms (not overly broad)</w:t>
      </w:r>
      <w:r>
        <w:rPr>
          <w:color w:val="000000" w:themeColor="text1"/>
          <w:lang w:val="en-CA"/>
        </w:rPr>
        <w:t>;</w:t>
      </w:r>
      <w:r w:rsidRPr="00B6283A">
        <w:rPr>
          <w:color w:val="0070C0"/>
          <w:lang w:val="en-CA"/>
        </w:rPr>
        <w:t xml:space="preserve"> and</w:t>
      </w:r>
    </w:p>
    <w:p w14:paraId="0E686CC4" w14:textId="1EE5A638" w:rsidR="00DB4BFF" w:rsidRDefault="00DB4BFF" w:rsidP="00E2213D">
      <w:pPr>
        <w:spacing w:line="240" w:lineRule="auto"/>
        <w:ind w:left="2880" w:firstLine="0"/>
        <w:contextualSpacing/>
        <w:rPr>
          <w:color w:val="000000" w:themeColor="text1"/>
          <w:lang w:val="en-CA"/>
        </w:rPr>
      </w:pPr>
      <w:r w:rsidRPr="00B6283A">
        <w:rPr>
          <w:color w:val="0070C0"/>
          <w:lang w:val="en-CA"/>
        </w:rPr>
        <w:t xml:space="preserve">b. “a scale of impact on provincial jurisdiction that is reconcilable </w:t>
      </w:r>
      <w:r>
        <w:rPr>
          <w:color w:val="000000" w:themeColor="text1"/>
          <w:lang w:val="en-CA"/>
        </w:rPr>
        <w:t>with the fundamental distribution of legislative power under the Constitution” (</w:t>
      </w:r>
      <w:r w:rsidRPr="00317BCE">
        <w:rPr>
          <w:color w:val="0070C0"/>
          <w:lang w:val="en-CA"/>
        </w:rPr>
        <w:t xml:space="preserve">the </w:t>
      </w:r>
      <w:r w:rsidRPr="00317BCE">
        <w:rPr>
          <w:i/>
          <w:color w:val="0070C0"/>
          <w:lang w:val="en-CA"/>
        </w:rPr>
        <w:t>provincial impact test</w:t>
      </w:r>
      <w:r>
        <w:rPr>
          <w:color w:val="000000" w:themeColor="text1"/>
          <w:lang w:val="en-CA"/>
        </w:rPr>
        <w:t xml:space="preserve">) </w:t>
      </w:r>
    </w:p>
    <w:p w14:paraId="6B267866" w14:textId="0F1141A1" w:rsidR="00236301" w:rsidRPr="00DB4BFF" w:rsidRDefault="00236301" w:rsidP="00E2213D">
      <w:pPr>
        <w:spacing w:line="240" w:lineRule="auto"/>
        <w:ind w:left="2880" w:firstLine="0"/>
        <w:contextualSpacing/>
        <w:rPr>
          <w:color w:val="000000" w:themeColor="text1"/>
          <w:lang w:val="en-CA"/>
        </w:rPr>
      </w:pPr>
      <w:r>
        <w:rPr>
          <w:color w:val="0070C0"/>
          <w:lang w:val="en-CA"/>
        </w:rPr>
        <w:t>- Something being new (from 2a/b) could help here; as the provinces would not have a strong claim to the regulation of it as a matter of historical practice</w:t>
      </w:r>
    </w:p>
    <w:p w14:paraId="7E13A080" w14:textId="77777777" w:rsidR="001D1481" w:rsidRDefault="001D1481" w:rsidP="00E2213D">
      <w:pPr>
        <w:spacing w:line="240" w:lineRule="auto"/>
        <w:ind w:left="720" w:firstLine="0"/>
        <w:contextualSpacing/>
        <w:rPr>
          <w:b/>
          <w:color w:val="0070C0"/>
          <w:lang w:val="en-CA"/>
        </w:rPr>
      </w:pPr>
      <w:r w:rsidRPr="00DB4BFF">
        <w:rPr>
          <w:b/>
          <w:color w:val="0070C0"/>
          <w:lang w:val="en-CA"/>
        </w:rPr>
        <w:tab/>
        <w:t>FOURTH:</w:t>
      </w:r>
    </w:p>
    <w:p w14:paraId="7AD9C15D" w14:textId="240F6AD2" w:rsidR="00421955" w:rsidRDefault="00DB4BFF" w:rsidP="00E2213D">
      <w:pPr>
        <w:spacing w:line="240" w:lineRule="auto"/>
        <w:ind w:left="2160" w:firstLine="0"/>
        <w:contextualSpacing/>
        <w:rPr>
          <w:color w:val="000000" w:themeColor="text1"/>
          <w:lang w:val="en-CA"/>
        </w:rPr>
      </w:pPr>
      <w:r>
        <w:rPr>
          <w:color w:val="000000" w:themeColor="text1"/>
          <w:lang w:val="en-CA"/>
        </w:rPr>
        <w:t xml:space="preserve">Finally, </w:t>
      </w:r>
      <w:r w:rsidRPr="00FF6FB9">
        <w:rPr>
          <w:color w:val="0070C0"/>
          <w:lang w:val="en-CA"/>
        </w:rPr>
        <w:t xml:space="preserve">in determining </w:t>
      </w:r>
      <w:r>
        <w:rPr>
          <w:color w:val="000000" w:themeColor="text1"/>
          <w:lang w:val="en-CA"/>
        </w:rPr>
        <w:t xml:space="preserve">whether </w:t>
      </w:r>
      <w:r w:rsidRPr="00FF6FB9">
        <w:rPr>
          <w:color w:val="0070C0"/>
          <w:lang w:val="en-CA"/>
        </w:rPr>
        <w:t>3(a) ^ is satisfied</w:t>
      </w:r>
      <w:r>
        <w:rPr>
          <w:color w:val="000000" w:themeColor="text1"/>
          <w:lang w:val="en-CA"/>
        </w:rPr>
        <w:t xml:space="preserve">, it is relevant to </w:t>
      </w:r>
      <w:r w:rsidRPr="00FF6FB9">
        <w:rPr>
          <w:color w:val="0070C0"/>
          <w:lang w:val="en-CA"/>
        </w:rPr>
        <w:t xml:space="preserve">consider </w:t>
      </w:r>
      <w:r w:rsidRPr="00FF6FB9">
        <w:rPr>
          <w:color w:val="000000" w:themeColor="text1"/>
          <w:lang w:val="en-CA"/>
        </w:rPr>
        <w:t xml:space="preserve">what would be the </w:t>
      </w:r>
      <w:r w:rsidRPr="00FF6FB9">
        <w:rPr>
          <w:color w:val="0070C0"/>
          <w:lang w:val="en-CA"/>
        </w:rPr>
        <w:t xml:space="preserve">effect on extra provincial interests </w:t>
      </w:r>
      <w:r>
        <w:rPr>
          <w:color w:val="000000" w:themeColor="text1"/>
          <w:lang w:val="en-CA"/>
        </w:rPr>
        <w:t>of a provincial failure to deal effectively with the intra</w:t>
      </w:r>
      <w:r w:rsidR="00236301">
        <w:rPr>
          <w:color w:val="000000" w:themeColor="text1"/>
          <w:lang w:val="en-CA"/>
        </w:rPr>
        <w:t>-</w:t>
      </w:r>
      <w:r>
        <w:rPr>
          <w:color w:val="000000" w:themeColor="text1"/>
          <w:lang w:val="en-CA"/>
        </w:rPr>
        <w:t>provincial aspects of the matter (</w:t>
      </w:r>
      <w:r w:rsidRPr="00DB4BFF">
        <w:rPr>
          <w:i/>
          <w:color w:val="0070C0"/>
          <w:lang w:val="en-CA"/>
        </w:rPr>
        <w:t>the provincial inability/ failure test</w:t>
      </w:r>
      <w:r>
        <w:rPr>
          <w:color w:val="000000" w:themeColor="text1"/>
          <w:lang w:val="en-CA"/>
        </w:rPr>
        <w:t xml:space="preserve">). </w:t>
      </w:r>
    </w:p>
    <w:p w14:paraId="5BCB6594" w14:textId="0EDBF683" w:rsidR="00DB4BFF" w:rsidRDefault="00DB4BFF" w:rsidP="00421955">
      <w:pPr>
        <w:spacing w:line="240" w:lineRule="auto"/>
        <w:ind w:left="2880" w:firstLine="0"/>
        <w:contextualSpacing/>
        <w:rPr>
          <w:color w:val="000000" w:themeColor="text1"/>
          <w:lang w:val="en-CA"/>
        </w:rPr>
      </w:pPr>
      <w:r>
        <w:rPr>
          <w:color w:val="000000" w:themeColor="text1"/>
          <w:lang w:val="en-CA"/>
        </w:rPr>
        <w:t xml:space="preserve">This helps determine whether the matter has the requisite </w:t>
      </w:r>
      <w:r w:rsidRPr="00421955">
        <w:rPr>
          <w:color w:val="0070C0"/>
          <w:lang w:val="en-CA"/>
        </w:rPr>
        <w:t xml:space="preserve">cohesiveness </w:t>
      </w:r>
      <w:r>
        <w:rPr>
          <w:color w:val="000000" w:themeColor="text1"/>
          <w:lang w:val="en-CA"/>
        </w:rPr>
        <w:t>(“singleness, distinctiveness, and indivisibility”) from a functional (or practical) as well as conceptual point of view.</w:t>
      </w:r>
    </w:p>
    <w:p w14:paraId="7F513FE9" w14:textId="158B717C" w:rsidR="00D71DD7" w:rsidRDefault="00D71DD7" w:rsidP="00421955">
      <w:pPr>
        <w:spacing w:line="240" w:lineRule="auto"/>
        <w:ind w:left="2880" w:firstLine="0"/>
        <w:contextualSpacing/>
        <w:rPr>
          <w:color w:val="000000" w:themeColor="text1"/>
          <w:lang w:val="en-CA"/>
        </w:rPr>
      </w:pPr>
      <w:r>
        <w:rPr>
          <w:color w:val="000000" w:themeColor="text1"/>
          <w:lang w:val="en-CA"/>
        </w:rPr>
        <w:tab/>
        <w:t xml:space="preserve">Hogg says it’s “the most important factor” (Wright agrees) </w:t>
      </w:r>
    </w:p>
    <w:p w14:paraId="53C3B1DE" w14:textId="3F8C04E5" w:rsidR="00D71DD7" w:rsidRDefault="00D71DD7" w:rsidP="00421955">
      <w:pPr>
        <w:spacing w:line="240" w:lineRule="auto"/>
        <w:ind w:left="2880" w:firstLine="0"/>
        <w:contextualSpacing/>
        <w:rPr>
          <w:color w:val="000000" w:themeColor="text1"/>
          <w:lang w:val="en-CA"/>
        </w:rPr>
      </w:pPr>
      <w:r>
        <w:rPr>
          <w:color w:val="000000" w:themeColor="text1"/>
          <w:lang w:val="en-CA"/>
        </w:rPr>
        <w:tab/>
        <w:t xml:space="preserve">Le Dain J says only one </w:t>
      </w:r>
      <w:proofErr w:type="gramStart"/>
      <w:r w:rsidR="001D14AB">
        <w:rPr>
          <w:color w:val="000000" w:themeColor="text1"/>
          <w:lang w:val="en-CA"/>
        </w:rPr>
        <w:t>indicia</w:t>
      </w:r>
      <w:proofErr w:type="gramEnd"/>
      <w:r>
        <w:rPr>
          <w:color w:val="000000" w:themeColor="text1"/>
          <w:lang w:val="en-CA"/>
        </w:rPr>
        <w:t xml:space="preserve"> to consider </w:t>
      </w:r>
    </w:p>
    <w:p w14:paraId="4E0436FB" w14:textId="5D735130" w:rsidR="00317BCE" w:rsidRDefault="00421955" w:rsidP="00E2213D">
      <w:pPr>
        <w:spacing w:line="240" w:lineRule="auto"/>
        <w:ind w:left="2160" w:firstLine="0"/>
        <w:contextualSpacing/>
        <w:rPr>
          <w:color w:val="000000" w:themeColor="text1"/>
          <w:lang w:val="en-CA"/>
        </w:rPr>
      </w:pPr>
      <w:proofErr w:type="gramStart"/>
      <w:r>
        <w:rPr>
          <w:color w:val="000000" w:themeColor="text1"/>
          <w:lang w:val="en-CA"/>
        </w:rPr>
        <w:t>So</w:t>
      </w:r>
      <w:proofErr w:type="gramEnd"/>
      <w:r>
        <w:rPr>
          <w:color w:val="000000" w:themeColor="text1"/>
          <w:lang w:val="en-CA"/>
        </w:rPr>
        <w:t xml:space="preserve"> what is involved:</w:t>
      </w:r>
    </w:p>
    <w:p w14:paraId="471423F7" w14:textId="6AB49996" w:rsidR="00F17472" w:rsidRDefault="00F17472" w:rsidP="00E2213D">
      <w:pPr>
        <w:spacing w:line="240" w:lineRule="auto"/>
        <w:ind w:left="2160" w:firstLine="0"/>
        <w:contextualSpacing/>
        <w:rPr>
          <w:color w:val="000000" w:themeColor="text1"/>
          <w:lang w:val="en-CA"/>
        </w:rPr>
      </w:pPr>
      <w:r>
        <w:rPr>
          <w:color w:val="000000" w:themeColor="text1"/>
          <w:lang w:val="en-CA"/>
        </w:rPr>
        <w:tab/>
      </w:r>
      <w:r w:rsidRPr="00F17472">
        <w:rPr>
          <w:color w:val="0070C0"/>
          <w:lang w:val="en-CA"/>
        </w:rPr>
        <w:t>Externalities</w:t>
      </w:r>
      <w:r>
        <w:rPr>
          <w:color w:val="000000" w:themeColor="text1"/>
          <w:lang w:val="en-CA"/>
        </w:rPr>
        <w:t xml:space="preserve">? </w:t>
      </w:r>
    </w:p>
    <w:p w14:paraId="2D750E0C" w14:textId="7EA8B42D" w:rsidR="00F17472" w:rsidRDefault="00F17472" w:rsidP="00E2213D">
      <w:pPr>
        <w:spacing w:line="240" w:lineRule="auto"/>
        <w:ind w:left="2160" w:firstLine="0"/>
        <w:contextualSpacing/>
        <w:rPr>
          <w:color w:val="000000" w:themeColor="text1"/>
          <w:lang w:val="en-CA"/>
        </w:rPr>
      </w:pPr>
      <w:r>
        <w:rPr>
          <w:color w:val="000000" w:themeColor="text1"/>
          <w:lang w:val="en-CA"/>
        </w:rPr>
        <w:tab/>
      </w:r>
      <w:r>
        <w:rPr>
          <w:color w:val="000000" w:themeColor="text1"/>
          <w:lang w:val="en-CA"/>
        </w:rPr>
        <w:tab/>
        <w:t>If some provinces refuse to legislate what would happen?</w:t>
      </w:r>
    </w:p>
    <w:p w14:paraId="12BE0870" w14:textId="262DB2A8" w:rsidR="00317BCE" w:rsidRDefault="00317BCE" w:rsidP="00E2213D">
      <w:pPr>
        <w:spacing w:line="240" w:lineRule="auto"/>
        <w:ind w:left="2160" w:firstLine="0"/>
        <w:contextualSpacing/>
        <w:rPr>
          <w:color w:val="000000" w:themeColor="text1"/>
          <w:lang w:val="en-CA"/>
        </w:rPr>
      </w:pPr>
      <w:r>
        <w:rPr>
          <w:color w:val="000000" w:themeColor="text1"/>
          <w:lang w:val="en-CA"/>
        </w:rPr>
        <w:tab/>
      </w:r>
      <w:r w:rsidRPr="00421955">
        <w:rPr>
          <w:color w:val="0070C0"/>
          <w:lang w:val="en-CA"/>
        </w:rPr>
        <w:t>Practical inability</w:t>
      </w:r>
      <w:r>
        <w:rPr>
          <w:color w:val="000000" w:themeColor="text1"/>
          <w:lang w:val="en-CA"/>
        </w:rPr>
        <w:t>?</w:t>
      </w:r>
    </w:p>
    <w:p w14:paraId="51DCFEF4" w14:textId="70E9B379" w:rsidR="00317BCE" w:rsidRDefault="00317BCE" w:rsidP="001D14AB">
      <w:pPr>
        <w:spacing w:line="240" w:lineRule="auto"/>
        <w:ind w:left="3600" w:firstLine="0"/>
        <w:contextualSpacing/>
        <w:rPr>
          <w:color w:val="000000" w:themeColor="text1"/>
          <w:lang w:val="en-CA"/>
        </w:rPr>
      </w:pPr>
      <w:r>
        <w:rPr>
          <w:color w:val="000000" w:themeColor="text1"/>
          <w:lang w:val="en-CA"/>
        </w:rPr>
        <w:t xml:space="preserve">-Matter of fact that provinces acting alone </w:t>
      </w:r>
      <w:r w:rsidR="00D71DD7">
        <w:rPr>
          <w:color w:val="000000" w:themeColor="text1"/>
          <w:lang w:val="en-CA"/>
        </w:rPr>
        <w:t xml:space="preserve">or together </w:t>
      </w:r>
      <w:r>
        <w:rPr>
          <w:color w:val="000000" w:themeColor="text1"/>
          <w:lang w:val="en-CA"/>
        </w:rPr>
        <w:t>cannot properly regulate</w:t>
      </w:r>
      <w:r w:rsidR="001D14AB">
        <w:rPr>
          <w:color w:val="000000" w:themeColor="text1"/>
          <w:lang w:val="en-CA"/>
        </w:rPr>
        <w:t xml:space="preserve"> (for practical reasons)</w:t>
      </w:r>
    </w:p>
    <w:p w14:paraId="422B8C9B" w14:textId="42BB45D1" w:rsidR="00317BCE" w:rsidRDefault="00317BCE" w:rsidP="00E2213D">
      <w:pPr>
        <w:spacing w:line="240" w:lineRule="auto"/>
        <w:ind w:left="2160" w:firstLine="0"/>
        <w:contextualSpacing/>
        <w:rPr>
          <w:color w:val="000000" w:themeColor="text1"/>
          <w:lang w:val="en-CA"/>
        </w:rPr>
      </w:pPr>
      <w:r>
        <w:rPr>
          <w:color w:val="000000" w:themeColor="text1"/>
          <w:lang w:val="en-CA"/>
        </w:rPr>
        <w:tab/>
      </w:r>
      <w:r w:rsidRPr="00421955">
        <w:rPr>
          <w:color w:val="0070C0"/>
          <w:lang w:val="en-CA"/>
        </w:rPr>
        <w:t>Legal inability</w:t>
      </w:r>
      <w:r>
        <w:rPr>
          <w:color w:val="000000" w:themeColor="text1"/>
          <w:lang w:val="en-CA"/>
        </w:rPr>
        <w:t>?</w:t>
      </w:r>
    </w:p>
    <w:p w14:paraId="5FF7DBE2" w14:textId="3D5254CB" w:rsidR="00317BCE" w:rsidRDefault="00317BCE" w:rsidP="00D71DD7">
      <w:pPr>
        <w:spacing w:line="240" w:lineRule="auto"/>
        <w:ind w:left="3600" w:firstLine="0"/>
        <w:contextualSpacing/>
        <w:rPr>
          <w:color w:val="000000" w:themeColor="text1"/>
          <w:lang w:val="en-CA"/>
        </w:rPr>
      </w:pPr>
      <w:r>
        <w:rPr>
          <w:color w:val="000000" w:themeColor="text1"/>
          <w:lang w:val="en-CA"/>
        </w:rPr>
        <w:t>-Can the provinces not act because they don’t have the jurisdiction?</w:t>
      </w:r>
      <w:r w:rsidR="00D71DD7">
        <w:rPr>
          <w:color w:val="000000" w:themeColor="text1"/>
          <w:lang w:val="en-CA"/>
        </w:rPr>
        <w:t xml:space="preserve"> (i.e., legal/ constitutional inability) </w:t>
      </w:r>
    </w:p>
    <w:p w14:paraId="0D6F9A80" w14:textId="0A8FD7B3" w:rsidR="00D71DD7" w:rsidRDefault="00D71DD7" w:rsidP="00D71DD7">
      <w:pPr>
        <w:spacing w:line="240" w:lineRule="auto"/>
        <w:ind w:left="2160" w:firstLine="0"/>
        <w:contextualSpacing/>
        <w:rPr>
          <w:color w:val="000000" w:themeColor="text1"/>
          <w:lang w:val="en-CA"/>
        </w:rPr>
      </w:pPr>
      <w:r>
        <w:rPr>
          <w:color w:val="000000" w:themeColor="text1"/>
          <w:lang w:val="en-CA"/>
        </w:rPr>
        <w:tab/>
      </w:r>
      <w:r>
        <w:rPr>
          <w:color w:val="000000" w:themeColor="text1"/>
          <w:lang w:val="en-CA"/>
        </w:rPr>
        <w:tab/>
        <w:t xml:space="preserve">-This is the narrowest of all. </w:t>
      </w:r>
    </w:p>
    <w:p w14:paraId="7FF791EA" w14:textId="49C91C33" w:rsidR="00317BCE" w:rsidRDefault="00317BCE" w:rsidP="00E2213D">
      <w:pPr>
        <w:spacing w:line="240" w:lineRule="auto"/>
        <w:ind w:left="2160" w:firstLine="0"/>
        <w:contextualSpacing/>
        <w:rPr>
          <w:color w:val="000000" w:themeColor="text1"/>
          <w:lang w:val="en-CA"/>
        </w:rPr>
      </w:pPr>
      <w:r>
        <w:rPr>
          <w:color w:val="000000" w:themeColor="text1"/>
          <w:lang w:val="en-CA"/>
        </w:rPr>
        <w:tab/>
        <w:t xml:space="preserve">And/Or </w:t>
      </w:r>
      <w:r w:rsidRPr="00134509">
        <w:rPr>
          <w:color w:val="0070C0"/>
          <w:lang w:val="en-CA"/>
        </w:rPr>
        <w:t>provincial failure</w:t>
      </w:r>
      <w:r>
        <w:rPr>
          <w:color w:val="000000" w:themeColor="text1"/>
          <w:lang w:val="en-CA"/>
        </w:rPr>
        <w:t xml:space="preserve">? </w:t>
      </w:r>
    </w:p>
    <w:p w14:paraId="0ABE838B" w14:textId="58DEB1F6" w:rsidR="00317BCE" w:rsidRDefault="00317BCE" w:rsidP="001D14AB">
      <w:pPr>
        <w:spacing w:line="240" w:lineRule="auto"/>
        <w:ind w:left="3600" w:firstLine="0"/>
        <w:contextualSpacing/>
        <w:rPr>
          <w:color w:val="000000" w:themeColor="text1"/>
          <w:lang w:val="en-CA"/>
        </w:rPr>
      </w:pPr>
      <w:r>
        <w:rPr>
          <w:color w:val="000000" w:themeColor="text1"/>
          <w:lang w:val="en-CA"/>
        </w:rPr>
        <w:t>-</w:t>
      </w:r>
      <w:r w:rsidR="001D14AB">
        <w:rPr>
          <w:color w:val="000000" w:themeColor="text1"/>
          <w:lang w:val="en-CA"/>
        </w:rPr>
        <w:t>Even if they are capable of regulating, if</w:t>
      </w:r>
      <w:r>
        <w:rPr>
          <w:color w:val="000000" w:themeColor="text1"/>
          <w:lang w:val="en-CA"/>
        </w:rPr>
        <w:t xml:space="preserve"> the pro</w:t>
      </w:r>
      <w:r w:rsidR="00D71DD7">
        <w:rPr>
          <w:color w:val="000000" w:themeColor="text1"/>
          <w:lang w:val="en-CA"/>
        </w:rPr>
        <w:t xml:space="preserve">vinces have </w:t>
      </w:r>
      <w:proofErr w:type="gramStart"/>
      <w:r w:rsidR="00D71DD7">
        <w:rPr>
          <w:color w:val="000000" w:themeColor="text1"/>
          <w:lang w:val="en-CA"/>
        </w:rPr>
        <w:t>fail</w:t>
      </w:r>
      <w:proofErr w:type="gramEnd"/>
      <w:r w:rsidR="00D71DD7">
        <w:rPr>
          <w:color w:val="000000" w:themeColor="text1"/>
          <w:lang w:val="en-CA"/>
        </w:rPr>
        <w:t xml:space="preserve"> to regulate alone or together</w:t>
      </w:r>
      <w:r w:rsidR="001D14AB">
        <w:rPr>
          <w:color w:val="000000" w:themeColor="text1"/>
          <w:lang w:val="en-CA"/>
        </w:rPr>
        <w:t>, what might the federal government do.</w:t>
      </w:r>
    </w:p>
    <w:p w14:paraId="783323CE" w14:textId="286BACB4" w:rsidR="00D71DD7" w:rsidRDefault="00D71DD7" w:rsidP="00E2213D">
      <w:pPr>
        <w:spacing w:line="240" w:lineRule="auto"/>
        <w:ind w:left="2160" w:firstLine="0"/>
        <w:contextualSpacing/>
        <w:rPr>
          <w:color w:val="000000" w:themeColor="text1"/>
          <w:lang w:val="en-CA"/>
        </w:rPr>
      </w:pPr>
      <w:r>
        <w:rPr>
          <w:color w:val="000000" w:themeColor="text1"/>
          <w:lang w:val="en-CA"/>
        </w:rPr>
        <w:tab/>
      </w:r>
      <w:r>
        <w:rPr>
          <w:color w:val="000000" w:themeColor="text1"/>
          <w:lang w:val="en-CA"/>
        </w:rPr>
        <w:tab/>
        <w:t xml:space="preserve">-The broadest. </w:t>
      </w:r>
    </w:p>
    <w:p w14:paraId="07903B1F" w14:textId="4338B9A7" w:rsidR="00302305" w:rsidRDefault="00302305" w:rsidP="00302305">
      <w:pPr>
        <w:spacing w:line="240" w:lineRule="auto"/>
        <w:contextualSpacing/>
        <w:rPr>
          <w:color w:val="000000" w:themeColor="text1"/>
          <w:lang w:val="en-CA"/>
        </w:rPr>
      </w:pPr>
    </w:p>
    <w:p w14:paraId="723707A4" w14:textId="4190ADA5" w:rsidR="00302305" w:rsidRPr="00236301" w:rsidRDefault="00302305" w:rsidP="00302305">
      <w:pPr>
        <w:spacing w:line="240" w:lineRule="auto"/>
        <w:ind w:firstLine="0"/>
        <w:contextualSpacing/>
        <w:rPr>
          <w:i/>
          <w:color w:val="000000" w:themeColor="text1"/>
          <w:lang w:val="en-CA"/>
        </w:rPr>
      </w:pPr>
      <w:r w:rsidRPr="00236301">
        <w:rPr>
          <w:i/>
          <w:color w:val="000000" w:themeColor="text1"/>
          <w:lang w:val="en-CA"/>
        </w:rPr>
        <w:t>R v Crown Zellerbach</w:t>
      </w:r>
    </w:p>
    <w:p w14:paraId="66626C1B" w14:textId="351DE729" w:rsidR="00302305" w:rsidRDefault="00302305" w:rsidP="00302305">
      <w:pPr>
        <w:spacing w:line="240" w:lineRule="auto"/>
        <w:ind w:firstLine="0"/>
        <w:contextualSpacing/>
        <w:rPr>
          <w:color w:val="000000" w:themeColor="text1"/>
          <w:lang w:val="en-CA"/>
        </w:rPr>
      </w:pPr>
      <w:r>
        <w:rPr>
          <w:color w:val="000000" w:themeColor="text1"/>
          <w:lang w:val="en-CA"/>
        </w:rPr>
        <w:t xml:space="preserve">Facts: Involved the Federal Ocean Dumping Control Act which prohibited the dumping of any substance at sea, unless a permit had been given and the dumping was done within accordance with the terms and conditions of that permit. Was </w:t>
      </w:r>
      <w:r>
        <w:rPr>
          <w:color w:val="000000" w:themeColor="text1"/>
          <w:lang w:val="en-CA"/>
        </w:rPr>
        <w:lastRenderedPageBreak/>
        <w:t>aimed at preventing marine pollution. Federal government has jurisdiction of Canadian waters that fall outside of provincial boundaries. The sea was defined to include inland waters that actually fall within provincial boundaries (other than freshwater so no rivers, inland freshwater lakes, etc) but it would capture bays where rivers meet the ocean. Crown Zellerbach had a permit to dump wood waste but not at this specific site. No evidence to show that the wood waste had floated outside of provincial boundary waters.</w:t>
      </w:r>
    </w:p>
    <w:p w14:paraId="5739E4A3" w14:textId="12CED8F8" w:rsidR="00302305" w:rsidRDefault="00302305" w:rsidP="00302305">
      <w:pPr>
        <w:spacing w:line="240" w:lineRule="auto"/>
        <w:ind w:firstLine="0"/>
        <w:contextualSpacing/>
        <w:rPr>
          <w:color w:val="000000" w:themeColor="text1"/>
          <w:lang w:val="en-CA"/>
        </w:rPr>
      </w:pPr>
      <w:r>
        <w:rPr>
          <w:color w:val="000000" w:themeColor="text1"/>
          <w:lang w:val="en-CA"/>
        </w:rPr>
        <w:t>Issue: Can the federal government regulate this?</w:t>
      </w:r>
    </w:p>
    <w:p w14:paraId="24665186" w14:textId="0EC278AF" w:rsidR="00302305" w:rsidRDefault="00302305" w:rsidP="00302305">
      <w:pPr>
        <w:spacing w:line="240" w:lineRule="auto"/>
        <w:ind w:firstLine="0"/>
        <w:contextualSpacing/>
        <w:rPr>
          <w:color w:val="000000" w:themeColor="text1"/>
          <w:lang w:val="en-CA"/>
        </w:rPr>
      </w:pPr>
      <w:r>
        <w:rPr>
          <w:color w:val="000000" w:themeColor="text1"/>
          <w:lang w:val="en-CA"/>
        </w:rPr>
        <w:t>Held: Marine pollution is clearly a matter of national concern to Canada as a whole and thus it is covered under the national concern branch. Allowed Parliament to extend powers to deal with pollution in provincial boundaries.</w:t>
      </w:r>
    </w:p>
    <w:p w14:paraId="559C8653" w14:textId="200DE2A3" w:rsidR="00302305" w:rsidRDefault="00302305" w:rsidP="00E96B14">
      <w:pPr>
        <w:spacing w:after="0" w:line="240" w:lineRule="auto"/>
        <w:ind w:firstLine="0"/>
        <w:contextualSpacing/>
        <w:rPr>
          <w:color w:val="000000" w:themeColor="text1"/>
          <w:lang w:val="en-CA"/>
        </w:rPr>
      </w:pPr>
      <w:r>
        <w:rPr>
          <w:color w:val="000000" w:themeColor="text1"/>
          <w:lang w:val="en-CA"/>
        </w:rPr>
        <w:t xml:space="preserve">Le Dain J: </w:t>
      </w:r>
    </w:p>
    <w:p w14:paraId="4FBC3DB0" w14:textId="0D3815A5" w:rsidR="00E96B14" w:rsidRPr="00E96B14" w:rsidRDefault="00E96B14" w:rsidP="00E96B14">
      <w:pPr>
        <w:pStyle w:val="ListParagraph"/>
        <w:numPr>
          <w:ilvl w:val="0"/>
          <w:numId w:val="39"/>
        </w:numPr>
        <w:spacing w:line="240" w:lineRule="auto"/>
        <w:rPr>
          <w:color w:val="000000" w:themeColor="text1"/>
          <w:lang w:val="en-CA"/>
        </w:rPr>
      </w:pPr>
      <w:r w:rsidRPr="00E96B14">
        <w:rPr>
          <w:color w:val="000000" w:themeColor="text1"/>
        </w:rPr>
        <w:t>The national concern branch is distinct from the national emergency branch. Although both fall under the POGG power, the two are governed by different criteria and authorize different kinds of legislation. In particular, the emergency branch of POGG authorizes only temporary federal legislation, whereas the national concern branch authorizes permanent federal legislation.</w:t>
      </w:r>
      <w:r w:rsidR="001D14AB">
        <w:rPr>
          <w:color w:val="000000" w:themeColor="text1"/>
        </w:rPr>
        <w:t xml:space="preserve"> </w:t>
      </w:r>
      <w:r w:rsidR="001D14AB" w:rsidRPr="001D14AB">
        <w:rPr>
          <w:b/>
          <w:color w:val="000000" w:themeColor="text1"/>
        </w:rPr>
        <w:t>Marine pollution is of national concern</w:t>
      </w:r>
      <w:r w:rsidR="001D14AB">
        <w:rPr>
          <w:color w:val="000000" w:themeColor="text1"/>
        </w:rPr>
        <w:t>.</w:t>
      </w:r>
    </w:p>
    <w:p w14:paraId="1B887648" w14:textId="4E564CBF" w:rsidR="00E96B14" w:rsidRPr="00E96B14" w:rsidRDefault="00E96B14" w:rsidP="00E96B14">
      <w:pPr>
        <w:pStyle w:val="ListParagraph"/>
        <w:numPr>
          <w:ilvl w:val="0"/>
          <w:numId w:val="39"/>
        </w:numPr>
        <w:spacing w:line="240" w:lineRule="auto"/>
        <w:rPr>
          <w:color w:val="000000" w:themeColor="text1"/>
          <w:lang w:val="en-CA"/>
        </w:rPr>
      </w:pPr>
      <w:r>
        <w:rPr>
          <w:color w:val="000000" w:themeColor="text1"/>
        </w:rPr>
        <w:t>The national concern branch applies both to:</w:t>
      </w:r>
    </w:p>
    <w:p w14:paraId="5FCB26FB" w14:textId="17FFD08B" w:rsidR="00E96B14" w:rsidRPr="00E96B14" w:rsidRDefault="00E96B14" w:rsidP="00E96B14">
      <w:pPr>
        <w:pStyle w:val="ListParagraph"/>
        <w:numPr>
          <w:ilvl w:val="1"/>
          <w:numId w:val="39"/>
        </w:numPr>
        <w:spacing w:line="240" w:lineRule="auto"/>
        <w:rPr>
          <w:color w:val="000000" w:themeColor="text1"/>
          <w:lang w:val="en-CA"/>
        </w:rPr>
      </w:pPr>
      <w:r>
        <w:rPr>
          <w:color w:val="000000" w:themeColor="text1"/>
        </w:rPr>
        <w:t>New matters which did not exist at Confederation; and</w:t>
      </w:r>
    </w:p>
    <w:p w14:paraId="4BF01593" w14:textId="66C64332" w:rsidR="00E96B14" w:rsidRPr="00E96B14" w:rsidRDefault="00E96B14" w:rsidP="00E96B14">
      <w:pPr>
        <w:pStyle w:val="ListParagraph"/>
        <w:numPr>
          <w:ilvl w:val="1"/>
          <w:numId w:val="39"/>
        </w:numPr>
        <w:spacing w:line="240" w:lineRule="auto"/>
        <w:rPr>
          <w:color w:val="000000" w:themeColor="text1"/>
          <w:lang w:val="en-CA"/>
        </w:rPr>
      </w:pPr>
      <w:r>
        <w:rPr>
          <w:color w:val="000000" w:themeColor="text1"/>
        </w:rPr>
        <w:t>Matters that, although originally of a local and private nature in a province, and so subject to provincial power, have since become matters of national concern, engaging federal power (in the absence of an emergency).</w:t>
      </w:r>
    </w:p>
    <w:p w14:paraId="5F0CB91E" w14:textId="1E6DDF32" w:rsidR="00E96B14" w:rsidRPr="00E96B14" w:rsidRDefault="00E96B14" w:rsidP="00E96B14">
      <w:pPr>
        <w:pStyle w:val="ListParagraph"/>
        <w:numPr>
          <w:ilvl w:val="0"/>
          <w:numId w:val="39"/>
        </w:numPr>
        <w:spacing w:line="240" w:lineRule="auto"/>
        <w:rPr>
          <w:color w:val="000000" w:themeColor="text1"/>
          <w:lang w:val="en-CA"/>
        </w:rPr>
      </w:pPr>
      <w:r>
        <w:rPr>
          <w:color w:val="000000" w:themeColor="text1"/>
        </w:rPr>
        <w:t>To qualify as a matter of national concern under 2(a) or 2(b), the matter must have both of the following features:</w:t>
      </w:r>
    </w:p>
    <w:p w14:paraId="781854C8" w14:textId="3DDF7F2F" w:rsidR="00E96B14" w:rsidRPr="00E96B14" w:rsidRDefault="00E96B14" w:rsidP="00E96B14">
      <w:pPr>
        <w:pStyle w:val="ListParagraph"/>
        <w:numPr>
          <w:ilvl w:val="1"/>
          <w:numId w:val="39"/>
        </w:numPr>
        <w:spacing w:line="240" w:lineRule="auto"/>
        <w:rPr>
          <w:color w:val="000000" w:themeColor="text1"/>
          <w:lang w:val="en-CA"/>
        </w:rPr>
      </w:pPr>
      <w:r>
        <w:rPr>
          <w:color w:val="000000" w:themeColor="text1"/>
        </w:rPr>
        <w:t xml:space="preserve">A singleness, distinctiveness and indivisibility that clearly distinguishes it from matters of provincial concern (the cohesiveness test); </w:t>
      </w:r>
      <w:r w:rsidR="001D14AB">
        <w:rPr>
          <w:color w:val="000000" w:themeColor="text1"/>
        </w:rPr>
        <w:t xml:space="preserve">AND – </w:t>
      </w:r>
      <w:r w:rsidR="001D14AB" w:rsidRPr="001D14AB">
        <w:rPr>
          <w:b/>
          <w:color w:val="000000" w:themeColor="text1"/>
        </w:rPr>
        <w:t>Yes, marine pollution is sufficiently cohesive</w:t>
      </w:r>
      <w:r w:rsidR="001D14AB">
        <w:rPr>
          <w:color w:val="000000" w:themeColor="text1"/>
        </w:rPr>
        <w:t>. Because it is possible to distinguish freshwater pollution from saltwater pollution.</w:t>
      </w:r>
    </w:p>
    <w:p w14:paraId="122BD7AC" w14:textId="0E2B7564" w:rsidR="00E96B14" w:rsidRPr="00E96B14" w:rsidRDefault="00E96B14" w:rsidP="00E96B14">
      <w:pPr>
        <w:pStyle w:val="ListParagraph"/>
        <w:numPr>
          <w:ilvl w:val="1"/>
          <w:numId w:val="39"/>
        </w:numPr>
        <w:spacing w:line="240" w:lineRule="auto"/>
        <w:rPr>
          <w:color w:val="000000" w:themeColor="text1"/>
          <w:lang w:val="en-CA"/>
        </w:rPr>
      </w:pPr>
      <w:r>
        <w:rPr>
          <w:color w:val="000000" w:themeColor="text1"/>
        </w:rPr>
        <w:t>A scale of impact on provincial jurisdiction that is reconcilable with the fundamental distribution of legislative power under the Constitution (provincial impact test).</w:t>
      </w:r>
      <w:r w:rsidR="001D14AB">
        <w:rPr>
          <w:color w:val="000000" w:themeColor="text1"/>
        </w:rPr>
        <w:t xml:space="preserve"> </w:t>
      </w:r>
      <w:r w:rsidR="001D14AB" w:rsidRPr="001D14AB">
        <w:rPr>
          <w:b/>
          <w:color w:val="000000" w:themeColor="text1"/>
        </w:rPr>
        <w:t>Deals with matters that would usually fall under federal jurisdiction and is drafted to only capture pollution in saltwater.</w:t>
      </w:r>
      <w:r w:rsidR="001D14AB">
        <w:rPr>
          <w:color w:val="000000" w:themeColor="text1"/>
        </w:rPr>
        <w:t xml:space="preserve"> </w:t>
      </w:r>
    </w:p>
    <w:p w14:paraId="5C90DB9D" w14:textId="307B8E2E" w:rsidR="00E96B14" w:rsidRPr="00E96B14" w:rsidRDefault="00E96B14" w:rsidP="00E96B14">
      <w:pPr>
        <w:pStyle w:val="ListParagraph"/>
        <w:numPr>
          <w:ilvl w:val="2"/>
          <w:numId w:val="39"/>
        </w:numPr>
        <w:spacing w:line="240" w:lineRule="auto"/>
        <w:rPr>
          <w:color w:val="000000" w:themeColor="text1"/>
          <w:lang w:val="en-CA"/>
        </w:rPr>
      </w:pPr>
      <w:r>
        <w:rPr>
          <w:color w:val="000000" w:themeColor="text1"/>
        </w:rPr>
        <w:t>What is the status quo now?</w:t>
      </w:r>
    </w:p>
    <w:p w14:paraId="0F0A56A7" w14:textId="3E1C7076" w:rsidR="00E96B14" w:rsidRPr="00E96B14" w:rsidRDefault="00E96B14" w:rsidP="00E96B14">
      <w:pPr>
        <w:pStyle w:val="ListParagraph"/>
        <w:numPr>
          <w:ilvl w:val="2"/>
          <w:numId w:val="39"/>
        </w:numPr>
        <w:spacing w:line="240" w:lineRule="auto"/>
        <w:rPr>
          <w:color w:val="000000" w:themeColor="text1"/>
          <w:lang w:val="en-CA"/>
        </w:rPr>
      </w:pPr>
      <w:r>
        <w:rPr>
          <w:color w:val="000000" w:themeColor="text1"/>
        </w:rPr>
        <w:t>What are the implications of that status quo of the argument that this matter is of national concern?</w:t>
      </w:r>
    </w:p>
    <w:p w14:paraId="734C8893" w14:textId="35A01417" w:rsidR="00E96B14" w:rsidRPr="00E96B14" w:rsidRDefault="00E96B14" w:rsidP="00E96B14">
      <w:pPr>
        <w:pStyle w:val="ListParagraph"/>
        <w:numPr>
          <w:ilvl w:val="2"/>
          <w:numId w:val="39"/>
        </w:numPr>
        <w:spacing w:line="240" w:lineRule="auto"/>
        <w:rPr>
          <w:color w:val="000000" w:themeColor="text1"/>
          <w:lang w:val="en-CA"/>
        </w:rPr>
      </w:pPr>
      <w:r>
        <w:rPr>
          <w:color w:val="000000" w:themeColor="text1"/>
        </w:rPr>
        <w:t>Would this so dramatically impact the balance of power?</w:t>
      </w:r>
    </w:p>
    <w:p w14:paraId="1310E440" w14:textId="6BAD0AC4" w:rsidR="00302305" w:rsidRPr="00765F56" w:rsidRDefault="00E96B14" w:rsidP="00765F56">
      <w:pPr>
        <w:pStyle w:val="ListParagraph"/>
        <w:numPr>
          <w:ilvl w:val="0"/>
          <w:numId w:val="39"/>
        </w:numPr>
        <w:spacing w:line="240" w:lineRule="auto"/>
        <w:rPr>
          <w:color w:val="000000" w:themeColor="text1"/>
          <w:lang w:val="en-CA"/>
        </w:rPr>
      </w:pPr>
      <w:r>
        <w:rPr>
          <w:color w:val="000000" w:themeColor="text1"/>
          <w:lang w:val="en-CA"/>
        </w:rPr>
        <w:t>Finally, in determining whether 3(a) is satisfied, it is relevant to consider what would be the effect on extra-provincial interests of a provincial failure to deal effectively with the intra-provincial aspects of the matter (the provincial inability/failure test). This helps determine whether the matter has the requisite cohesiveness, from a functional (or practical) as well as conceptual point of view.</w:t>
      </w:r>
      <w:r w:rsidR="001D14AB">
        <w:rPr>
          <w:color w:val="000000" w:themeColor="text1"/>
          <w:lang w:val="en-CA"/>
        </w:rPr>
        <w:t xml:space="preserve"> </w:t>
      </w:r>
      <w:r w:rsidR="001D14AB" w:rsidRPr="001D14AB">
        <w:rPr>
          <w:b/>
          <w:color w:val="000000" w:themeColor="text1"/>
          <w:lang w:val="en-CA"/>
        </w:rPr>
        <w:t xml:space="preserve">Answer is unclear here; Le Dain doesn’t seem to apply it here. May be important; one </w:t>
      </w:r>
      <w:proofErr w:type="gramStart"/>
      <w:r w:rsidR="001D14AB" w:rsidRPr="001D14AB">
        <w:rPr>
          <w:b/>
          <w:color w:val="000000" w:themeColor="text1"/>
          <w:lang w:val="en-CA"/>
        </w:rPr>
        <w:t>indicia</w:t>
      </w:r>
      <w:proofErr w:type="gramEnd"/>
      <w:r w:rsidR="001D14AB" w:rsidRPr="001D14AB">
        <w:rPr>
          <w:b/>
          <w:color w:val="000000" w:themeColor="text1"/>
          <w:lang w:val="en-CA"/>
        </w:rPr>
        <w:t xml:space="preserve"> to consider but not a necessary requirement.</w:t>
      </w:r>
    </w:p>
    <w:p w14:paraId="6882E8AD" w14:textId="0DD20BC6" w:rsidR="00765F56" w:rsidRDefault="00765F56" w:rsidP="00765F56">
      <w:pPr>
        <w:spacing w:after="0" w:line="240" w:lineRule="auto"/>
        <w:rPr>
          <w:color w:val="000000" w:themeColor="text1"/>
          <w:lang w:val="en-CA"/>
        </w:rPr>
      </w:pPr>
      <w:r>
        <w:rPr>
          <w:color w:val="000000" w:themeColor="text1"/>
          <w:lang w:val="en-CA"/>
        </w:rPr>
        <w:t>What is the impact here, when a court decides that something is a matter of national concern?</w:t>
      </w:r>
    </w:p>
    <w:p w14:paraId="4E1A5231" w14:textId="7F59A583" w:rsidR="00765F56" w:rsidRDefault="00765F56" w:rsidP="00765F56">
      <w:pPr>
        <w:pStyle w:val="ListParagraph"/>
        <w:numPr>
          <w:ilvl w:val="0"/>
          <w:numId w:val="40"/>
        </w:numPr>
        <w:spacing w:after="0" w:line="240" w:lineRule="auto"/>
        <w:rPr>
          <w:color w:val="000000" w:themeColor="text1"/>
          <w:lang w:val="en-CA"/>
        </w:rPr>
      </w:pPr>
      <w:r>
        <w:rPr>
          <w:color w:val="000000" w:themeColor="text1"/>
          <w:lang w:val="en-CA"/>
        </w:rPr>
        <w:t>Results in federal government having exclusive jurisdiction over the matter.</w:t>
      </w:r>
    </w:p>
    <w:p w14:paraId="72B8C557" w14:textId="584019A5" w:rsidR="00765F56" w:rsidRDefault="00765F56" w:rsidP="00765F56">
      <w:pPr>
        <w:pStyle w:val="ListParagraph"/>
        <w:numPr>
          <w:ilvl w:val="0"/>
          <w:numId w:val="40"/>
        </w:numPr>
        <w:spacing w:after="0" w:line="240" w:lineRule="auto"/>
        <w:rPr>
          <w:color w:val="000000" w:themeColor="text1"/>
          <w:lang w:val="en-CA"/>
        </w:rPr>
      </w:pPr>
      <w:r>
        <w:rPr>
          <w:color w:val="000000" w:themeColor="text1"/>
          <w:lang w:val="en-CA"/>
        </w:rPr>
        <w:t>Or – it results in overlap instead – doesn’t restrict it just to federal government, provincial government still has some jurisdiction.</w:t>
      </w:r>
    </w:p>
    <w:p w14:paraId="2E24C601" w14:textId="5930AAC8" w:rsidR="00765F56" w:rsidRDefault="00765F56" w:rsidP="00765F56">
      <w:pPr>
        <w:pStyle w:val="ListParagraph"/>
        <w:numPr>
          <w:ilvl w:val="0"/>
          <w:numId w:val="40"/>
        </w:numPr>
        <w:spacing w:after="0" w:line="240" w:lineRule="auto"/>
        <w:rPr>
          <w:color w:val="000000" w:themeColor="text1"/>
          <w:lang w:val="en-CA"/>
        </w:rPr>
      </w:pPr>
      <w:r>
        <w:rPr>
          <w:color w:val="000000" w:themeColor="text1"/>
          <w:lang w:val="en-CA"/>
        </w:rPr>
        <w:t xml:space="preserve">What seems more in keeping with the modern paradigm? The overlap </w:t>
      </w:r>
      <w:proofErr w:type="gramStart"/>
      <w:r>
        <w:rPr>
          <w:color w:val="000000" w:themeColor="text1"/>
          <w:lang w:val="en-CA"/>
        </w:rPr>
        <w:t>view</w:t>
      </w:r>
      <w:proofErr w:type="gramEnd"/>
      <w:r>
        <w:rPr>
          <w:color w:val="000000" w:themeColor="text1"/>
          <w:lang w:val="en-CA"/>
        </w:rPr>
        <w:t>.</w:t>
      </w:r>
    </w:p>
    <w:p w14:paraId="3B14A97A" w14:textId="7C073CE9" w:rsidR="00765F56" w:rsidRDefault="00765F56" w:rsidP="00765F56">
      <w:pPr>
        <w:pStyle w:val="ListParagraph"/>
        <w:numPr>
          <w:ilvl w:val="0"/>
          <w:numId w:val="40"/>
        </w:numPr>
        <w:spacing w:after="0" w:line="240" w:lineRule="auto"/>
        <w:rPr>
          <w:color w:val="000000" w:themeColor="text1"/>
          <w:lang w:val="en-CA"/>
        </w:rPr>
      </w:pPr>
      <w:r>
        <w:rPr>
          <w:color w:val="000000" w:themeColor="text1"/>
          <w:lang w:val="en-CA"/>
        </w:rPr>
        <w:t>Provincial inability/failure to deal with a particular matter – what does this mean, how is this test done? Any of the following would be sufficient</w:t>
      </w:r>
      <w:r w:rsidR="00EE40EF">
        <w:rPr>
          <w:color w:val="000000" w:themeColor="text1"/>
          <w:lang w:val="en-CA"/>
        </w:rPr>
        <w:t xml:space="preserve"> (Professor Sujit Choudhry – arguable point – not adopted by the SCC):</w:t>
      </w:r>
    </w:p>
    <w:p w14:paraId="017A655F" w14:textId="1277152C" w:rsidR="00765F56" w:rsidRDefault="00765F56" w:rsidP="00765F56">
      <w:pPr>
        <w:pStyle w:val="ListParagraph"/>
        <w:numPr>
          <w:ilvl w:val="1"/>
          <w:numId w:val="40"/>
        </w:numPr>
        <w:spacing w:after="0" w:line="240" w:lineRule="auto"/>
        <w:rPr>
          <w:color w:val="000000" w:themeColor="text1"/>
          <w:lang w:val="en-CA"/>
        </w:rPr>
      </w:pPr>
      <w:r>
        <w:rPr>
          <w:color w:val="000000" w:themeColor="text1"/>
          <w:lang w:val="en-CA"/>
        </w:rPr>
        <w:t xml:space="preserve">1. Negative extra-provincial externalities – are we dealing with a situation where the provincial government is making a </w:t>
      </w:r>
      <w:r w:rsidR="00EE40EF">
        <w:rPr>
          <w:color w:val="000000" w:themeColor="text1"/>
          <w:lang w:val="en-CA"/>
        </w:rPr>
        <w:t>decision</w:t>
      </w:r>
      <w:r>
        <w:rPr>
          <w:color w:val="000000" w:themeColor="text1"/>
          <w:lang w:val="en-CA"/>
        </w:rPr>
        <w:t xml:space="preserve"> that will or might negatively impact other provinces (neighbouring provinces or even the federal government – for ex. A province adopts a lax approach to env. </w:t>
      </w:r>
      <w:r w:rsidR="00EE40EF">
        <w:rPr>
          <w:color w:val="000000" w:themeColor="text1"/>
          <w:lang w:val="en-CA"/>
        </w:rPr>
        <w:t>r</w:t>
      </w:r>
      <w:r>
        <w:rPr>
          <w:color w:val="000000" w:themeColor="text1"/>
          <w:lang w:val="en-CA"/>
        </w:rPr>
        <w:t>eg. and pollution flows from Ont to Manitoba – this is a situation where federal jurisdiction is triggered under national concern).</w:t>
      </w:r>
    </w:p>
    <w:p w14:paraId="2E0A3D9C" w14:textId="2E8C4747" w:rsidR="00765F56" w:rsidRDefault="00765F56" w:rsidP="00765F56">
      <w:pPr>
        <w:pStyle w:val="ListParagraph"/>
        <w:numPr>
          <w:ilvl w:val="1"/>
          <w:numId w:val="40"/>
        </w:numPr>
        <w:spacing w:after="0" w:line="240" w:lineRule="auto"/>
        <w:rPr>
          <w:color w:val="000000" w:themeColor="text1"/>
          <w:lang w:val="en-CA"/>
        </w:rPr>
      </w:pPr>
      <w:r>
        <w:rPr>
          <w:color w:val="000000" w:themeColor="text1"/>
          <w:lang w:val="en-CA"/>
        </w:rPr>
        <w:t xml:space="preserve">2. Collective action problems </w:t>
      </w:r>
      <w:r w:rsidR="00EE40EF">
        <w:rPr>
          <w:color w:val="000000" w:themeColor="text1"/>
          <w:lang w:val="en-CA"/>
        </w:rPr>
        <w:t xml:space="preserve">(generally a form of failure, not inability) </w:t>
      </w:r>
      <w:r>
        <w:rPr>
          <w:color w:val="000000" w:themeColor="text1"/>
          <w:lang w:val="en-CA"/>
        </w:rPr>
        <w:t xml:space="preserve">– engages 2 types of problem – inter-provincial, and federal-provincial collective action problems. </w:t>
      </w:r>
      <w:r w:rsidR="00EE40EF">
        <w:rPr>
          <w:color w:val="000000" w:themeColor="text1"/>
          <w:lang w:val="en-CA"/>
        </w:rPr>
        <w:t xml:space="preserve">There are certain types of regulatory </w:t>
      </w:r>
      <w:r w:rsidR="00EE40EF">
        <w:rPr>
          <w:color w:val="000000" w:themeColor="text1"/>
          <w:lang w:val="en-CA"/>
        </w:rPr>
        <w:lastRenderedPageBreak/>
        <w:t>regimes or schemes that need to be national in scope in order to be effective; but the prospect of an inter-provincial solution is un-realistic (for ex. Race to the bottom).</w:t>
      </w:r>
    </w:p>
    <w:p w14:paraId="3E69D45C" w14:textId="1DF6FBF2" w:rsidR="00765F56" w:rsidRDefault="00765F56" w:rsidP="00765F56">
      <w:pPr>
        <w:pStyle w:val="ListParagraph"/>
        <w:numPr>
          <w:ilvl w:val="1"/>
          <w:numId w:val="40"/>
        </w:numPr>
        <w:spacing w:after="0" w:line="240" w:lineRule="auto"/>
        <w:rPr>
          <w:color w:val="000000" w:themeColor="text1"/>
          <w:lang w:val="en-CA"/>
        </w:rPr>
      </w:pPr>
      <w:r>
        <w:rPr>
          <w:color w:val="000000" w:themeColor="text1"/>
          <w:lang w:val="en-CA"/>
        </w:rPr>
        <w:t xml:space="preserve">3. </w:t>
      </w:r>
      <w:r w:rsidR="00EE40EF">
        <w:rPr>
          <w:color w:val="000000" w:themeColor="text1"/>
          <w:lang w:val="en-CA"/>
        </w:rPr>
        <w:t>True provincial inability – deals with cases where it would actually be impossible for legal jurisdictional reasons for the provinces to actually adopt an inter provincial scheme to set the standard for the country (for ex. Regulation of pollution in the territorial sea).</w:t>
      </w:r>
    </w:p>
    <w:p w14:paraId="76092DD8" w14:textId="77777777" w:rsidR="00765F56" w:rsidRPr="00765F56" w:rsidRDefault="00765F56" w:rsidP="00765F56">
      <w:pPr>
        <w:pStyle w:val="ListParagraph"/>
        <w:spacing w:after="0" w:line="240" w:lineRule="auto"/>
        <w:ind w:left="1080" w:firstLine="0"/>
        <w:rPr>
          <w:color w:val="000000" w:themeColor="text1"/>
          <w:lang w:val="en-CA"/>
        </w:rPr>
      </w:pPr>
    </w:p>
    <w:p w14:paraId="5C7FF4EC" w14:textId="33E3D9ED" w:rsidR="00E5020C" w:rsidRPr="00E5020C" w:rsidRDefault="00E5020C" w:rsidP="003A2E1D">
      <w:pPr>
        <w:spacing w:line="240" w:lineRule="auto"/>
        <w:ind w:firstLine="720"/>
        <w:contextualSpacing/>
        <w:rPr>
          <w:b/>
          <w:color w:val="000000" w:themeColor="text1"/>
          <w:lang w:val="en-CA"/>
        </w:rPr>
      </w:pPr>
      <w:r w:rsidRPr="00E5020C">
        <w:rPr>
          <w:b/>
          <w:color w:val="000000" w:themeColor="text1"/>
          <w:lang w:val="en-CA"/>
        </w:rPr>
        <w:t xml:space="preserve">National Concern Branch: Cohesiveness </w:t>
      </w:r>
    </w:p>
    <w:tbl>
      <w:tblPr>
        <w:tblStyle w:val="TableGrid"/>
        <w:tblW w:w="0" w:type="auto"/>
        <w:tblInd w:w="1214" w:type="dxa"/>
        <w:tblLook w:val="04A0" w:firstRow="1" w:lastRow="0" w:firstColumn="1" w:lastColumn="0" w:noHBand="0" w:noVBand="1"/>
      </w:tblPr>
      <w:tblGrid>
        <w:gridCol w:w="4521"/>
        <w:gridCol w:w="4505"/>
      </w:tblGrid>
      <w:tr w:rsidR="00E5020C" w14:paraId="521EC0F2" w14:textId="77777777" w:rsidTr="003A2E1D">
        <w:tc>
          <w:tcPr>
            <w:tcW w:w="4521" w:type="dxa"/>
          </w:tcPr>
          <w:p w14:paraId="48023C5A" w14:textId="472C2AEB" w:rsidR="00E5020C" w:rsidRPr="00E5020C" w:rsidRDefault="00E5020C" w:rsidP="00E2213D">
            <w:pPr>
              <w:ind w:firstLine="0"/>
              <w:contextualSpacing/>
              <w:rPr>
                <w:b/>
                <w:color w:val="000000" w:themeColor="text1"/>
                <w:lang w:val="en-CA"/>
              </w:rPr>
            </w:pPr>
            <w:r w:rsidRPr="00E5020C">
              <w:rPr>
                <w:b/>
                <w:color w:val="000000" w:themeColor="text1"/>
                <w:lang w:val="en-CA"/>
              </w:rPr>
              <w:t xml:space="preserve">What Qualifies </w:t>
            </w:r>
          </w:p>
        </w:tc>
        <w:tc>
          <w:tcPr>
            <w:tcW w:w="4505" w:type="dxa"/>
          </w:tcPr>
          <w:p w14:paraId="18D22D40" w14:textId="14AE703B" w:rsidR="00E5020C" w:rsidRPr="00E5020C" w:rsidRDefault="00E5020C" w:rsidP="00E2213D">
            <w:pPr>
              <w:ind w:firstLine="0"/>
              <w:contextualSpacing/>
              <w:rPr>
                <w:b/>
                <w:color w:val="000000" w:themeColor="text1"/>
                <w:lang w:val="en-CA"/>
              </w:rPr>
            </w:pPr>
            <w:r w:rsidRPr="00E5020C">
              <w:rPr>
                <w:b/>
                <w:color w:val="000000" w:themeColor="text1"/>
                <w:lang w:val="en-CA"/>
              </w:rPr>
              <w:t xml:space="preserve">What doesn’t qualify </w:t>
            </w:r>
          </w:p>
        </w:tc>
      </w:tr>
      <w:tr w:rsidR="00E5020C" w14:paraId="113FED51" w14:textId="77777777" w:rsidTr="003A2E1D">
        <w:trPr>
          <w:trHeight w:val="242"/>
        </w:trPr>
        <w:tc>
          <w:tcPr>
            <w:tcW w:w="4521" w:type="dxa"/>
          </w:tcPr>
          <w:p w14:paraId="7F01DAA6" w14:textId="7F378A91" w:rsidR="00E5020C" w:rsidRDefault="00E5020C" w:rsidP="008D1F9C">
            <w:pPr>
              <w:pStyle w:val="ListParagraph"/>
              <w:numPr>
                <w:ilvl w:val="0"/>
                <w:numId w:val="13"/>
              </w:numPr>
              <w:rPr>
                <w:color w:val="000000" w:themeColor="text1"/>
                <w:lang w:val="en-CA"/>
              </w:rPr>
            </w:pPr>
            <w:r>
              <w:rPr>
                <w:color w:val="000000" w:themeColor="text1"/>
                <w:lang w:val="en-CA"/>
              </w:rPr>
              <w:t>Aeronautics (</w:t>
            </w:r>
            <w:r w:rsidRPr="00E5020C">
              <w:rPr>
                <w:i/>
                <w:color w:val="000000" w:themeColor="text1"/>
                <w:lang w:val="en-CA"/>
              </w:rPr>
              <w:t>Johannesson</w:t>
            </w:r>
            <w:r>
              <w:rPr>
                <w:color w:val="000000" w:themeColor="text1"/>
                <w:lang w:val="en-CA"/>
              </w:rPr>
              <w:t xml:space="preserve"> 1952 SCC)</w:t>
            </w:r>
          </w:p>
          <w:p w14:paraId="506C9ADF" w14:textId="10CBC7FA" w:rsidR="00E5020C" w:rsidRDefault="00E5020C" w:rsidP="008D1F9C">
            <w:pPr>
              <w:pStyle w:val="ListParagraph"/>
              <w:numPr>
                <w:ilvl w:val="0"/>
                <w:numId w:val="13"/>
              </w:numPr>
              <w:rPr>
                <w:color w:val="000000" w:themeColor="text1"/>
                <w:lang w:val="en-CA"/>
              </w:rPr>
            </w:pPr>
            <w:r>
              <w:rPr>
                <w:color w:val="000000" w:themeColor="text1"/>
                <w:lang w:val="en-CA"/>
              </w:rPr>
              <w:t>Radio (</w:t>
            </w:r>
            <w:r w:rsidRPr="00E5020C">
              <w:rPr>
                <w:i/>
                <w:color w:val="000000" w:themeColor="text1"/>
                <w:lang w:val="en-CA"/>
              </w:rPr>
              <w:t>Radio Reference</w:t>
            </w:r>
            <w:r>
              <w:rPr>
                <w:color w:val="000000" w:themeColor="text1"/>
                <w:lang w:val="en-CA"/>
              </w:rPr>
              <w:t xml:space="preserve"> 1932 PC)</w:t>
            </w:r>
          </w:p>
          <w:p w14:paraId="12A933C2" w14:textId="74C3797D" w:rsidR="00E5020C" w:rsidRDefault="00E5020C" w:rsidP="008D1F9C">
            <w:pPr>
              <w:pStyle w:val="ListParagraph"/>
              <w:numPr>
                <w:ilvl w:val="0"/>
                <w:numId w:val="13"/>
              </w:numPr>
              <w:rPr>
                <w:color w:val="000000" w:themeColor="text1"/>
                <w:lang w:val="en-CA"/>
              </w:rPr>
            </w:pPr>
            <w:r>
              <w:rPr>
                <w:color w:val="000000" w:themeColor="text1"/>
                <w:lang w:val="en-CA"/>
              </w:rPr>
              <w:t>Nuclear Energy (</w:t>
            </w:r>
            <w:r w:rsidRPr="00E5020C">
              <w:rPr>
                <w:i/>
                <w:color w:val="000000" w:themeColor="text1"/>
                <w:lang w:val="en-CA"/>
              </w:rPr>
              <w:t>Ontario Hydro</w:t>
            </w:r>
            <w:r>
              <w:rPr>
                <w:color w:val="000000" w:themeColor="text1"/>
                <w:lang w:val="en-CA"/>
              </w:rPr>
              <w:t xml:space="preserve"> 1993 SCC)</w:t>
            </w:r>
          </w:p>
          <w:p w14:paraId="4B94B8E1" w14:textId="0A18AF0B" w:rsidR="00E5020C" w:rsidRDefault="00E5020C" w:rsidP="008D1F9C">
            <w:pPr>
              <w:pStyle w:val="ListParagraph"/>
              <w:numPr>
                <w:ilvl w:val="0"/>
                <w:numId w:val="13"/>
              </w:numPr>
              <w:rPr>
                <w:color w:val="000000" w:themeColor="text1"/>
                <w:lang w:val="en-CA"/>
              </w:rPr>
            </w:pPr>
            <w:r>
              <w:rPr>
                <w:color w:val="000000" w:themeColor="text1"/>
                <w:lang w:val="en-CA"/>
              </w:rPr>
              <w:t>National Capital Region (</w:t>
            </w:r>
            <w:r w:rsidRPr="00E5020C">
              <w:rPr>
                <w:i/>
                <w:color w:val="000000" w:themeColor="text1"/>
                <w:lang w:val="en-CA"/>
              </w:rPr>
              <w:t>Munro</w:t>
            </w:r>
            <w:r>
              <w:rPr>
                <w:color w:val="000000" w:themeColor="text1"/>
                <w:lang w:val="en-CA"/>
              </w:rPr>
              <w:t xml:space="preserve"> 1966 SCC)</w:t>
            </w:r>
          </w:p>
          <w:p w14:paraId="00DCF5CF" w14:textId="47FD312E" w:rsidR="00E5020C" w:rsidRPr="00E5020C" w:rsidRDefault="00E5020C" w:rsidP="008D1F9C">
            <w:pPr>
              <w:pStyle w:val="ListParagraph"/>
              <w:numPr>
                <w:ilvl w:val="0"/>
                <w:numId w:val="13"/>
              </w:numPr>
              <w:rPr>
                <w:color w:val="000000" w:themeColor="text1"/>
                <w:lang w:val="en-CA"/>
              </w:rPr>
            </w:pPr>
            <w:r>
              <w:rPr>
                <w:color w:val="000000" w:themeColor="text1"/>
                <w:lang w:val="en-CA"/>
              </w:rPr>
              <w:t>Marine Pollution (</w:t>
            </w:r>
            <w:r w:rsidRPr="00E5020C">
              <w:rPr>
                <w:i/>
                <w:color w:val="000000" w:themeColor="text1"/>
                <w:lang w:val="en-CA"/>
              </w:rPr>
              <w:t>Crown Zellerbach</w:t>
            </w:r>
            <w:r>
              <w:rPr>
                <w:color w:val="000000" w:themeColor="text1"/>
                <w:lang w:val="en-CA"/>
              </w:rPr>
              <w:t xml:space="preserve"> 1988 SCC)</w:t>
            </w:r>
          </w:p>
        </w:tc>
        <w:tc>
          <w:tcPr>
            <w:tcW w:w="4505" w:type="dxa"/>
          </w:tcPr>
          <w:p w14:paraId="2F4167E7" w14:textId="25534866" w:rsidR="00E5020C" w:rsidRDefault="00E5020C" w:rsidP="008D1F9C">
            <w:pPr>
              <w:pStyle w:val="ListParagraph"/>
              <w:numPr>
                <w:ilvl w:val="0"/>
                <w:numId w:val="13"/>
              </w:numPr>
              <w:rPr>
                <w:color w:val="000000" w:themeColor="text1"/>
                <w:lang w:val="en-CA"/>
              </w:rPr>
            </w:pPr>
            <w:r>
              <w:rPr>
                <w:color w:val="000000" w:themeColor="text1"/>
                <w:lang w:val="en-CA"/>
              </w:rPr>
              <w:t>Inflation (</w:t>
            </w:r>
            <w:r w:rsidRPr="00E5020C">
              <w:rPr>
                <w:i/>
                <w:color w:val="000000" w:themeColor="text1"/>
                <w:lang w:val="en-CA"/>
              </w:rPr>
              <w:t>Anti-Inflation Reference</w:t>
            </w:r>
            <w:r>
              <w:rPr>
                <w:color w:val="000000" w:themeColor="text1"/>
                <w:lang w:val="en-CA"/>
              </w:rPr>
              <w:t xml:space="preserve"> (1976 SCC)</w:t>
            </w:r>
            <w:r w:rsidR="00236301">
              <w:rPr>
                <w:color w:val="000000" w:themeColor="text1"/>
                <w:lang w:val="en-CA"/>
              </w:rPr>
              <w:t xml:space="preserve"> – deals with too many subjects that would otherwise fall under provincial jurisdiction</w:t>
            </w:r>
          </w:p>
          <w:p w14:paraId="3EB434FC" w14:textId="46E28D7E" w:rsidR="00E5020C" w:rsidRDefault="00E5020C" w:rsidP="008D1F9C">
            <w:pPr>
              <w:pStyle w:val="ListParagraph"/>
              <w:numPr>
                <w:ilvl w:val="0"/>
                <w:numId w:val="13"/>
              </w:numPr>
              <w:rPr>
                <w:color w:val="000000" w:themeColor="text1"/>
                <w:lang w:val="en-CA"/>
              </w:rPr>
            </w:pPr>
            <w:r>
              <w:rPr>
                <w:color w:val="000000" w:themeColor="text1"/>
                <w:lang w:val="en-CA"/>
              </w:rPr>
              <w:t>Health (</w:t>
            </w:r>
            <w:r w:rsidRPr="00E5020C">
              <w:rPr>
                <w:i/>
                <w:color w:val="000000" w:themeColor="text1"/>
                <w:lang w:val="en-CA"/>
              </w:rPr>
              <w:t>Schneider</w:t>
            </w:r>
            <w:r>
              <w:rPr>
                <w:color w:val="000000" w:themeColor="text1"/>
                <w:lang w:val="en-CA"/>
              </w:rPr>
              <w:t xml:space="preserve"> 1982 SCC)</w:t>
            </w:r>
          </w:p>
          <w:p w14:paraId="0F072329" w14:textId="0B333770" w:rsidR="00E5020C" w:rsidRDefault="00E5020C" w:rsidP="008D1F9C">
            <w:pPr>
              <w:pStyle w:val="ListParagraph"/>
              <w:numPr>
                <w:ilvl w:val="0"/>
                <w:numId w:val="13"/>
              </w:numPr>
              <w:rPr>
                <w:color w:val="000000" w:themeColor="text1"/>
                <w:lang w:val="en-CA"/>
              </w:rPr>
            </w:pPr>
            <w:r>
              <w:rPr>
                <w:color w:val="000000" w:themeColor="text1"/>
                <w:lang w:val="en-CA"/>
              </w:rPr>
              <w:t>Competition (</w:t>
            </w:r>
            <w:r w:rsidRPr="00E5020C">
              <w:rPr>
                <w:i/>
                <w:color w:val="000000" w:themeColor="text1"/>
                <w:lang w:val="en-CA"/>
              </w:rPr>
              <w:t>General Motors</w:t>
            </w:r>
            <w:r>
              <w:rPr>
                <w:color w:val="000000" w:themeColor="text1"/>
                <w:lang w:val="en-CA"/>
              </w:rPr>
              <w:t xml:space="preserve"> 1989 SCC)</w:t>
            </w:r>
          </w:p>
          <w:p w14:paraId="6D692AAE" w14:textId="65C9D668" w:rsidR="00E5020C" w:rsidRDefault="00E5020C" w:rsidP="008D1F9C">
            <w:pPr>
              <w:pStyle w:val="ListParagraph"/>
              <w:numPr>
                <w:ilvl w:val="0"/>
                <w:numId w:val="13"/>
              </w:numPr>
              <w:rPr>
                <w:color w:val="000000" w:themeColor="text1"/>
                <w:lang w:val="en-CA"/>
              </w:rPr>
            </w:pPr>
            <w:r>
              <w:rPr>
                <w:color w:val="000000" w:themeColor="text1"/>
                <w:lang w:val="en-CA"/>
              </w:rPr>
              <w:t>Environment (</w:t>
            </w:r>
            <w:r w:rsidRPr="00E5020C">
              <w:rPr>
                <w:i/>
                <w:color w:val="000000" w:themeColor="text1"/>
                <w:lang w:val="en-CA"/>
              </w:rPr>
              <w:t xml:space="preserve">Friends of the Oldman River </w:t>
            </w:r>
            <w:r>
              <w:rPr>
                <w:color w:val="000000" w:themeColor="text1"/>
                <w:lang w:val="en-CA"/>
              </w:rPr>
              <w:t>1992 SCC)</w:t>
            </w:r>
          </w:p>
          <w:p w14:paraId="37CEBD46" w14:textId="1F8CAFEF" w:rsidR="00E5020C" w:rsidRPr="00E5020C" w:rsidRDefault="00E5020C" w:rsidP="008D1F9C">
            <w:pPr>
              <w:pStyle w:val="ListParagraph"/>
              <w:numPr>
                <w:ilvl w:val="0"/>
                <w:numId w:val="13"/>
              </w:numPr>
              <w:rPr>
                <w:color w:val="000000" w:themeColor="text1"/>
                <w:lang w:val="en-CA"/>
              </w:rPr>
            </w:pPr>
            <w:r>
              <w:rPr>
                <w:color w:val="000000" w:themeColor="text1"/>
                <w:lang w:val="en-CA"/>
              </w:rPr>
              <w:t>Toxic Substances (Dissent in Hydro-</w:t>
            </w:r>
            <w:r w:rsidR="00E7007D">
              <w:rPr>
                <w:color w:val="000000" w:themeColor="text1"/>
                <w:lang w:val="en-CA"/>
              </w:rPr>
              <w:t>Quebec</w:t>
            </w:r>
            <w:r>
              <w:rPr>
                <w:color w:val="000000" w:themeColor="text1"/>
                <w:lang w:val="en-CA"/>
              </w:rPr>
              <w:t xml:space="preserve"> 1997 SCC)</w:t>
            </w:r>
          </w:p>
        </w:tc>
      </w:tr>
    </w:tbl>
    <w:p w14:paraId="434BACEA" w14:textId="76973A70" w:rsidR="00317BCE" w:rsidRDefault="00317BCE" w:rsidP="00E2213D">
      <w:pPr>
        <w:spacing w:line="240" w:lineRule="auto"/>
        <w:ind w:left="2160" w:firstLine="0"/>
        <w:contextualSpacing/>
        <w:rPr>
          <w:color w:val="000000" w:themeColor="text1"/>
          <w:lang w:val="en-CA"/>
        </w:rPr>
      </w:pPr>
    </w:p>
    <w:p w14:paraId="7384B807" w14:textId="0D3E0885" w:rsidR="00E2213D" w:rsidRDefault="004A6BBB" w:rsidP="004A6BBB">
      <w:pPr>
        <w:spacing w:line="240" w:lineRule="auto"/>
        <w:ind w:left="720" w:firstLine="720"/>
        <w:contextualSpacing/>
        <w:rPr>
          <w:color w:val="000000" w:themeColor="text1"/>
          <w:lang w:val="en-CA"/>
        </w:rPr>
      </w:pPr>
      <w:r w:rsidRPr="004A6BBB">
        <w:rPr>
          <w:b/>
          <w:color w:val="0070C0"/>
          <w:lang w:val="en-CA"/>
        </w:rPr>
        <w:t>LAST</w:t>
      </w:r>
      <w:r>
        <w:rPr>
          <w:color w:val="000000" w:themeColor="text1"/>
          <w:lang w:val="en-CA"/>
        </w:rPr>
        <w:t xml:space="preserve">: what happens if a matter is found to be a national concern under the POGG power? </w:t>
      </w:r>
    </w:p>
    <w:p w14:paraId="1D7E3182" w14:textId="1AB33E34" w:rsidR="004A6BBB" w:rsidRDefault="004A6BBB" w:rsidP="004A6BBB">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sidRPr="004A6BBB">
        <w:rPr>
          <w:color w:val="0070C0"/>
          <w:lang w:val="en-CA"/>
        </w:rPr>
        <w:t>One possibility</w:t>
      </w:r>
      <w:r>
        <w:rPr>
          <w:color w:val="000000" w:themeColor="text1"/>
          <w:lang w:val="en-CA"/>
        </w:rPr>
        <w:t xml:space="preserve">: exclusive federal jurisdiction. </w:t>
      </w:r>
    </w:p>
    <w:p w14:paraId="1FD983F3" w14:textId="0B2F6B66" w:rsidR="004A6BBB" w:rsidRDefault="004A6BBB" w:rsidP="004A6BBB">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sidRPr="004A6BBB">
        <w:rPr>
          <w:color w:val="0070C0"/>
          <w:lang w:val="en-CA"/>
        </w:rPr>
        <w:t>Another possibility</w:t>
      </w:r>
      <w:r>
        <w:rPr>
          <w:color w:val="000000" w:themeColor="text1"/>
          <w:lang w:val="en-CA"/>
        </w:rPr>
        <w:t xml:space="preserve">: overlapping jurisdiction </w:t>
      </w:r>
    </w:p>
    <w:p w14:paraId="62E27FD4" w14:textId="50598903" w:rsidR="005A1BEF" w:rsidRDefault="004A6BBB" w:rsidP="00E26E35">
      <w:pPr>
        <w:spacing w:line="240" w:lineRule="auto"/>
        <w:ind w:left="1440" w:firstLine="720"/>
        <w:contextualSpacing/>
        <w:rPr>
          <w:color w:val="000000" w:themeColor="text1"/>
          <w:lang w:val="en-CA"/>
        </w:rPr>
      </w:pPr>
      <w:r>
        <w:rPr>
          <w:color w:val="000000" w:themeColor="text1"/>
          <w:lang w:val="en-CA"/>
        </w:rPr>
        <w:t xml:space="preserve">*Second more in keeping with modern/cooperative paradigm </w:t>
      </w:r>
    </w:p>
    <w:p w14:paraId="15EA0844" w14:textId="77777777" w:rsidR="00063D7B" w:rsidRPr="00E26E35" w:rsidRDefault="00063D7B" w:rsidP="00063D7B">
      <w:pPr>
        <w:spacing w:line="240" w:lineRule="auto"/>
        <w:contextualSpacing/>
        <w:rPr>
          <w:color w:val="000000" w:themeColor="text1"/>
          <w:lang w:val="en-CA"/>
        </w:rPr>
      </w:pPr>
    </w:p>
    <w:p w14:paraId="0B0A3A3F" w14:textId="77777777" w:rsidR="00AF1114" w:rsidRPr="00AF1114" w:rsidRDefault="00AF1114" w:rsidP="00E308EB">
      <w:pPr>
        <w:spacing w:line="240" w:lineRule="auto"/>
        <w:contextualSpacing/>
        <w:rPr>
          <w:b/>
          <w:color w:val="C00000"/>
          <w:lang w:val="en-CA"/>
        </w:rPr>
      </w:pPr>
      <w:r w:rsidRPr="00AF1114">
        <w:rPr>
          <w:b/>
          <w:color w:val="C00000"/>
          <w:lang w:val="en-CA"/>
        </w:rPr>
        <w:t>THE CRIMINAL LAW POWER</w:t>
      </w:r>
    </w:p>
    <w:p w14:paraId="374F16DE" w14:textId="77777777" w:rsidR="00AF1114" w:rsidRDefault="00AF1114" w:rsidP="0008542C">
      <w:pPr>
        <w:spacing w:line="240" w:lineRule="auto"/>
        <w:contextualSpacing/>
        <w:rPr>
          <w:color w:val="C00000"/>
          <w:lang w:val="en-CA"/>
        </w:rPr>
      </w:pPr>
      <w:r>
        <w:rPr>
          <w:color w:val="C00000"/>
          <w:lang w:val="en-CA"/>
        </w:rPr>
        <w:t>s. 91(27)</w:t>
      </w:r>
    </w:p>
    <w:p w14:paraId="18C332EA" w14:textId="7427392A" w:rsidR="00AF1114" w:rsidRPr="00AF1114" w:rsidRDefault="00AF1114" w:rsidP="00AF1114">
      <w:pPr>
        <w:spacing w:line="240" w:lineRule="auto"/>
        <w:ind w:left="720" w:firstLine="0"/>
        <w:contextualSpacing/>
        <w:rPr>
          <w:color w:val="000000" w:themeColor="text1"/>
          <w:lang w:val="en-CA"/>
        </w:rPr>
      </w:pPr>
      <w:r>
        <w:rPr>
          <w:color w:val="000000" w:themeColor="text1"/>
          <w:lang w:val="en-CA"/>
        </w:rPr>
        <w:t xml:space="preserve">“... The </w:t>
      </w:r>
      <w:r w:rsidRPr="00E308EB">
        <w:rPr>
          <w:color w:val="C00000"/>
          <w:lang w:val="en-CA"/>
        </w:rPr>
        <w:t>Criminal Law</w:t>
      </w:r>
      <w:r>
        <w:rPr>
          <w:color w:val="000000" w:themeColor="text1"/>
          <w:lang w:val="en-CA"/>
        </w:rPr>
        <w:t xml:space="preserve">, except the Constitution of Courts of Criminal Jurisdiction, but </w:t>
      </w:r>
      <w:r w:rsidRPr="00C05902">
        <w:rPr>
          <w:color w:val="C00000"/>
          <w:lang w:val="en-CA"/>
        </w:rPr>
        <w:t xml:space="preserve">including </w:t>
      </w:r>
      <w:r w:rsidRPr="00E308EB">
        <w:rPr>
          <w:color w:val="C00000"/>
          <w:lang w:val="en-CA"/>
        </w:rPr>
        <w:t>the Procedure in Criminal Matters</w:t>
      </w:r>
      <w:r>
        <w:rPr>
          <w:color w:val="000000" w:themeColor="text1"/>
          <w:lang w:val="en-CA"/>
        </w:rPr>
        <w:t xml:space="preserve">” </w:t>
      </w:r>
    </w:p>
    <w:p w14:paraId="264ED15E" w14:textId="5E63B006" w:rsidR="005A1BEF" w:rsidRDefault="00AF1114" w:rsidP="0008542C">
      <w:pPr>
        <w:spacing w:line="240" w:lineRule="auto"/>
        <w:contextualSpacing/>
        <w:rPr>
          <w:color w:val="000000" w:themeColor="text1"/>
          <w:lang w:val="en-CA"/>
        </w:rPr>
      </w:pPr>
      <w:r>
        <w:rPr>
          <w:b/>
          <w:color w:val="000000" w:themeColor="text1"/>
          <w:lang w:val="en-CA"/>
        </w:rPr>
        <w:tab/>
      </w:r>
      <w:r>
        <w:rPr>
          <w:color w:val="000000" w:themeColor="text1"/>
          <w:lang w:val="en-CA"/>
        </w:rPr>
        <w:t>Scope of Federal Power</w:t>
      </w:r>
    </w:p>
    <w:p w14:paraId="5C9B26E8" w14:textId="03BDD160" w:rsidR="00AF1114" w:rsidRDefault="00AF1114" w:rsidP="0008542C">
      <w:pPr>
        <w:spacing w:line="240" w:lineRule="auto"/>
        <w:contextualSpacing/>
        <w:rPr>
          <w:color w:val="000000" w:themeColor="text1"/>
          <w:lang w:val="en-CA"/>
        </w:rPr>
      </w:pPr>
      <w:r>
        <w:rPr>
          <w:color w:val="000000" w:themeColor="text1"/>
          <w:lang w:val="en-CA"/>
        </w:rPr>
        <w:tab/>
        <w:t>Impact on Provincial Power</w:t>
      </w:r>
    </w:p>
    <w:p w14:paraId="24160DFE" w14:textId="12DE9393" w:rsidR="00677489" w:rsidRDefault="00677489" w:rsidP="00677489">
      <w:pPr>
        <w:spacing w:line="240" w:lineRule="auto"/>
        <w:ind w:left="360" w:firstLine="0"/>
        <w:contextualSpacing/>
        <w:rPr>
          <w:color w:val="000000" w:themeColor="text1"/>
          <w:lang w:val="en-CA"/>
        </w:rPr>
      </w:pPr>
      <w:r>
        <w:rPr>
          <w:color w:val="000000" w:themeColor="text1"/>
          <w:lang w:val="en-CA"/>
        </w:rPr>
        <w:t>Federal government defines the scope of the criminal law; provincial government (attorneys) enforces criminal code, and defines enforcement priorities.</w:t>
      </w:r>
    </w:p>
    <w:p w14:paraId="6B4FB9A0" w14:textId="6C912EF4" w:rsidR="00AF1114" w:rsidRDefault="00AF1114" w:rsidP="0008542C">
      <w:pPr>
        <w:spacing w:line="240" w:lineRule="auto"/>
        <w:contextualSpacing/>
        <w:rPr>
          <w:color w:val="000000" w:themeColor="text1"/>
          <w:lang w:val="en-CA"/>
        </w:rPr>
      </w:pPr>
      <w:r>
        <w:rPr>
          <w:color w:val="000000" w:themeColor="text1"/>
          <w:lang w:val="en-CA"/>
        </w:rPr>
        <w:tab/>
      </w:r>
    </w:p>
    <w:p w14:paraId="72FC9DCA" w14:textId="6A2AA34F" w:rsidR="002D437A" w:rsidRDefault="002D437A" w:rsidP="0008542C">
      <w:pPr>
        <w:spacing w:line="240" w:lineRule="auto"/>
        <w:contextualSpacing/>
        <w:rPr>
          <w:b/>
          <w:color w:val="000000" w:themeColor="text1"/>
          <w:lang w:val="en-CA"/>
        </w:rPr>
      </w:pPr>
      <w:r w:rsidRPr="000158D7">
        <w:rPr>
          <w:b/>
          <w:color w:val="000000" w:themeColor="text1"/>
          <w:lang w:val="en-CA"/>
        </w:rPr>
        <w:tab/>
        <w:t xml:space="preserve">Criminal </w:t>
      </w:r>
      <w:r w:rsidR="00DF41AF" w:rsidRPr="000158D7">
        <w:rPr>
          <w:b/>
          <w:color w:val="000000" w:themeColor="text1"/>
          <w:lang w:val="en-CA"/>
        </w:rPr>
        <w:t>Law Power: Early Interpretation</w:t>
      </w:r>
    </w:p>
    <w:p w14:paraId="7A8A76DF" w14:textId="56D409BB" w:rsidR="000158D7" w:rsidRDefault="000158D7" w:rsidP="0008542C">
      <w:pPr>
        <w:spacing w:line="240" w:lineRule="auto"/>
        <w:contextualSpacing/>
        <w:rPr>
          <w:b/>
          <w:color w:val="000000" w:themeColor="text1"/>
          <w:lang w:val="en-CA"/>
        </w:rPr>
      </w:pPr>
      <w:r>
        <w:rPr>
          <w:b/>
          <w:color w:val="000000" w:themeColor="text1"/>
          <w:lang w:val="en-CA"/>
        </w:rPr>
        <w:tab/>
      </w:r>
      <w:r>
        <w:rPr>
          <w:b/>
          <w:color w:val="000000" w:themeColor="text1"/>
          <w:lang w:val="en-CA"/>
        </w:rPr>
        <w:tab/>
        <w:t xml:space="preserve">Board of Commerce Case (1922, PC) </w:t>
      </w:r>
    </w:p>
    <w:p w14:paraId="2CFF3D01" w14:textId="452B1474" w:rsidR="000158D7" w:rsidRDefault="000158D7" w:rsidP="0008542C">
      <w:pPr>
        <w:spacing w:line="240" w:lineRule="auto"/>
        <w:contextualSpacing/>
        <w:rPr>
          <w:color w:val="000000" w:themeColor="text1"/>
          <w:lang w:val="en-CA"/>
        </w:rPr>
      </w:pPr>
      <w:r>
        <w:rPr>
          <w:b/>
          <w:color w:val="000000" w:themeColor="text1"/>
          <w:lang w:val="en-CA"/>
        </w:rPr>
        <w:tab/>
      </w:r>
      <w:r>
        <w:rPr>
          <w:b/>
          <w:color w:val="000000" w:themeColor="text1"/>
          <w:lang w:val="en-CA"/>
        </w:rPr>
        <w:tab/>
      </w:r>
      <w:r>
        <w:rPr>
          <w:b/>
          <w:color w:val="000000" w:themeColor="text1"/>
          <w:lang w:val="en-CA"/>
        </w:rPr>
        <w:tab/>
      </w:r>
      <w:r>
        <w:rPr>
          <w:color w:val="000000" w:themeColor="text1"/>
          <w:lang w:val="en-CA"/>
        </w:rPr>
        <w:t>-Narrow interpretation</w:t>
      </w:r>
    </w:p>
    <w:p w14:paraId="7B1A909F" w14:textId="66172527" w:rsidR="000158D7" w:rsidRDefault="000158D7" w:rsidP="0008542C">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-Includes a subject that by its very nature belongs to the domain of criminal jurisprudence”</w:t>
      </w:r>
    </w:p>
    <w:p w14:paraId="20F940AE" w14:textId="65B35025" w:rsidR="000158D7" w:rsidRDefault="000158D7" w:rsidP="0008542C">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-Does not extend to new public wrongs?</w:t>
      </w:r>
    </w:p>
    <w:p w14:paraId="15332230" w14:textId="11B97A88" w:rsidR="000158D7" w:rsidRDefault="000158D7" w:rsidP="0008542C">
      <w:pPr>
        <w:spacing w:line="240" w:lineRule="auto"/>
        <w:contextualSpacing/>
        <w:rPr>
          <w:b/>
          <w:color w:val="000000" w:themeColor="text1"/>
          <w:lang w:val="en-CA"/>
        </w:rPr>
      </w:pPr>
      <w:r>
        <w:rPr>
          <w:color w:val="000000" w:themeColor="text1"/>
          <w:lang w:val="en-CA"/>
        </w:rPr>
        <w:tab/>
      </w:r>
      <w:r>
        <w:rPr>
          <w:color w:val="000000" w:themeColor="text1"/>
          <w:lang w:val="en-CA"/>
        </w:rPr>
        <w:tab/>
      </w:r>
      <w:r>
        <w:rPr>
          <w:b/>
          <w:i/>
          <w:color w:val="000000" w:themeColor="text1"/>
          <w:lang w:val="en-CA"/>
        </w:rPr>
        <w:t xml:space="preserve">PATA </w:t>
      </w:r>
      <w:r>
        <w:rPr>
          <w:b/>
          <w:color w:val="000000" w:themeColor="text1"/>
          <w:lang w:val="en-CA"/>
        </w:rPr>
        <w:t>Case (1933, PC)</w:t>
      </w:r>
    </w:p>
    <w:p w14:paraId="1ADCD775" w14:textId="6123E8EA" w:rsidR="000158D7" w:rsidRDefault="000158D7" w:rsidP="0008542C">
      <w:pPr>
        <w:spacing w:line="240" w:lineRule="auto"/>
        <w:contextualSpacing/>
        <w:rPr>
          <w:color w:val="000000" w:themeColor="text1"/>
          <w:lang w:val="en-CA"/>
        </w:rPr>
      </w:pPr>
      <w:r>
        <w:rPr>
          <w:b/>
          <w:color w:val="000000" w:themeColor="text1"/>
          <w:lang w:val="en-CA"/>
        </w:rPr>
        <w:tab/>
      </w:r>
      <w:r>
        <w:rPr>
          <w:b/>
          <w:color w:val="000000" w:themeColor="text1"/>
          <w:lang w:val="en-CA"/>
        </w:rPr>
        <w:tab/>
      </w:r>
      <w:r>
        <w:rPr>
          <w:b/>
          <w:color w:val="000000" w:themeColor="text1"/>
          <w:lang w:val="en-CA"/>
        </w:rPr>
        <w:tab/>
      </w:r>
      <w:r>
        <w:rPr>
          <w:color w:val="000000" w:themeColor="text1"/>
          <w:lang w:val="en-CA"/>
        </w:rPr>
        <w:t>-Broad interpretation</w:t>
      </w:r>
    </w:p>
    <w:p w14:paraId="79A8F09E" w14:textId="7FD0247F" w:rsidR="000158D7" w:rsidRDefault="000158D7" w:rsidP="0008542C">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-Includes anything prohibited with penalties </w:t>
      </w:r>
    </w:p>
    <w:p w14:paraId="6F1521E2" w14:textId="64D9F65E" w:rsidR="00677489" w:rsidRPr="00D359CB" w:rsidRDefault="00677489" w:rsidP="0008542C">
      <w:pPr>
        <w:spacing w:line="240" w:lineRule="auto"/>
        <w:contextualSpacing/>
        <w:rPr>
          <w:b/>
          <w:color w:val="000000" w:themeColor="text1"/>
          <w:lang w:val="en-CA"/>
        </w:rPr>
      </w:pPr>
      <w:r>
        <w:rPr>
          <w:color w:val="000000" w:themeColor="text1"/>
          <w:lang w:val="en-CA"/>
        </w:rPr>
        <w:tab/>
      </w:r>
      <w:r>
        <w:rPr>
          <w:color w:val="000000" w:themeColor="text1"/>
          <w:lang w:val="en-CA"/>
        </w:rPr>
        <w:tab/>
      </w:r>
      <w:r w:rsidRPr="00D359CB">
        <w:rPr>
          <w:b/>
          <w:color w:val="000000" w:themeColor="text1"/>
          <w:lang w:val="en-CA"/>
        </w:rPr>
        <w:t>Post PATA</w:t>
      </w:r>
    </w:p>
    <w:p w14:paraId="18CD5087" w14:textId="4A152E9E" w:rsidR="00677489" w:rsidRDefault="00677489" w:rsidP="0008542C">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-Law needed to prohibit something</w:t>
      </w:r>
    </w:p>
    <w:p w14:paraId="29AA3EAA" w14:textId="628193E2" w:rsidR="00677489" w:rsidRDefault="00677489" w:rsidP="0008542C">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-There needed to be a penalty to back up the breach of the prohibition</w:t>
      </w:r>
    </w:p>
    <w:p w14:paraId="71CA778C" w14:textId="77777777" w:rsidR="00352E90" w:rsidRDefault="00352E90" w:rsidP="0008542C">
      <w:pPr>
        <w:spacing w:line="240" w:lineRule="auto"/>
        <w:contextualSpacing/>
        <w:rPr>
          <w:color w:val="000000" w:themeColor="text1"/>
          <w:lang w:val="en-CA"/>
        </w:rPr>
      </w:pPr>
    </w:p>
    <w:p w14:paraId="0954CF23" w14:textId="77777777" w:rsidR="00D359CB" w:rsidRDefault="00D359CB" w:rsidP="0008542C">
      <w:pPr>
        <w:spacing w:line="240" w:lineRule="auto"/>
        <w:contextualSpacing/>
        <w:rPr>
          <w:b/>
          <w:color w:val="C00000"/>
          <w:lang w:val="en-CA"/>
        </w:rPr>
      </w:pPr>
    </w:p>
    <w:p w14:paraId="796AB770" w14:textId="0CFCEE48" w:rsidR="00D359CB" w:rsidRPr="00D359CB" w:rsidRDefault="00D359CB" w:rsidP="0008542C">
      <w:pPr>
        <w:spacing w:line="240" w:lineRule="auto"/>
        <w:contextualSpacing/>
        <w:rPr>
          <w:i/>
          <w:lang w:val="en-CA"/>
        </w:rPr>
      </w:pPr>
      <w:r w:rsidRPr="00D359CB">
        <w:rPr>
          <w:i/>
          <w:lang w:val="en-CA"/>
        </w:rPr>
        <w:lastRenderedPageBreak/>
        <w:t>Margarine Reference (SCC, 1949)</w:t>
      </w:r>
    </w:p>
    <w:p w14:paraId="5E4DFF2B" w14:textId="7C25B25C" w:rsidR="00D359CB" w:rsidRDefault="00D359CB" w:rsidP="00D359CB">
      <w:pPr>
        <w:spacing w:line="240" w:lineRule="auto"/>
        <w:ind w:left="360" w:firstLine="0"/>
        <w:contextualSpacing/>
        <w:rPr>
          <w:lang w:val="en-CA"/>
        </w:rPr>
      </w:pPr>
      <w:r w:rsidRPr="00D359CB">
        <w:rPr>
          <w:b/>
          <w:lang w:val="en-CA"/>
        </w:rPr>
        <w:t>Facts</w:t>
      </w:r>
      <w:r>
        <w:rPr>
          <w:lang w:val="en-CA"/>
        </w:rPr>
        <w:t>: Pressure being put onto government to ban margarine to protect dairy farmers. Newfoundland wanted to protect the manufacturing of margarine, but the majority of provinces wanted to ban it to protect dairy industry.</w:t>
      </w:r>
    </w:p>
    <w:p w14:paraId="4D38623E" w14:textId="66C4BD19" w:rsidR="00D359CB" w:rsidRDefault="00D359CB" w:rsidP="00D359CB">
      <w:pPr>
        <w:tabs>
          <w:tab w:val="left" w:pos="6240"/>
        </w:tabs>
        <w:spacing w:line="240" w:lineRule="auto"/>
        <w:contextualSpacing/>
        <w:rPr>
          <w:lang w:val="en-CA"/>
        </w:rPr>
      </w:pPr>
      <w:r w:rsidRPr="00D359CB">
        <w:rPr>
          <w:b/>
          <w:lang w:val="en-CA"/>
        </w:rPr>
        <w:t>Issue</w:t>
      </w:r>
      <w:r>
        <w:rPr>
          <w:lang w:val="en-CA"/>
        </w:rPr>
        <w:t>: Is this law valid under the federal criminal law power? (Can the federal government ban margarine?)</w:t>
      </w:r>
    </w:p>
    <w:p w14:paraId="4AB2F4A1" w14:textId="0155596F" w:rsidR="00D359CB" w:rsidRDefault="00D359CB" w:rsidP="0008542C">
      <w:pPr>
        <w:spacing w:line="240" w:lineRule="auto"/>
        <w:contextualSpacing/>
        <w:rPr>
          <w:lang w:val="en-CA"/>
        </w:rPr>
      </w:pPr>
      <w:r w:rsidRPr="00D359CB">
        <w:rPr>
          <w:b/>
          <w:lang w:val="en-CA"/>
        </w:rPr>
        <w:t>Held</w:t>
      </w:r>
      <w:r>
        <w:rPr>
          <w:lang w:val="en-CA"/>
        </w:rPr>
        <w:t>: Margarine law not valid under the criminal law power.</w:t>
      </w:r>
    </w:p>
    <w:p w14:paraId="4254B30B" w14:textId="66CA38FA" w:rsidR="00D359CB" w:rsidRDefault="00D359CB" w:rsidP="00D359CB">
      <w:pPr>
        <w:spacing w:line="240" w:lineRule="auto"/>
        <w:ind w:left="360" w:firstLine="0"/>
        <w:contextualSpacing/>
        <w:rPr>
          <w:lang w:val="en-CA"/>
        </w:rPr>
      </w:pPr>
      <w:r w:rsidRPr="00D359CB">
        <w:rPr>
          <w:b/>
          <w:lang w:val="en-CA"/>
        </w:rPr>
        <w:t>Reasons</w:t>
      </w:r>
      <w:r>
        <w:rPr>
          <w:lang w:val="en-CA"/>
        </w:rPr>
        <w:t>: Prohibition on the manufacture, sale and consumption of margarine; but because it has an economic objection, that makes the law, in pith and substance, regard property and civil rights. This encroaches on provincial jurisdiction.</w:t>
      </w:r>
    </w:p>
    <w:p w14:paraId="5F67E44B" w14:textId="479B75E5" w:rsidR="00D359CB" w:rsidRDefault="00D359CB" w:rsidP="00D359CB">
      <w:pPr>
        <w:spacing w:line="240" w:lineRule="auto"/>
        <w:ind w:left="360" w:firstLine="0"/>
        <w:contextualSpacing/>
        <w:rPr>
          <w:lang w:val="en-CA"/>
        </w:rPr>
      </w:pPr>
      <w:r>
        <w:rPr>
          <w:lang w:val="en-CA"/>
        </w:rPr>
        <w:t>Added third requirement: must be aimed at achieving a valid criminal law purpose. This is a substantive element. Valid criminal law purposes: public peace, order, security, health, morality (not exclusive ends to criminal law – courts can add to this list)</w:t>
      </w:r>
    </w:p>
    <w:p w14:paraId="3206A596" w14:textId="440B4BB3" w:rsidR="00C7791B" w:rsidRDefault="00C7791B" w:rsidP="00D359CB">
      <w:pPr>
        <w:spacing w:line="240" w:lineRule="auto"/>
        <w:ind w:left="360" w:firstLine="0"/>
        <w:contextualSpacing/>
        <w:rPr>
          <w:lang w:val="en-CA"/>
        </w:rPr>
      </w:pPr>
    </w:p>
    <w:p w14:paraId="0063F490" w14:textId="22D9CFD1" w:rsidR="00C7791B" w:rsidRDefault="00C7791B" w:rsidP="00D359CB">
      <w:pPr>
        <w:spacing w:line="240" w:lineRule="auto"/>
        <w:ind w:left="360" w:firstLine="0"/>
        <w:contextualSpacing/>
        <w:rPr>
          <w:i/>
          <w:lang w:val="en-CA"/>
        </w:rPr>
      </w:pPr>
      <w:r w:rsidRPr="0030672C">
        <w:rPr>
          <w:i/>
          <w:lang w:val="en-CA"/>
        </w:rPr>
        <w:t>RJR M</w:t>
      </w:r>
      <w:r w:rsidR="0030672C" w:rsidRPr="0030672C">
        <w:rPr>
          <w:i/>
          <w:lang w:val="en-CA"/>
        </w:rPr>
        <w:t>acDonald v Canada (SCC, 1995)</w:t>
      </w:r>
    </w:p>
    <w:p w14:paraId="19065195" w14:textId="006AC993" w:rsidR="0030672C" w:rsidRDefault="0030672C" w:rsidP="00D359CB">
      <w:pPr>
        <w:spacing w:line="240" w:lineRule="auto"/>
        <w:ind w:left="360" w:firstLine="0"/>
        <w:contextualSpacing/>
        <w:rPr>
          <w:lang w:val="en-CA"/>
        </w:rPr>
      </w:pPr>
      <w:r>
        <w:rPr>
          <w:lang w:val="en-CA"/>
        </w:rPr>
        <w:t>Facts: Federal tobacco products control act – prohibited 3 things: advertising of tobacco products, promotion of tobacco products, sale of tobacco without prescribed health warning on the package. Violation of the act was punishable by way of summary conviction or indictment. Regulated intra-provincial, which would usually fall under provincial jurisdiction. Act was challenged by RJR on federalism and charter grounds.</w:t>
      </w:r>
    </w:p>
    <w:p w14:paraId="1BC3B145" w14:textId="0158F0DE" w:rsidR="0030672C" w:rsidRDefault="0030672C" w:rsidP="00D359CB">
      <w:pPr>
        <w:spacing w:line="240" w:lineRule="auto"/>
        <w:ind w:left="360" w:firstLine="0"/>
        <w:contextualSpacing/>
        <w:rPr>
          <w:lang w:val="en-CA"/>
        </w:rPr>
      </w:pPr>
      <w:r>
        <w:rPr>
          <w:lang w:val="en-CA"/>
        </w:rPr>
        <w:t xml:space="preserve">Issue: Was the law invalid on federalism grounds? </w:t>
      </w:r>
    </w:p>
    <w:p w14:paraId="4C1D13A2" w14:textId="4EF34CDE" w:rsidR="0030672C" w:rsidRDefault="0030672C" w:rsidP="00D359CB">
      <w:pPr>
        <w:spacing w:line="240" w:lineRule="auto"/>
        <w:ind w:left="360" w:firstLine="0"/>
        <w:contextualSpacing/>
        <w:rPr>
          <w:lang w:val="en-CA"/>
        </w:rPr>
      </w:pPr>
      <w:r>
        <w:rPr>
          <w:lang w:val="en-CA"/>
        </w:rPr>
        <w:t xml:space="preserve">Held: 2 lower courts held that it was invalid. SCC </w:t>
      </w:r>
      <w:r w:rsidR="00901EFC">
        <w:rPr>
          <w:lang w:val="en-CA"/>
        </w:rPr>
        <w:t>says law is valid under criminal law power – LaForest J wrote for majority.</w:t>
      </w:r>
    </w:p>
    <w:p w14:paraId="415C6A85" w14:textId="03D1D1DF" w:rsidR="00AA080E" w:rsidRDefault="0030672C" w:rsidP="00AA080E">
      <w:pPr>
        <w:spacing w:after="0" w:line="240" w:lineRule="auto"/>
        <w:ind w:left="357" w:firstLine="0"/>
        <w:contextualSpacing/>
        <w:rPr>
          <w:lang w:val="en-CA"/>
        </w:rPr>
      </w:pPr>
      <w:r>
        <w:rPr>
          <w:lang w:val="en-CA"/>
        </w:rPr>
        <w:t>Reasons:</w:t>
      </w:r>
      <w:r w:rsidR="00901EFC">
        <w:rPr>
          <w:lang w:val="en-CA"/>
        </w:rPr>
        <w:t xml:space="preserve"> </w:t>
      </w:r>
      <w:r w:rsidR="00927CCC">
        <w:rPr>
          <w:lang w:val="en-CA"/>
        </w:rPr>
        <w:t xml:space="preserve">Federal tobacco law is valid under the criminal law power. </w:t>
      </w:r>
      <w:r w:rsidR="00AA080E">
        <w:rPr>
          <w:lang w:val="en-CA"/>
        </w:rPr>
        <w:t xml:space="preserve">The power should be plenary – not be understood as </w:t>
      </w:r>
      <w:r w:rsidR="00AA080E" w:rsidRPr="00AA080E">
        <w:rPr>
          <w:rStyle w:val="NoSpacingChar"/>
        </w:rPr>
        <w:t>being carved out of provincial jurisdiction,</w:t>
      </w:r>
      <w:r w:rsidRPr="00AA080E">
        <w:rPr>
          <w:rStyle w:val="NoSpacingChar"/>
        </w:rPr>
        <w:t xml:space="preserve"> </w:t>
      </w:r>
      <w:r w:rsidR="00AA080E" w:rsidRPr="00AA080E">
        <w:rPr>
          <w:rStyle w:val="NoSpacingChar"/>
        </w:rPr>
        <w:t>but as conferring power to the provinces.</w:t>
      </w:r>
      <w:r w:rsidR="00AA080E">
        <w:rPr>
          <w:lang w:val="en-CA"/>
        </w:rPr>
        <w:t xml:space="preserve"> </w:t>
      </w:r>
    </w:p>
    <w:p w14:paraId="236D0678" w14:textId="77777777" w:rsidR="00AA080E" w:rsidRDefault="00AA080E" w:rsidP="00AA080E">
      <w:pPr>
        <w:spacing w:after="0" w:line="240" w:lineRule="auto"/>
        <w:ind w:left="357" w:firstLine="0"/>
        <w:contextualSpacing/>
        <w:rPr>
          <w:lang w:val="en-CA"/>
        </w:rPr>
      </w:pPr>
    </w:p>
    <w:p w14:paraId="7DDB5088" w14:textId="61DB9E7F" w:rsidR="0030672C" w:rsidRDefault="00AA080E" w:rsidP="00AA080E">
      <w:pPr>
        <w:pStyle w:val="NoSpacing"/>
        <w:ind w:firstLine="357"/>
        <w:rPr>
          <w:lang w:val="en-CA"/>
        </w:rPr>
      </w:pPr>
      <w:r>
        <w:rPr>
          <w:lang w:val="en-CA"/>
        </w:rPr>
        <w:t>Applying the Three P test:</w:t>
      </w:r>
    </w:p>
    <w:p w14:paraId="69B399B9" w14:textId="46C7CC09" w:rsidR="00AA080E" w:rsidRDefault="00AA080E" w:rsidP="00AA080E">
      <w:pPr>
        <w:pStyle w:val="ListParagraph"/>
        <w:numPr>
          <w:ilvl w:val="0"/>
          <w:numId w:val="41"/>
        </w:numPr>
        <w:spacing w:line="240" w:lineRule="auto"/>
        <w:rPr>
          <w:lang w:val="en-CA"/>
        </w:rPr>
      </w:pPr>
      <w:r>
        <w:rPr>
          <w:lang w:val="en-CA"/>
        </w:rPr>
        <w:t>Prohibition – act contains 3 prohibitions (advertising, promotion, selling without health warnings)</w:t>
      </w:r>
    </w:p>
    <w:p w14:paraId="79EB5B3E" w14:textId="20912B8A" w:rsidR="00AA080E" w:rsidRDefault="00AA080E" w:rsidP="00AA080E">
      <w:pPr>
        <w:pStyle w:val="ListParagraph"/>
        <w:numPr>
          <w:ilvl w:val="0"/>
          <w:numId w:val="41"/>
        </w:numPr>
        <w:spacing w:line="240" w:lineRule="auto"/>
        <w:rPr>
          <w:lang w:val="en-CA"/>
        </w:rPr>
      </w:pPr>
      <w:r>
        <w:rPr>
          <w:lang w:val="en-CA"/>
        </w:rPr>
        <w:t>Penalty – satisfied – prohibitions are backed up by penalties.</w:t>
      </w:r>
    </w:p>
    <w:p w14:paraId="7C4000D4" w14:textId="62E45C98" w:rsidR="00AA080E" w:rsidRDefault="00AA080E" w:rsidP="00AA080E">
      <w:pPr>
        <w:pStyle w:val="ListParagraph"/>
        <w:numPr>
          <w:ilvl w:val="1"/>
          <w:numId w:val="41"/>
        </w:numPr>
        <w:spacing w:line="240" w:lineRule="auto"/>
        <w:rPr>
          <w:lang w:val="en-CA"/>
        </w:rPr>
      </w:pPr>
      <w:r>
        <w:rPr>
          <w:lang w:val="en-CA"/>
        </w:rPr>
        <w:t>Prima facie case that this act is valid criminal law</w:t>
      </w:r>
    </w:p>
    <w:p w14:paraId="4AF409CE" w14:textId="77777777" w:rsidR="00AA080E" w:rsidRDefault="00AA080E" w:rsidP="00AA080E">
      <w:pPr>
        <w:pStyle w:val="ListParagraph"/>
        <w:numPr>
          <w:ilvl w:val="0"/>
          <w:numId w:val="41"/>
        </w:numPr>
        <w:spacing w:line="240" w:lineRule="auto"/>
        <w:rPr>
          <w:lang w:val="en-CA"/>
        </w:rPr>
      </w:pPr>
      <w:r>
        <w:rPr>
          <w:lang w:val="en-CA"/>
        </w:rPr>
        <w:t xml:space="preserve">But Purpose? Yes, the act targets the evil of the detrimental health effects of tobacco use. This is about health, but is this a valid criminal law purpose? </w:t>
      </w:r>
    </w:p>
    <w:p w14:paraId="6DC116CC" w14:textId="289DF4C0" w:rsidR="00AA080E" w:rsidRDefault="00AA080E" w:rsidP="00AA080E">
      <w:pPr>
        <w:pStyle w:val="ListParagraph"/>
        <w:numPr>
          <w:ilvl w:val="1"/>
          <w:numId w:val="41"/>
        </w:numPr>
        <w:spacing w:line="240" w:lineRule="auto"/>
        <w:rPr>
          <w:lang w:val="en-CA"/>
        </w:rPr>
      </w:pPr>
      <w:r>
        <w:rPr>
          <w:lang w:val="en-CA"/>
        </w:rPr>
        <w:t>Broad test to apply to determine whether something is a valid criminal law purpose: Is the prohibition with penal consequences directed at an ‘evil’ or injurious effect on the public?</w:t>
      </w:r>
    </w:p>
    <w:p w14:paraId="4EC32458" w14:textId="0EE56083" w:rsidR="00AA080E" w:rsidRDefault="00AA080E" w:rsidP="00AA080E">
      <w:pPr>
        <w:pStyle w:val="ListParagraph"/>
        <w:numPr>
          <w:ilvl w:val="1"/>
          <w:numId w:val="41"/>
        </w:numPr>
        <w:spacing w:line="240" w:lineRule="auto"/>
        <w:rPr>
          <w:lang w:val="en-CA"/>
        </w:rPr>
      </w:pPr>
      <w:r>
        <w:rPr>
          <w:lang w:val="en-CA"/>
        </w:rPr>
        <w:t>Although health is not articulated, it can still be a purpose.</w:t>
      </w:r>
    </w:p>
    <w:p w14:paraId="10B43957" w14:textId="64191C53" w:rsidR="00C764F6" w:rsidRPr="00357698" w:rsidRDefault="00C764F6" w:rsidP="00B767A4">
      <w:pPr>
        <w:pStyle w:val="NoSpacing"/>
        <w:rPr>
          <w:i/>
          <w:lang w:val="en-CA"/>
        </w:rPr>
      </w:pPr>
      <w:r w:rsidRPr="00357698">
        <w:rPr>
          <w:i/>
          <w:lang w:val="en-CA"/>
        </w:rPr>
        <w:t>R v Hydro Quebec (SCC, 1997)</w:t>
      </w:r>
    </w:p>
    <w:p w14:paraId="32607B50" w14:textId="3C7CF2DB" w:rsidR="00B767A4" w:rsidRDefault="00B767A4" w:rsidP="00B767A4">
      <w:pPr>
        <w:pStyle w:val="NoSpacing"/>
        <w:rPr>
          <w:lang w:val="en-CA"/>
        </w:rPr>
      </w:pPr>
      <w:r>
        <w:rPr>
          <w:lang w:val="en-CA"/>
        </w:rPr>
        <w:t>Very broad reading of criminal law power.  CEPA – environment is a valid criminal law purpose. Picks up on the exemption line of reasoning from RJR and takes it even further by accepting that it is OK for parliament to choose a very broad prohibition, and then delegate the prohibitions to provinces to regulate.</w:t>
      </w:r>
    </w:p>
    <w:p w14:paraId="207D80DF" w14:textId="09C59F2A" w:rsidR="00B767A4" w:rsidRDefault="00B767A4" w:rsidP="00B767A4">
      <w:pPr>
        <w:pStyle w:val="NoSpacing"/>
        <w:rPr>
          <w:lang w:val="en-CA"/>
        </w:rPr>
      </w:pPr>
    </w:p>
    <w:p w14:paraId="7D77D1EA" w14:textId="1C69712F" w:rsidR="00B767A4" w:rsidRPr="00357698" w:rsidRDefault="00B767A4" w:rsidP="00B767A4">
      <w:pPr>
        <w:pStyle w:val="NoSpacing"/>
        <w:rPr>
          <w:i/>
          <w:lang w:val="en-CA"/>
        </w:rPr>
      </w:pPr>
      <w:r w:rsidRPr="00357698">
        <w:rPr>
          <w:i/>
          <w:lang w:val="en-CA"/>
        </w:rPr>
        <w:t>Re Assisted Human Reproduction Act (2010, SCC)</w:t>
      </w:r>
    </w:p>
    <w:p w14:paraId="1427E0AF" w14:textId="7B1ACB4A" w:rsidR="00B767A4" w:rsidRDefault="00B767A4" w:rsidP="00B767A4">
      <w:pPr>
        <w:pStyle w:val="NoSpacing"/>
        <w:rPr>
          <w:lang w:val="en-CA"/>
        </w:rPr>
      </w:pPr>
      <w:r w:rsidRPr="00357698">
        <w:rPr>
          <w:b/>
          <w:lang w:val="en-CA"/>
        </w:rPr>
        <w:t>Facts</w:t>
      </w:r>
      <w:r>
        <w:rPr>
          <w:lang w:val="en-CA"/>
        </w:rPr>
        <w:t xml:space="preserve">: Enacted after extensive study – set up two broad categories of prohibitions. First, the prohibited activities (included: human cloning, payment of surrogates, etc. sections 8 &amp; 9 are most important here – section 8 - using reproductive materials without consent, section 9 - using reproductive materials from minors). Second, the controlled activities (must be carried out in accordance with regulations, or performed with a licence), including: </w:t>
      </w:r>
      <w:r w:rsidR="00357698">
        <w:rPr>
          <w:lang w:val="en-CA"/>
        </w:rPr>
        <w:t>reimbursement of costs for surrogates, etc. Quebec enacted their own regulation in 2009 and challenged the 2010 act.</w:t>
      </w:r>
    </w:p>
    <w:p w14:paraId="5148B4AB" w14:textId="797AE1B3" w:rsidR="00357698" w:rsidRDefault="00357698" w:rsidP="00B767A4">
      <w:pPr>
        <w:pStyle w:val="NoSpacing"/>
        <w:rPr>
          <w:lang w:val="en-CA"/>
        </w:rPr>
      </w:pPr>
      <w:r w:rsidRPr="00357698">
        <w:rPr>
          <w:b/>
          <w:lang w:val="en-CA"/>
        </w:rPr>
        <w:t>Issue</w:t>
      </w:r>
      <w:r>
        <w:rPr>
          <w:lang w:val="en-CA"/>
        </w:rPr>
        <w:t>: What is the scope of the criminal law power in this case?</w:t>
      </w:r>
    </w:p>
    <w:p w14:paraId="7A3198D8" w14:textId="767459BE" w:rsidR="00357698" w:rsidRDefault="00357698" w:rsidP="00B767A4">
      <w:pPr>
        <w:pStyle w:val="NoSpacing"/>
        <w:rPr>
          <w:lang w:val="en-CA"/>
        </w:rPr>
      </w:pPr>
      <w:r w:rsidRPr="00357698">
        <w:rPr>
          <w:b/>
          <w:lang w:val="en-CA"/>
        </w:rPr>
        <w:t>Held</w:t>
      </w:r>
      <w:r>
        <w:rPr>
          <w:lang w:val="en-CA"/>
        </w:rPr>
        <w:t>: Court divided 4-4-1</w:t>
      </w:r>
    </w:p>
    <w:p w14:paraId="68A3D797" w14:textId="34D43783" w:rsidR="00357698" w:rsidRDefault="00357698" w:rsidP="00B767A4">
      <w:pPr>
        <w:pStyle w:val="NoSpacing"/>
        <w:rPr>
          <w:lang w:val="en-CA"/>
        </w:rPr>
      </w:pPr>
      <w:r w:rsidRPr="0045017D">
        <w:rPr>
          <w:b/>
          <w:lang w:val="en-CA"/>
        </w:rPr>
        <w:t>Mc</w:t>
      </w:r>
      <w:r w:rsidR="00435F0C" w:rsidRPr="0045017D">
        <w:rPr>
          <w:b/>
          <w:lang w:val="en-CA"/>
        </w:rPr>
        <w:t>L</w:t>
      </w:r>
      <w:r w:rsidRPr="0045017D">
        <w:rPr>
          <w:b/>
          <w:lang w:val="en-CA"/>
        </w:rPr>
        <w:t>achlin</w:t>
      </w:r>
      <w:r>
        <w:rPr>
          <w:lang w:val="en-CA"/>
        </w:rPr>
        <w:t xml:space="preserve"> – for 4, uphold all legislation – whole act is valid under the criminal law power.</w:t>
      </w:r>
    </w:p>
    <w:p w14:paraId="057B4DD5" w14:textId="3C8F2B94" w:rsidR="0045017D" w:rsidRDefault="00357698" w:rsidP="00357698">
      <w:pPr>
        <w:pStyle w:val="NoSpacing"/>
        <w:numPr>
          <w:ilvl w:val="0"/>
          <w:numId w:val="42"/>
        </w:numPr>
        <w:rPr>
          <w:lang w:val="en-CA"/>
        </w:rPr>
      </w:pPr>
      <w:r>
        <w:rPr>
          <w:lang w:val="en-CA"/>
        </w:rPr>
        <w:t xml:space="preserve">Pith and substance </w:t>
      </w:r>
      <w:r w:rsidR="0045017D">
        <w:rPr>
          <w:lang w:val="en-CA"/>
        </w:rPr>
        <w:t>test:</w:t>
      </w:r>
    </w:p>
    <w:p w14:paraId="40168AEF" w14:textId="601859E8" w:rsidR="00357698" w:rsidRDefault="0045017D" w:rsidP="00357698">
      <w:pPr>
        <w:pStyle w:val="NoSpacing"/>
        <w:numPr>
          <w:ilvl w:val="0"/>
          <w:numId w:val="42"/>
        </w:numPr>
        <w:rPr>
          <w:lang w:val="en-CA"/>
        </w:rPr>
      </w:pPr>
      <w:r>
        <w:rPr>
          <w:lang w:val="en-CA"/>
        </w:rPr>
        <w:t>S</w:t>
      </w:r>
      <w:r w:rsidR="00357698">
        <w:rPr>
          <w:lang w:val="en-CA"/>
        </w:rPr>
        <w:t>tep 1: characterization</w:t>
      </w:r>
    </w:p>
    <w:p w14:paraId="74AD7FF2" w14:textId="0B1CA6D3" w:rsidR="00357698" w:rsidRDefault="00357698" w:rsidP="00357698">
      <w:pPr>
        <w:pStyle w:val="NoSpacing"/>
        <w:numPr>
          <w:ilvl w:val="1"/>
          <w:numId w:val="42"/>
        </w:numPr>
        <w:rPr>
          <w:lang w:val="en-CA"/>
        </w:rPr>
      </w:pPr>
      <w:r>
        <w:rPr>
          <w:lang w:val="en-CA"/>
        </w:rPr>
        <w:lastRenderedPageBreak/>
        <w:t>To prohibit or punish inappropriate practices associated with assisted human reproduction</w:t>
      </w:r>
    </w:p>
    <w:p w14:paraId="65389F60" w14:textId="2440E12B" w:rsidR="00357698" w:rsidRDefault="00357698" w:rsidP="00357698">
      <w:pPr>
        <w:pStyle w:val="NoSpacing"/>
        <w:numPr>
          <w:ilvl w:val="1"/>
          <w:numId w:val="42"/>
        </w:numPr>
        <w:rPr>
          <w:lang w:val="en-CA"/>
        </w:rPr>
      </w:pPr>
      <w:r>
        <w:rPr>
          <w:lang w:val="en-CA"/>
        </w:rPr>
        <w:t>Not the regulation of assisted reproduction in hospitals and labs</w:t>
      </w:r>
    </w:p>
    <w:p w14:paraId="680AF653" w14:textId="2A0C355F" w:rsidR="00357698" w:rsidRDefault="00357698" w:rsidP="00357698">
      <w:pPr>
        <w:pStyle w:val="NoSpacing"/>
        <w:numPr>
          <w:ilvl w:val="0"/>
          <w:numId w:val="42"/>
        </w:numPr>
        <w:rPr>
          <w:lang w:val="en-CA"/>
        </w:rPr>
      </w:pPr>
      <w:r>
        <w:rPr>
          <w:lang w:val="en-CA"/>
        </w:rPr>
        <w:t>Step 2: allocation</w:t>
      </w:r>
    </w:p>
    <w:p w14:paraId="25F7B8FB" w14:textId="32B7BA94" w:rsidR="00357698" w:rsidRDefault="00357698" w:rsidP="00357698">
      <w:pPr>
        <w:pStyle w:val="NoSpacing"/>
        <w:numPr>
          <w:ilvl w:val="1"/>
          <w:numId w:val="42"/>
        </w:numPr>
        <w:rPr>
          <w:lang w:val="en-CA"/>
        </w:rPr>
      </w:pPr>
      <w:r>
        <w:rPr>
          <w:lang w:val="en-CA"/>
        </w:rPr>
        <w:t>First 2 Ps: prohibition and penalty? Yes. Prohibited activities provisions have both.</w:t>
      </w:r>
    </w:p>
    <w:p w14:paraId="4D7D8D51" w14:textId="6BF84092" w:rsidR="00357698" w:rsidRDefault="00357698" w:rsidP="00357698">
      <w:pPr>
        <w:pStyle w:val="NoSpacing"/>
        <w:numPr>
          <w:ilvl w:val="1"/>
          <w:numId w:val="42"/>
        </w:numPr>
        <w:rPr>
          <w:lang w:val="en-CA"/>
        </w:rPr>
      </w:pPr>
      <w:r>
        <w:rPr>
          <w:lang w:val="en-CA"/>
        </w:rPr>
        <w:t>Third P: Purpose: Yes – adopts a deferential approach to the purpose test.</w:t>
      </w:r>
    </w:p>
    <w:p w14:paraId="2DD21BC6" w14:textId="02B5BE51" w:rsidR="00357698" w:rsidRDefault="00357698" w:rsidP="00357698">
      <w:pPr>
        <w:pStyle w:val="NoSpacing"/>
        <w:numPr>
          <w:ilvl w:val="2"/>
          <w:numId w:val="42"/>
        </w:numPr>
        <w:rPr>
          <w:lang w:val="en-CA"/>
        </w:rPr>
      </w:pPr>
      <w:r>
        <w:rPr>
          <w:lang w:val="en-CA"/>
        </w:rPr>
        <w:t>Morality</w:t>
      </w:r>
      <w:r w:rsidR="00435F0C">
        <w:rPr>
          <w:lang w:val="en-CA"/>
        </w:rPr>
        <w:t>, health and physical security</w:t>
      </w:r>
    </w:p>
    <w:p w14:paraId="1152D0FE" w14:textId="2FAC31EE" w:rsidR="00435F0C" w:rsidRDefault="00435F0C" w:rsidP="00357698">
      <w:pPr>
        <w:pStyle w:val="NoSpacing"/>
        <w:numPr>
          <w:ilvl w:val="2"/>
          <w:numId w:val="42"/>
        </w:numPr>
        <w:rPr>
          <w:lang w:val="en-CA"/>
        </w:rPr>
      </w:pPr>
      <w:r>
        <w:rPr>
          <w:lang w:val="en-CA"/>
        </w:rPr>
        <w:t>McLachlin creates tests for some purposes:</w:t>
      </w:r>
    </w:p>
    <w:p w14:paraId="7C043499" w14:textId="5608D5E9" w:rsidR="00435F0C" w:rsidRDefault="00435F0C" w:rsidP="00435F0C">
      <w:pPr>
        <w:pStyle w:val="NoSpacing"/>
        <w:numPr>
          <w:ilvl w:val="3"/>
          <w:numId w:val="42"/>
        </w:numPr>
        <w:rPr>
          <w:lang w:val="en-CA"/>
        </w:rPr>
      </w:pPr>
      <w:r>
        <w:rPr>
          <w:lang w:val="en-CA"/>
        </w:rPr>
        <w:t>Morality – parliament must have a reasonable basis to expect that the law will address a moral concern, and there must be a sufficient consensus in society that the concern is of fundamental important</w:t>
      </w:r>
      <w:r w:rsidR="00F35BC5">
        <w:rPr>
          <w:lang w:val="en-CA"/>
        </w:rPr>
        <w:t>.</w:t>
      </w:r>
    </w:p>
    <w:p w14:paraId="7846AFAA" w14:textId="5C8B1543" w:rsidR="00435F0C" w:rsidRPr="00357698" w:rsidRDefault="00435F0C" w:rsidP="00435F0C">
      <w:pPr>
        <w:pStyle w:val="NoSpacing"/>
        <w:numPr>
          <w:ilvl w:val="3"/>
          <w:numId w:val="42"/>
        </w:numPr>
        <w:rPr>
          <w:lang w:val="en-CA"/>
        </w:rPr>
      </w:pPr>
      <w:r>
        <w:rPr>
          <w:lang w:val="en-CA"/>
        </w:rPr>
        <w:t>Health – law must address: 1) human conduct, 2) that may cause harm or elevate the risk of harm 3) to the health of members of the public.</w:t>
      </w:r>
    </w:p>
    <w:p w14:paraId="1ADCAA9C" w14:textId="65888913" w:rsidR="00357698" w:rsidRDefault="00357698" w:rsidP="00B767A4">
      <w:pPr>
        <w:pStyle w:val="NoSpacing"/>
        <w:rPr>
          <w:lang w:val="en-CA"/>
        </w:rPr>
      </w:pPr>
      <w:r w:rsidRPr="0045017D">
        <w:rPr>
          <w:b/>
          <w:lang w:val="en-CA"/>
        </w:rPr>
        <w:t>LaBel</w:t>
      </w:r>
      <w:r>
        <w:rPr>
          <w:lang w:val="en-CA"/>
        </w:rPr>
        <w:t xml:space="preserve"> – for 4, all struck down</w:t>
      </w:r>
      <w:r w:rsidR="0091317C">
        <w:rPr>
          <w:lang w:val="en-CA"/>
        </w:rPr>
        <w:t xml:space="preserve"> – they characterized the law a different way under step 1. Leads to different results in the allocation step under the purpose of the law. Something more is required to identify a purpose. The law must be aimed at suppressing an evil or safeguarding a threatened interest.</w:t>
      </w:r>
      <w:r w:rsidR="0045017D">
        <w:rPr>
          <w:lang w:val="en-CA"/>
        </w:rPr>
        <w:t xml:space="preserve"> Parliament must demonstrate that the evil is real and has concrete basis, and there is a reasoned apprehension of harm if not addressed.</w:t>
      </w:r>
    </w:p>
    <w:p w14:paraId="0D96545B" w14:textId="5333A150" w:rsidR="00357698" w:rsidRDefault="00357698" w:rsidP="00B767A4">
      <w:pPr>
        <w:pStyle w:val="NoSpacing"/>
        <w:rPr>
          <w:lang w:val="en-CA"/>
        </w:rPr>
      </w:pPr>
      <w:r w:rsidRPr="0045017D">
        <w:rPr>
          <w:b/>
          <w:lang w:val="en-CA"/>
        </w:rPr>
        <w:t>Cromwell</w:t>
      </w:r>
      <w:r>
        <w:rPr>
          <w:lang w:val="en-CA"/>
        </w:rPr>
        <w:t xml:space="preserve"> – split the difference – agreed partly with one group and partly with the other group</w:t>
      </w:r>
    </w:p>
    <w:p w14:paraId="07E01037" w14:textId="77777777" w:rsidR="00D359CB" w:rsidRDefault="00D359CB" w:rsidP="0008542C">
      <w:pPr>
        <w:spacing w:line="240" w:lineRule="auto"/>
        <w:contextualSpacing/>
        <w:rPr>
          <w:b/>
          <w:color w:val="C00000"/>
          <w:lang w:val="en-CA"/>
        </w:rPr>
      </w:pPr>
    </w:p>
    <w:p w14:paraId="7E0F1541" w14:textId="0E0C45D7" w:rsidR="000158D7" w:rsidRDefault="000158D7" w:rsidP="0008542C">
      <w:pPr>
        <w:spacing w:line="240" w:lineRule="auto"/>
        <w:contextualSpacing/>
        <w:rPr>
          <w:color w:val="000000" w:themeColor="text1"/>
          <w:lang w:val="en-CA"/>
        </w:rPr>
      </w:pPr>
      <w:r w:rsidRPr="000158D7">
        <w:rPr>
          <w:b/>
          <w:color w:val="C00000"/>
          <w:lang w:val="en-CA"/>
        </w:rPr>
        <w:t>Three Part Test</w:t>
      </w:r>
      <w:r w:rsidR="009C06E3">
        <w:rPr>
          <w:rStyle w:val="FootnoteReference"/>
          <w:b/>
          <w:color w:val="C00000"/>
          <w:lang w:val="en-CA"/>
        </w:rPr>
        <w:footnoteReference w:id="44"/>
      </w:r>
      <w:r w:rsidR="009C06E3">
        <w:rPr>
          <w:b/>
          <w:color w:val="C00000"/>
          <w:lang w:val="en-CA"/>
        </w:rPr>
        <w:t xml:space="preserve"> </w:t>
      </w:r>
      <w:r w:rsidR="009C06E3">
        <w:rPr>
          <w:color w:val="000000" w:themeColor="text1"/>
          <w:lang w:val="en-CA"/>
        </w:rPr>
        <w:t xml:space="preserve">base comes from </w:t>
      </w:r>
      <w:r w:rsidR="009C06E3" w:rsidRPr="009C06E3">
        <w:rPr>
          <w:i/>
          <w:color w:val="000000" w:themeColor="text1"/>
          <w:lang w:val="en-CA"/>
        </w:rPr>
        <w:t>Margarine Reference</w:t>
      </w:r>
      <w:r w:rsidR="009C06E3">
        <w:rPr>
          <w:color w:val="000000" w:themeColor="text1"/>
          <w:lang w:val="en-CA"/>
        </w:rPr>
        <w:t xml:space="preserve"> and modified over time.</w:t>
      </w:r>
    </w:p>
    <w:p w14:paraId="6106DEB6" w14:textId="4F783BE0" w:rsidR="005B3DF7" w:rsidRDefault="005B3DF7" w:rsidP="0008542C">
      <w:pPr>
        <w:spacing w:line="240" w:lineRule="auto"/>
        <w:contextualSpacing/>
        <w:rPr>
          <w:color w:val="000000" w:themeColor="text1"/>
          <w:lang w:val="en-CA"/>
        </w:rPr>
      </w:pPr>
      <w:r>
        <w:rPr>
          <w:color w:val="000000" w:themeColor="text1"/>
          <w:lang w:val="en-CA"/>
        </w:rPr>
        <w:tab/>
        <w:t xml:space="preserve">The first two Ps (prohibition + penalty) and the third P (purpose) seem to work in tandem. </w:t>
      </w:r>
    </w:p>
    <w:p w14:paraId="5F9AC4AE" w14:textId="153BC363" w:rsidR="005B3DF7" w:rsidRPr="009C06E3" w:rsidRDefault="005B3DF7" w:rsidP="005B3DF7">
      <w:pPr>
        <w:spacing w:line="240" w:lineRule="auto"/>
        <w:ind w:left="720" w:firstLine="0"/>
        <w:contextualSpacing/>
        <w:rPr>
          <w:color w:val="000000" w:themeColor="text1"/>
          <w:lang w:val="en-CA"/>
        </w:rPr>
      </w:pPr>
      <w:r>
        <w:rPr>
          <w:color w:val="000000" w:themeColor="text1"/>
          <w:lang w:val="en-CA"/>
        </w:rPr>
        <w:t xml:space="preserve">The </w:t>
      </w:r>
      <w:r w:rsidRPr="005B3DF7">
        <w:rPr>
          <w:color w:val="0070C0"/>
          <w:lang w:val="en-CA"/>
        </w:rPr>
        <w:t xml:space="preserve">more a federal law is directed </w:t>
      </w:r>
      <w:r>
        <w:rPr>
          <w:color w:val="000000" w:themeColor="text1"/>
          <w:lang w:val="en-CA"/>
        </w:rPr>
        <w:t xml:space="preserve">at a central criminal law </w:t>
      </w:r>
      <w:r w:rsidRPr="005B3DF7">
        <w:rPr>
          <w:color w:val="0070C0"/>
          <w:lang w:val="en-CA"/>
        </w:rPr>
        <w:t xml:space="preserve">purpose </w:t>
      </w:r>
      <w:r w:rsidR="00D60E57">
        <w:rPr>
          <w:color w:val="000000" w:themeColor="text1"/>
          <w:lang w:val="en-CA"/>
        </w:rPr>
        <w:t>(</w:t>
      </w:r>
      <w:r>
        <w:rPr>
          <w:color w:val="000000" w:themeColor="text1"/>
          <w:lang w:val="en-CA"/>
        </w:rPr>
        <w:t xml:space="preserve">e.g. securing safety) the </w:t>
      </w:r>
      <w:r w:rsidRPr="00352E90">
        <w:rPr>
          <w:color w:val="0070C0"/>
          <w:lang w:val="en-CA"/>
        </w:rPr>
        <w:t xml:space="preserve">more likely </w:t>
      </w:r>
      <w:r>
        <w:rPr>
          <w:color w:val="000000" w:themeColor="text1"/>
          <w:lang w:val="en-CA"/>
        </w:rPr>
        <w:t xml:space="preserve">it is that a </w:t>
      </w:r>
      <w:r w:rsidR="00352E90">
        <w:rPr>
          <w:color w:val="000000" w:themeColor="text1"/>
          <w:lang w:val="en-CA"/>
        </w:rPr>
        <w:t>court</w:t>
      </w:r>
      <w:r>
        <w:rPr>
          <w:color w:val="000000" w:themeColor="text1"/>
          <w:lang w:val="en-CA"/>
        </w:rPr>
        <w:t xml:space="preserve"> will be </w:t>
      </w:r>
      <w:r w:rsidRPr="00352E90">
        <w:rPr>
          <w:color w:val="0070C0"/>
          <w:lang w:val="en-CA"/>
        </w:rPr>
        <w:t xml:space="preserve">lenient </w:t>
      </w:r>
      <w:r>
        <w:rPr>
          <w:color w:val="000000" w:themeColor="text1"/>
          <w:lang w:val="en-CA"/>
        </w:rPr>
        <w:t xml:space="preserve">as to the first two Ps </w:t>
      </w:r>
      <w:r w:rsidRPr="00352E90">
        <w:rPr>
          <w:color w:val="0070C0"/>
          <w:lang w:val="en-CA"/>
        </w:rPr>
        <w:t>and vice versa.</w:t>
      </w:r>
    </w:p>
    <w:p w14:paraId="41955E7A" w14:textId="0469B8F2" w:rsidR="000158D7" w:rsidRDefault="000158D7" w:rsidP="005F7928">
      <w:pPr>
        <w:spacing w:line="240" w:lineRule="auto"/>
        <w:ind w:firstLine="720"/>
        <w:contextualSpacing/>
        <w:rPr>
          <w:color w:val="0070C0"/>
          <w:lang w:val="en-CA"/>
        </w:rPr>
      </w:pPr>
      <w:r w:rsidRPr="005F7928">
        <w:rPr>
          <w:color w:val="0070C0"/>
          <w:lang w:val="en-CA"/>
        </w:rPr>
        <w:tab/>
        <w:t>1)</w:t>
      </w:r>
      <w:r w:rsidRPr="005F7928">
        <w:rPr>
          <w:b/>
          <w:color w:val="0070C0"/>
          <w:lang w:val="en-CA"/>
        </w:rPr>
        <w:t xml:space="preserve"> </w:t>
      </w:r>
      <w:r w:rsidRPr="000158D7">
        <w:rPr>
          <w:color w:val="000000" w:themeColor="text1"/>
          <w:lang w:val="en-CA"/>
        </w:rPr>
        <w:t xml:space="preserve">A </w:t>
      </w:r>
      <w:r w:rsidR="005B3DF7">
        <w:rPr>
          <w:color w:val="0070C0"/>
          <w:lang w:val="en-CA"/>
        </w:rPr>
        <w:t>prohibition</w:t>
      </w:r>
    </w:p>
    <w:p w14:paraId="2E1CDFB6" w14:textId="6119660F" w:rsidR="00925E9F" w:rsidRDefault="00925E9F" w:rsidP="005F7928">
      <w:pPr>
        <w:spacing w:line="240" w:lineRule="auto"/>
        <w:ind w:firstLine="720"/>
        <w:contextualSpacing/>
        <w:rPr>
          <w:color w:val="000000" w:themeColor="text1"/>
          <w:lang w:val="en-CA"/>
        </w:rPr>
      </w:pPr>
      <w:r>
        <w:rPr>
          <w:b/>
          <w:color w:val="C00000"/>
          <w:lang w:val="en-CA"/>
        </w:rPr>
        <w:tab/>
      </w:r>
      <w:r>
        <w:rPr>
          <w:b/>
          <w:color w:val="C00000"/>
          <w:lang w:val="en-CA"/>
        </w:rPr>
        <w:tab/>
      </w:r>
      <w:r>
        <w:rPr>
          <w:color w:val="000000" w:themeColor="text1"/>
          <w:lang w:val="en-CA"/>
        </w:rPr>
        <w:t xml:space="preserve">Criminal law is a free-standing prohibition backed by penalties. </w:t>
      </w:r>
    </w:p>
    <w:p w14:paraId="4C512C32" w14:textId="7A459F4D" w:rsidR="00925E9F" w:rsidRDefault="00925E9F" w:rsidP="009C06E3">
      <w:pPr>
        <w:spacing w:line="240" w:lineRule="auto"/>
        <w:ind w:left="2160" w:firstLine="0"/>
        <w:contextualSpacing/>
        <w:rPr>
          <w:color w:val="000000" w:themeColor="text1"/>
          <w:lang w:val="en-CA"/>
        </w:rPr>
      </w:pPr>
      <w:r>
        <w:rPr>
          <w:color w:val="000000" w:themeColor="text1"/>
          <w:lang w:val="en-CA"/>
        </w:rPr>
        <w:t xml:space="preserve">The </w:t>
      </w:r>
      <w:r w:rsidRPr="009C06E3">
        <w:rPr>
          <w:color w:val="0070C0"/>
          <w:lang w:val="en-CA"/>
        </w:rPr>
        <w:t xml:space="preserve">further a </w:t>
      </w:r>
      <w:r w:rsidR="009C06E3" w:rsidRPr="009C06E3">
        <w:rPr>
          <w:color w:val="0070C0"/>
          <w:lang w:val="en-CA"/>
        </w:rPr>
        <w:t xml:space="preserve">law strays </w:t>
      </w:r>
      <w:r w:rsidR="009C06E3">
        <w:rPr>
          <w:color w:val="000000" w:themeColor="text1"/>
          <w:lang w:val="en-CA"/>
        </w:rPr>
        <w:t xml:space="preserve">from this (e.g., with a detailed regulatory or licensing scheme- the </w:t>
      </w:r>
      <w:r w:rsidR="009C06E3" w:rsidRPr="009C06E3">
        <w:rPr>
          <w:color w:val="0070C0"/>
          <w:lang w:val="en-CA"/>
        </w:rPr>
        <w:t>more likely it is that it will not be a valid criminal law</w:t>
      </w:r>
      <w:r w:rsidR="009C06E3">
        <w:rPr>
          <w:color w:val="000000" w:themeColor="text1"/>
          <w:lang w:val="en-CA"/>
        </w:rPr>
        <w:t>)</w:t>
      </w:r>
    </w:p>
    <w:p w14:paraId="5BFD545E" w14:textId="61ADF394" w:rsidR="009C06E3" w:rsidRPr="00925E9F" w:rsidRDefault="009C06E3" w:rsidP="009C06E3">
      <w:pPr>
        <w:spacing w:line="240" w:lineRule="auto"/>
        <w:ind w:left="2880" w:firstLine="0"/>
        <w:contextualSpacing/>
        <w:rPr>
          <w:color w:val="000000" w:themeColor="text1"/>
          <w:lang w:val="en-CA"/>
        </w:rPr>
      </w:pPr>
      <w:r w:rsidRPr="009C06E3">
        <w:rPr>
          <w:color w:val="0070C0"/>
          <w:lang w:val="en-CA"/>
        </w:rPr>
        <w:t xml:space="preserve">NB: </w:t>
      </w:r>
      <w:r w:rsidRPr="009C06E3">
        <w:rPr>
          <w:i/>
          <w:color w:val="000000" w:themeColor="text1"/>
          <w:lang w:val="en-CA"/>
        </w:rPr>
        <w:t>RJR</w:t>
      </w:r>
      <w:r>
        <w:rPr>
          <w:color w:val="000000" w:themeColor="text1"/>
          <w:lang w:val="en-CA"/>
        </w:rPr>
        <w:t xml:space="preserve">, </w:t>
      </w:r>
      <w:r w:rsidRPr="009C06E3">
        <w:rPr>
          <w:i/>
          <w:color w:val="000000" w:themeColor="text1"/>
          <w:lang w:val="en-CA"/>
        </w:rPr>
        <w:t>Hydro-Quebec</w:t>
      </w:r>
      <w:r>
        <w:rPr>
          <w:color w:val="000000" w:themeColor="text1"/>
          <w:lang w:val="en-CA"/>
        </w:rPr>
        <w:t xml:space="preserve"> and McLachlin CJ in </w:t>
      </w:r>
      <w:r w:rsidRPr="009C06E3">
        <w:rPr>
          <w:i/>
          <w:color w:val="000000" w:themeColor="text1"/>
          <w:lang w:val="en-CA"/>
        </w:rPr>
        <w:t>RAHRA</w:t>
      </w:r>
      <w:r>
        <w:rPr>
          <w:color w:val="000000" w:themeColor="text1"/>
          <w:lang w:val="en-CA"/>
        </w:rPr>
        <w:t xml:space="preserve"> give more room to Parliament than LeBel / Deschamps JJ and Cromwell J in </w:t>
      </w:r>
      <w:r w:rsidRPr="009C06E3">
        <w:rPr>
          <w:i/>
          <w:color w:val="000000" w:themeColor="text1"/>
          <w:lang w:val="en-CA"/>
        </w:rPr>
        <w:t>RAHRA</w:t>
      </w:r>
      <w:r>
        <w:rPr>
          <w:color w:val="000000" w:themeColor="text1"/>
          <w:lang w:val="en-CA"/>
        </w:rPr>
        <w:t xml:space="preserve"> do</w:t>
      </w:r>
    </w:p>
    <w:p w14:paraId="2C5914CD" w14:textId="28E4BF6C" w:rsidR="000158D7" w:rsidRPr="000158D7" w:rsidRDefault="000158D7" w:rsidP="005F7928">
      <w:pPr>
        <w:spacing w:line="240" w:lineRule="auto"/>
        <w:ind w:firstLine="720"/>
        <w:contextualSpacing/>
        <w:rPr>
          <w:b/>
          <w:color w:val="C00000"/>
          <w:lang w:val="en-CA"/>
        </w:rPr>
      </w:pPr>
      <w:r w:rsidRPr="005F7928">
        <w:rPr>
          <w:color w:val="0070C0"/>
          <w:lang w:val="en-CA"/>
        </w:rPr>
        <w:tab/>
        <w:t>2)</w:t>
      </w:r>
      <w:r w:rsidRPr="005F7928">
        <w:rPr>
          <w:b/>
          <w:color w:val="0070C0"/>
          <w:lang w:val="en-CA"/>
        </w:rPr>
        <w:t xml:space="preserve"> </w:t>
      </w:r>
      <w:r w:rsidRPr="000158D7">
        <w:rPr>
          <w:color w:val="000000" w:themeColor="text1"/>
          <w:lang w:val="en-CA"/>
        </w:rPr>
        <w:t>Backed by a</w:t>
      </w:r>
      <w:r w:rsidRPr="000158D7">
        <w:rPr>
          <w:b/>
          <w:color w:val="000000" w:themeColor="text1"/>
          <w:lang w:val="en-CA"/>
        </w:rPr>
        <w:t xml:space="preserve"> </w:t>
      </w:r>
      <w:r w:rsidRPr="005F7928">
        <w:rPr>
          <w:color w:val="0070C0"/>
          <w:lang w:val="en-CA"/>
        </w:rPr>
        <w:t xml:space="preserve">penalty </w:t>
      </w:r>
    </w:p>
    <w:p w14:paraId="79EDE53F" w14:textId="516F1F7F" w:rsidR="000158D7" w:rsidRDefault="000158D7" w:rsidP="0008542C">
      <w:pPr>
        <w:spacing w:line="240" w:lineRule="auto"/>
        <w:contextualSpacing/>
        <w:rPr>
          <w:color w:val="000000" w:themeColor="text1"/>
          <w:lang w:val="en-CA"/>
        </w:rPr>
      </w:pPr>
      <w:r>
        <w:rPr>
          <w:color w:val="000000" w:themeColor="text1"/>
          <w:lang w:val="en-CA"/>
        </w:rPr>
        <w:tab/>
      </w:r>
      <w:r>
        <w:rPr>
          <w:color w:val="000000" w:themeColor="text1"/>
          <w:lang w:val="en-CA"/>
        </w:rPr>
        <w:tab/>
      </w:r>
      <w:r w:rsidR="005F7928">
        <w:rPr>
          <w:color w:val="000000" w:themeColor="text1"/>
          <w:lang w:val="en-CA"/>
        </w:rPr>
        <w:tab/>
      </w:r>
      <w:r>
        <w:rPr>
          <w:color w:val="000000" w:themeColor="text1"/>
          <w:lang w:val="en-CA"/>
        </w:rPr>
        <w:t xml:space="preserve">The classic form being “thou shalt not” </w:t>
      </w:r>
    </w:p>
    <w:p w14:paraId="34AB5A53" w14:textId="039C9094" w:rsidR="000158D7" w:rsidRDefault="000158D7" w:rsidP="005F7928">
      <w:pPr>
        <w:spacing w:line="240" w:lineRule="auto"/>
        <w:ind w:firstLine="720"/>
        <w:contextualSpacing/>
        <w:rPr>
          <w:color w:val="0070C0"/>
          <w:lang w:val="en-CA"/>
        </w:rPr>
      </w:pPr>
      <w:r>
        <w:rPr>
          <w:color w:val="000000" w:themeColor="text1"/>
          <w:lang w:val="en-CA"/>
        </w:rPr>
        <w:tab/>
      </w:r>
      <w:r w:rsidRPr="005F7928">
        <w:rPr>
          <w:color w:val="0070C0"/>
          <w:lang w:val="en-CA"/>
        </w:rPr>
        <w:t xml:space="preserve">3) </w:t>
      </w:r>
      <w:r>
        <w:rPr>
          <w:color w:val="000000" w:themeColor="text1"/>
          <w:lang w:val="en-CA"/>
        </w:rPr>
        <w:t xml:space="preserve">That has a </w:t>
      </w:r>
      <w:r w:rsidRPr="005F7928">
        <w:rPr>
          <w:color w:val="0070C0"/>
          <w:lang w:val="en-CA"/>
        </w:rPr>
        <w:t xml:space="preserve">valid criminal law purpose </w:t>
      </w:r>
    </w:p>
    <w:p w14:paraId="318A7ACB" w14:textId="77777777" w:rsidR="005B3DF7" w:rsidRDefault="008B4615" w:rsidP="005B3DF7">
      <w:pPr>
        <w:tabs>
          <w:tab w:val="left" w:pos="720"/>
          <w:tab w:val="left" w:pos="1440"/>
          <w:tab w:val="left" w:pos="2160"/>
          <w:tab w:val="left" w:pos="2732"/>
        </w:tabs>
        <w:spacing w:line="240" w:lineRule="auto"/>
        <w:ind w:firstLine="720"/>
        <w:contextualSpacing/>
        <w:rPr>
          <w:color w:val="000000" w:themeColor="text1"/>
          <w:lang w:val="en-CA"/>
        </w:rPr>
      </w:pPr>
      <w:r>
        <w:rPr>
          <w:color w:val="0070C0"/>
          <w:lang w:val="en-CA"/>
        </w:rPr>
        <w:tab/>
      </w:r>
      <w:r w:rsidR="005B3DF7">
        <w:rPr>
          <w:color w:val="000000" w:themeColor="text1"/>
          <w:lang w:val="en-CA"/>
        </w:rPr>
        <w:tab/>
        <w:t>Paradigmatic example of criminal law is a law aimed at morally blameworthy/ harmful acts.</w:t>
      </w:r>
    </w:p>
    <w:p w14:paraId="1A1C4FF6" w14:textId="41BA4473" w:rsidR="008B4615" w:rsidRDefault="005B3DF7" w:rsidP="005B3DF7">
      <w:pPr>
        <w:tabs>
          <w:tab w:val="left" w:pos="720"/>
          <w:tab w:val="left" w:pos="1440"/>
          <w:tab w:val="left" w:pos="2160"/>
          <w:tab w:val="left" w:pos="2732"/>
        </w:tabs>
        <w:spacing w:line="240" w:lineRule="auto"/>
        <w:ind w:left="2160" w:firstLine="0"/>
        <w:contextualSpacing/>
        <w:rPr>
          <w:color w:val="000000" w:themeColor="text1"/>
          <w:lang w:val="en-CA"/>
        </w:rPr>
      </w:pPr>
      <w:r>
        <w:rPr>
          <w:color w:val="000000" w:themeColor="text1"/>
          <w:lang w:val="en-CA"/>
        </w:rPr>
        <w:t xml:space="preserve">The </w:t>
      </w:r>
      <w:r w:rsidRPr="005B3DF7">
        <w:rPr>
          <w:color w:val="0070C0"/>
          <w:lang w:val="en-CA"/>
        </w:rPr>
        <w:t xml:space="preserve">further a law strays from this </w:t>
      </w:r>
      <w:r>
        <w:rPr>
          <w:color w:val="000000" w:themeColor="text1"/>
          <w:lang w:val="en-CA"/>
        </w:rPr>
        <w:t xml:space="preserve">(e.g., by regulating the non-harmful aspects of assisted human reproduction, </w:t>
      </w:r>
      <w:r w:rsidRPr="005B3DF7">
        <w:rPr>
          <w:color w:val="0070C0"/>
          <w:lang w:val="en-CA"/>
        </w:rPr>
        <w:t>the less likely it is ok</w:t>
      </w:r>
      <w:r>
        <w:rPr>
          <w:color w:val="000000" w:themeColor="text1"/>
          <w:lang w:val="en-CA"/>
        </w:rPr>
        <w:t>)</w:t>
      </w:r>
      <w:r>
        <w:rPr>
          <w:rStyle w:val="FootnoteReference"/>
          <w:color w:val="000000" w:themeColor="text1"/>
          <w:lang w:val="en-CA"/>
        </w:rPr>
        <w:footnoteReference w:id="45"/>
      </w:r>
      <w:r>
        <w:rPr>
          <w:color w:val="000000" w:themeColor="text1"/>
          <w:lang w:val="en-CA"/>
        </w:rPr>
        <w:t xml:space="preserve">. It is </w:t>
      </w:r>
      <w:r w:rsidRPr="005B3DF7">
        <w:rPr>
          <w:color w:val="0070C0"/>
          <w:lang w:val="en-CA"/>
        </w:rPr>
        <w:t>unclear who’s view will be adopted over time</w:t>
      </w:r>
      <w:r>
        <w:rPr>
          <w:color w:val="000000" w:themeColor="text1"/>
          <w:lang w:val="en-CA"/>
        </w:rPr>
        <w:t>: McLachlin or LeBel+Deschamps</w:t>
      </w:r>
    </w:p>
    <w:p w14:paraId="0EB9CDA9" w14:textId="6113A137" w:rsidR="005B3DF7" w:rsidRDefault="005B3DF7" w:rsidP="005B3DF7">
      <w:pPr>
        <w:tabs>
          <w:tab w:val="left" w:pos="720"/>
          <w:tab w:val="left" w:pos="1440"/>
          <w:tab w:val="left" w:pos="2160"/>
          <w:tab w:val="left" w:pos="2732"/>
        </w:tabs>
        <w:spacing w:line="240" w:lineRule="auto"/>
        <w:ind w:left="2732" w:firstLine="0"/>
        <w:contextualSpacing/>
        <w:rPr>
          <w:color w:val="000000" w:themeColor="text1"/>
          <w:lang w:val="en-CA"/>
        </w:rPr>
      </w:pPr>
      <w:r>
        <w:rPr>
          <w:color w:val="000000" w:themeColor="text1"/>
          <w:lang w:val="en-CA"/>
        </w:rPr>
        <w:t xml:space="preserve">But again, </w:t>
      </w:r>
      <w:r w:rsidRPr="005B3DF7">
        <w:rPr>
          <w:i/>
          <w:color w:val="000000" w:themeColor="text1"/>
          <w:lang w:val="en-CA"/>
        </w:rPr>
        <w:t>RJR</w:t>
      </w:r>
      <w:r>
        <w:rPr>
          <w:color w:val="000000" w:themeColor="text1"/>
          <w:lang w:val="en-CA"/>
        </w:rPr>
        <w:t xml:space="preserve">, </w:t>
      </w:r>
      <w:r w:rsidRPr="005B3DF7">
        <w:rPr>
          <w:i/>
          <w:color w:val="000000" w:themeColor="text1"/>
          <w:lang w:val="en-CA"/>
        </w:rPr>
        <w:t>Hydro-Quebec</w:t>
      </w:r>
      <w:r>
        <w:rPr>
          <w:color w:val="000000" w:themeColor="text1"/>
          <w:lang w:val="en-CA"/>
        </w:rPr>
        <w:t xml:space="preserve"> and </w:t>
      </w:r>
      <w:r w:rsidRPr="005B3DF7">
        <w:rPr>
          <w:color w:val="0070C0"/>
          <w:lang w:val="en-CA"/>
        </w:rPr>
        <w:t xml:space="preserve">McLachlin </w:t>
      </w:r>
      <w:r>
        <w:rPr>
          <w:color w:val="000000" w:themeColor="text1"/>
          <w:lang w:val="en-CA"/>
        </w:rPr>
        <w:t xml:space="preserve">CJ in </w:t>
      </w:r>
      <w:r w:rsidRPr="005B3DF7">
        <w:rPr>
          <w:i/>
          <w:color w:val="000000" w:themeColor="text1"/>
          <w:lang w:val="en-CA"/>
        </w:rPr>
        <w:t>RAHRA</w:t>
      </w:r>
      <w:r>
        <w:rPr>
          <w:color w:val="000000" w:themeColor="text1"/>
          <w:lang w:val="en-CA"/>
        </w:rPr>
        <w:t xml:space="preserve"> </w:t>
      </w:r>
      <w:r w:rsidRPr="005B3DF7">
        <w:rPr>
          <w:color w:val="0070C0"/>
          <w:lang w:val="en-CA"/>
        </w:rPr>
        <w:t xml:space="preserve">give more room to the feds </w:t>
      </w:r>
    </w:p>
    <w:p w14:paraId="3EB46BED" w14:textId="77777777" w:rsidR="005B3DF7" w:rsidRDefault="005B3DF7" w:rsidP="005B3DF7">
      <w:pPr>
        <w:tabs>
          <w:tab w:val="left" w:pos="720"/>
          <w:tab w:val="left" w:pos="1440"/>
          <w:tab w:val="left" w:pos="2160"/>
          <w:tab w:val="left" w:pos="2732"/>
        </w:tabs>
        <w:spacing w:line="240" w:lineRule="auto"/>
        <w:ind w:left="2732" w:firstLine="0"/>
        <w:contextualSpacing/>
        <w:rPr>
          <w:color w:val="000000" w:themeColor="text1"/>
          <w:lang w:val="en-CA"/>
        </w:rPr>
      </w:pPr>
      <w:r>
        <w:rPr>
          <w:color w:val="000000" w:themeColor="text1"/>
          <w:lang w:val="en-CA"/>
        </w:rPr>
        <w:tab/>
      </w:r>
      <w:r>
        <w:rPr>
          <w:color w:val="000000" w:themeColor="text1"/>
          <w:lang w:val="en-CA"/>
        </w:rPr>
        <w:tab/>
        <w:t xml:space="preserve">But </w:t>
      </w:r>
      <w:r w:rsidRPr="005B3DF7">
        <w:rPr>
          <w:color w:val="0070C0"/>
          <w:lang w:val="en-CA"/>
        </w:rPr>
        <w:t xml:space="preserve">if view of LeBel and Deschamps </w:t>
      </w:r>
      <w:r>
        <w:rPr>
          <w:color w:val="000000" w:themeColor="text1"/>
          <w:lang w:val="en-CA"/>
        </w:rPr>
        <w:t>wins:</w:t>
      </w:r>
    </w:p>
    <w:p w14:paraId="282CE06C" w14:textId="7DA037E2" w:rsidR="005B3DF7" w:rsidRDefault="005B3DF7" w:rsidP="005B3DF7">
      <w:pPr>
        <w:tabs>
          <w:tab w:val="left" w:pos="720"/>
          <w:tab w:val="left" w:pos="1440"/>
          <w:tab w:val="left" w:pos="2160"/>
          <w:tab w:val="left" w:pos="2732"/>
        </w:tabs>
        <w:spacing w:line="240" w:lineRule="auto"/>
        <w:ind w:left="4320" w:firstLine="0"/>
        <w:contextualSpacing/>
        <w:rPr>
          <w:color w:val="000000" w:themeColor="text1"/>
          <w:lang w:val="en-CA"/>
        </w:rPr>
      </w:pPr>
      <w:r>
        <w:rPr>
          <w:color w:val="000000" w:themeColor="text1"/>
          <w:lang w:val="en-CA"/>
        </w:rPr>
        <w:t>- then</w:t>
      </w:r>
      <w:r w:rsidRPr="005B3DF7">
        <w:rPr>
          <w:color w:val="0070C0"/>
          <w:lang w:val="en-CA"/>
        </w:rPr>
        <w:t xml:space="preserve"> criminal law must suppress conduct </w:t>
      </w:r>
      <w:r>
        <w:rPr>
          <w:color w:val="000000" w:themeColor="text1"/>
          <w:lang w:val="en-CA"/>
        </w:rPr>
        <w:t xml:space="preserve">that is </w:t>
      </w:r>
      <w:r w:rsidRPr="005B3DF7">
        <w:rPr>
          <w:color w:val="0070C0"/>
          <w:lang w:val="en-CA"/>
        </w:rPr>
        <w:t xml:space="preserve">harmful </w:t>
      </w:r>
      <w:r>
        <w:rPr>
          <w:color w:val="000000" w:themeColor="text1"/>
          <w:lang w:val="en-CA"/>
        </w:rPr>
        <w:t>or possesses a reasoned apprehension of harm</w:t>
      </w:r>
    </w:p>
    <w:p w14:paraId="60873E86" w14:textId="28C4B4DE" w:rsidR="005B3DF7" w:rsidRDefault="005B3DF7" w:rsidP="005B3DF7">
      <w:pPr>
        <w:tabs>
          <w:tab w:val="left" w:pos="720"/>
          <w:tab w:val="left" w:pos="1440"/>
          <w:tab w:val="left" w:pos="2160"/>
          <w:tab w:val="left" w:pos="2732"/>
        </w:tabs>
        <w:spacing w:line="240" w:lineRule="auto"/>
        <w:ind w:left="4320" w:firstLine="0"/>
        <w:contextualSpacing/>
        <w:rPr>
          <w:color w:val="000000" w:themeColor="text1"/>
          <w:lang w:val="en-CA"/>
        </w:rPr>
      </w:pPr>
      <w:r>
        <w:rPr>
          <w:color w:val="000000" w:themeColor="text1"/>
          <w:lang w:val="en-CA"/>
        </w:rPr>
        <w:t xml:space="preserve">-and </w:t>
      </w:r>
      <w:r w:rsidRPr="005B3DF7">
        <w:rPr>
          <w:color w:val="0070C0"/>
          <w:lang w:val="en-CA"/>
        </w:rPr>
        <w:t xml:space="preserve">criminal law power does not </w:t>
      </w:r>
      <w:r>
        <w:rPr>
          <w:color w:val="000000" w:themeColor="text1"/>
          <w:lang w:val="en-CA"/>
        </w:rPr>
        <w:t xml:space="preserve">allow </w:t>
      </w:r>
      <w:r w:rsidRPr="005B3DF7">
        <w:rPr>
          <w:color w:val="0070C0"/>
          <w:lang w:val="en-CA"/>
        </w:rPr>
        <w:t xml:space="preserve">Parliament </w:t>
      </w:r>
      <w:r>
        <w:rPr>
          <w:color w:val="000000" w:themeColor="text1"/>
          <w:lang w:val="en-CA"/>
        </w:rPr>
        <w:t xml:space="preserve">to </w:t>
      </w:r>
      <w:r w:rsidRPr="005B3DF7">
        <w:rPr>
          <w:color w:val="0070C0"/>
          <w:lang w:val="en-CA"/>
        </w:rPr>
        <w:t xml:space="preserve">regulate </w:t>
      </w:r>
      <w:r>
        <w:rPr>
          <w:color w:val="000000" w:themeColor="text1"/>
          <w:lang w:val="en-CA"/>
        </w:rPr>
        <w:t xml:space="preserve">conduct that is </w:t>
      </w:r>
      <w:r w:rsidRPr="005B3DF7">
        <w:rPr>
          <w:color w:val="0070C0"/>
          <w:lang w:val="en-CA"/>
        </w:rPr>
        <w:t>not itself harmful</w:t>
      </w:r>
      <w:r>
        <w:rPr>
          <w:color w:val="000000" w:themeColor="text1"/>
          <w:lang w:val="en-CA"/>
        </w:rPr>
        <w:t>, in order to get at the harmful forms of the conduct</w:t>
      </w:r>
    </w:p>
    <w:p w14:paraId="788238CE" w14:textId="06273263" w:rsidR="005B3DF7" w:rsidRDefault="005B3DF7" w:rsidP="005B3DF7">
      <w:pPr>
        <w:tabs>
          <w:tab w:val="left" w:pos="720"/>
          <w:tab w:val="left" w:pos="1440"/>
          <w:tab w:val="left" w:pos="2160"/>
          <w:tab w:val="left" w:pos="2732"/>
        </w:tabs>
        <w:spacing w:line="240" w:lineRule="auto"/>
        <w:ind w:left="2732"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 xml:space="preserve">-but the harmful conduct can be regulated </w:t>
      </w:r>
    </w:p>
    <w:p w14:paraId="068CC24E" w14:textId="77777777" w:rsidR="005B3DF7" w:rsidRDefault="005B3DF7" w:rsidP="005B3DF7">
      <w:pPr>
        <w:tabs>
          <w:tab w:val="left" w:pos="720"/>
          <w:tab w:val="left" w:pos="1440"/>
          <w:tab w:val="left" w:pos="2160"/>
          <w:tab w:val="left" w:pos="2732"/>
        </w:tabs>
        <w:spacing w:line="240" w:lineRule="auto"/>
        <w:ind w:left="2732" w:firstLine="0"/>
        <w:contextualSpacing/>
        <w:rPr>
          <w:color w:val="000000" w:themeColor="text1"/>
          <w:lang w:val="en-CA"/>
        </w:rPr>
      </w:pPr>
    </w:p>
    <w:p w14:paraId="1575F000" w14:textId="2D563DA2" w:rsidR="005B3DF7" w:rsidRDefault="005B3DF7" w:rsidP="005B3DF7">
      <w:pPr>
        <w:tabs>
          <w:tab w:val="left" w:pos="720"/>
          <w:tab w:val="left" w:pos="1440"/>
          <w:tab w:val="left" w:pos="2160"/>
          <w:tab w:val="left" w:pos="2732"/>
        </w:tabs>
        <w:spacing w:line="240" w:lineRule="auto"/>
        <w:ind w:firstLine="720"/>
        <w:contextualSpacing/>
        <w:rPr>
          <w:color w:val="000000" w:themeColor="text1"/>
          <w:lang w:val="en-CA"/>
        </w:rPr>
      </w:pPr>
      <w:r>
        <w:rPr>
          <w:color w:val="000000" w:themeColor="text1"/>
          <w:lang w:val="en-CA"/>
        </w:rPr>
        <w:tab/>
      </w:r>
      <w:r>
        <w:rPr>
          <w:color w:val="000000" w:themeColor="text1"/>
          <w:lang w:val="en-CA"/>
        </w:rPr>
        <w:tab/>
      </w:r>
      <w:proofErr w:type="gramStart"/>
      <w:r>
        <w:rPr>
          <w:color w:val="000000" w:themeColor="text1"/>
          <w:lang w:val="en-CA"/>
        </w:rPr>
        <w:t>So</w:t>
      </w:r>
      <w:proofErr w:type="gramEnd"/>
      <w:r>
        <w:rPr>
          <w:color w:val="000000" w:themeColor="text1"/>
          <w:lang w:val="en-CA"/>
        </w:rPr>
        <w:t xml:space="preserve"> </w:t>
      </w:r>
      <w:r w:rsidRPr="005B3DF7">
        <w:rPr>
          <w:color w:val="0070C0"/>
          <w:lang w:val="en-CA"/>
        </w:rPr>
        <w:t xml:space="preserve">consider i) and ii) and McLachlin vs LeBel/ Deschamps </w:t>
      </w:r>
      <w:r>
        <w:rPr>
          <w:color w:val="000000" w:themeColor="text1"/>
          <w:lang w:val="en-CA"/>
        </w:rPr>
        <w:t>as you go through these factors:</w:t>
      </w:r>
    </w:p>
    <w:p w14:paraId="02EFE335" w14:textId="75E19FAF" w:rsidR="008B4615" w:rsidRDefault="008B4615" w:rsidP="005F7928">
      <w:pPr>
        <w:spacing w:line="240" w:lineRule="auto"/>
        <w:ind w:firstLine="720"/>
        <w:contextualSpacing/>
        <w:rPr>
          <w:color w:val="000000" w:themeColor="text1"/>
          <w:lang w:val="en-CA"/>
        </w:rPr>
      </w:pPr>
      <w:r>
        <w:rPr>
          <w:color w:val="000000" w:themeColor="text1"/>
          <w:lang w:val="en-CA"/>
        </w:rPr>
        <w:lastRenderedPageBreak/>
        <w:tab/>
      </w:r>
      <w:r>
        <w:rPr>
          <w:color w:val="000000" w:themeColor="text1"/>
          <w:lang w:val="en-CA"/>
        </w:rPr>
        <w:tab/>
        <w:t>i) “…</w:t>
      </w:r>
      <w:r w:rsidRPr="00EA1480">
        <w:rPr>
          <w:color w:val="0070C0"/>
          <w:lang w:val="en-CA"/>
        </w:rPr>
        <w:t xml:space="preserve">some evil or injurious or undesirable effect </w:t>
      </w:r>
      <w:r>
        <w:rPr>
          <w:color w:val="000000" w:themeColor="text1"/>
          <w:lang w:val="en-CA"/>
        </w:rPr>
        <w:t>upon the public against which the law is directed”</w:t>
      </w:r>
      <w:r>
        <w:rPr>
          <w:rStyle w:val="FootnoteReference"/>
          <w:color w:val="000000" w:themeColor="text1"/>
          <w:lang w:val="en-CA"/>
        </w:rPr>
        <w:footnoteReference w:id="46"/>
      </w:r>
      <w:r w:rsidR="00E32827">
        <w:rPr>
          <w:rStyle w:val="FootnoteReference"/>
          <w:color w:val="000000" w:themeColor="text1"/>
          <w:lang w:val="en-CA"/>
        </w:rPr>
        <w:footnoteReference w:id="47"/>
      </w:r>
    </w:p>
    <w:p w14:paraId="32ED6848" w14:textId="0134CEDC" w:rsidR="00EA1480" w:rsidRDefault="00EA1480" w:rsidP="00EA1480">
      <w:pPr>
        <w:spacing w:line="240" w:lineRule="auto"/>
        <w:ind w:left="2880" w:firstLine="0"/>
        <w:contextualSpacing/>
        <w:rPr>
          <w:color w:val="000000" w:themeColor="text1"/>
          <w:lang w:val="en-CA"/>
        </w:rPr>
      </w:pPr>
      <w:r>
        <w:rPr>
          <w:color w:val="000000" w:themeColor="text1"/>
          <w:lang w:val="en-CA"/>
        </w:rPr>
        <w:t xml:space="preserve">i) Criminal law </w:t>
      </w:r>
      <w:r w:rsidRPr="00EA1480">
        <w:rPr>
          <w:color w:val="0070C0"/>
          <w:lang w:val="en-CA"/>
        </w:rPr>
        <w:t xml:space="preserve">extends to new crimes </w:t>
      </w:r>
      <w:r>
        <w:rPr>
          <w:color w:val="000000" w:themeColor="text1"/>
          <w:lang w:val="en-CA"/>
        </w:rPr>
        <w:t>such that an affinity with a traditional criminal law concern is not required.</w:t>
      </w:r>
      <w:r>
        <w:rPr>
          <w:rStyle w:val="FootnoteReference"/>
          <w:color w:val="000000" w:themeColor="text1"/>
          <w:lang w:val="en-CA"/>
        </w:rPr>
        <w:footnoteReference w:id="48"/>
      </w:r>
      <w:r>
        <w:rPr>
          <w:color w:val="000000" w:themeColor="text1"/>
          <w:lang w:val="en-CA"/>
        </w:rPr>
        <w:t xml:space="preserve"> </w:t>
      </w:r>
    </w:p>
    <w:p w14:paraId="6B10EC3D" w14:textId="6118B13E" w:rsidR="00EA1480" w:rsidRDefault="00EA1480" w:rsidP="005F7928">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ii) </w:t>
      </w:r>
      <w:r w:rsidRPr="00EA1480">
        <w:rPr>
          <w:color w:val="0070C0"/>
          <w:lang w:val="en-CA"/>
        </w:rPr>
        <w:t xml:space="preserve">Colourable </w:t>
      </w:r>
      <w:r>
        <w:rPr>
          <w:color w:val="000000" w:themeColor="text1"/>
          <w:lang w:val="en-CA"/>
        </w:rPr>
        <w:t xml:space="preserve">intrusion on provincial power may not take place if case law supports </w:t>
      </w:r>
      <w:r>
        <w:rPr>
          <w:rStyle w:val="FootnoteReference"/>
          <w:color w:val="000000" w:themeColor="text1"/>
          <w:lang w:val="en-CA"/>
        </w:rPr>
        <w:footnoteReference w:id="49"/>
      </w:r>
    </w:p>
    <w:p w14:paraId="7161D643" w14:textId="44AD05D0" w:rsidR="00EA1480" w:rsidRDefault="00EA1480" w:rsidP="005F7928">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iii) </w:t>
      </w:r>
      <w:r w:rsidRPr="00EA1480">
        <w:rPr>
          <w:color w:val="0070C0"/>
          <w:lang w:val="en-CA"/>
        </w:rPr>
        <w:t xml:space="preserve">Broad exemption </w:t>
      </w:r>
      <w:r>
        <w:rPr>
          <w:color w:val="000000" w:themeColor="text1"/>
          <w:lang w:val="en-CA"/>
        </w:rPr>
        <w:t xml:space="preserve">in criminal law are </w:t>
      </w:r>
      <w:r w:rsidRPr="00EA1480">
        <w:rPr>
          <w:color w:val="0070C0"/>
          <w:lang w:val="en-CA"/>
        </w:rPr>
        <w:t xml:space="preserve">OK </w:t>
      </w:r>
      <w:r>
        <w:rPr>
          <w:color w:val="000000" w:themeColor="text1"/>
          <w:lang w:val="en-CA"/>
        </w:rPr>
        <w:t>and do not make the law regulatory</w:t>
      </w:r>
      <w:r>
        <w:rPr>
          <w:rStyle w:val="FootnoteReference"/>
          <w:color w:val="000000" w:themeColor="text1"/>
          <w:lang w:val="en-CA"/>
        </w:rPr>
        <w:footnoteReference w:id="50"/>
      </w:r>
    </w:p>
    <w:p w14:paraId="61F083CB" w14:textId="2ECD8333" w:rsidR="00EA1480" w:rsidRDefault="00EA1480" w:rsidP="00EA1480">
      <w:pPr>
        <w:spacing w:line="240" w:lineRule="auto"/>
        <w:ind w:left="3600" w:firstLine="0"/>
        <w:contextualSpacing/>
        <w:rPr>
          <w:color w:val="000000" w:themeColor="text1"/>
          <w:lang w:val="en-CA"/>
        </w:rPr>
      </w:pPr>
      <w:r>
        <w:rPr>
          <w:color w:val="000000" w:themeColor="text1"/>
          <w:lang w:val="en-CA"/>
        </w:rPr>
        <w:t xml:space="preserve">But </w:t>
      </w:r>
      <w:r w:rsidRPr="00EA1480">
        <w:rPr>
          <w:color w:val="0070C0"/>
          <w:lang w:val="en-CA"/>
        </w:rPr>
        <w:t xml:space="preserve">note </w:t>
      </w:r>
      <w:r>
        <w:rPr>
          <w:color w:val="000000" w:themeColor="text1"/>
          <w:lang w:val="en-CA"/>
        </w:rPr>
        <w:t>to i-iii) dissent in RJR: “ban on advertising/ promotion not ok because that activity is not sufficiently harmful; activity involved must pose a “significant, grave and serious risk to health, morality, safety or security” and this is not the case with advertising / promotion</w:t>
      </w:r>
    </w:p>
    <w:p w14:paraId="1D2F14C5" w14:textId="66699AA2" w:rsidR="00EA1480" w:rsidRDefault="00EA1480" w:rsidP="00EA1480">
      <w:pPr>
        <w:spacing w:line="240" w:lineRule="auto"/>
        <w:ind w:left="2880" w:firstLine="0"/>
        <w:contextualSpacing/>
        <w:rPr>
          <w:color w:val="000000" w:themeColor="text1"/>
          <w:lang w:val="en-CA"/>
        </w:rPr>
      </w:pPr>
      <w:r>
        <w:rPr>
          <w:color w:val="000000" w:themeColor="text1"/>
          <w:lang w:val="en-CA"/>
        </w:rPr>
        <w:t xml:space="preserve">So: RJR: allows Parliament to </w:t>
      </w:r>
      <w:r w:rsidRPr="00EA1480">
        <w:rPr>
          <w:color w:val="0070C0"/>
          <w:lang w:val="en-CA"/>
        </w:rPr>
        <w:t xml:space="preserve">deviate </w:t>
      </w:r>
      <w:r>
        <w:rPr>
          <w:color w:val="000000" w:themeColor="text1"/>
          <w:lang w:val="en-CA"/>
        </w:rPr>
        <w:t xml:space="preserve">from </w:t>
      </w:r>
      <w:r w:rsidRPr="00EA1480">
        <w:rPr>
          <w:color w:val="0070C0"/>
          <w:lang w:val="en-CA"/>
        </w:rPr>
        <w:t xml:space="preserve">traditional form </w:t>
      </w:r>
      <w:r>
        <w:rPr>
          <w:color w:val="000000" w:themeColor="text1"/>
          <w:lang w:val="en-CA"/>
        </w:rPr>
        <w:t xml:space="preserve">where there is a legitimate criminal law purpose and the nature of the issue is such that it cannot be dealt with via the prohibition and penalty form. </w:t>
      </w:r>
    </w:p>
    <w:p w14:paraId="5B16D77D" w14:textId="3476DBE3" w:rsidR="00EA1480" w:rsidRDefault="00EA1480" w:rsidP="00EA1480">
      <w:pPr>
        <w:spacing w:line="240" w:lineRule="auto"/>
        <w:ind w:left="2880" w:firstLine="0"/>
        <w:contextualSpacing/>
        <w:rPr>
          <w:color w:val="000000" w:themeColor="text1"/>
          <w:lang w:val="en-CA"/>
        </w:rPr>
      </w:pPr>
      <w:r w:rsidRPr="00EA1480">
        <w:rPr>
          <w:color w:val="0070C0"/>
          <w:lang w:val="en-CA"/>
        </w:rPr>
        <w:t xml:space="preserve">Form is defined broadly </w:t>
      </w:r>
      <w:r>
        <w:rPr>
          <w:color w:val="000000" w:themeColor="text1"/>
          <w:lang w:val="en-CA"/>
        </w:rPr>
        <w:t xml:space="preserve">(can include regulatory legislation and exemptions when a clear criminal purpose is found, and </w:t>
      </w:r>
      <w:r w:rsidRPr="00EA1480">
        <w:rPr>
          <w:color w:val="0070C0"/>
          <w:lang w:val="en-CA"/>
        </w:rPr>
        <w:t xml:space="preserve">content </w:t>
      </w:r>
      <w:r>
        <w:rPr>
          <w:color w:val="000000" w:themeColor="text1"/>
          <w:lang w:val="en-CA"/>
        </w:rPr>
        <w:t>aimed at can be “</w:t>
      </w:r>
      <w:r w:rsidRPr="00EA1480">
        <w:rPr>
          <w:color w:val="0070C0"/>
          <w:lang w:val="en-CA"/>
        </w:rPr>
        <w:t>evil</w:t>
      </w:r>
      <w:r>
        <w:rPr>
          <w:color w:val="000000" w:themeColor="text1"/>
          <w:lang w:val="en-CA"/>
        </w:rPr>
        <w:t>”</w:t>
      </w:r>
    </w:p>
    <w:p w14:paraId="30E3FDD5" w14:textId="079AC806" w:rsidR="00937168" w:rsidRDefault="00937168" w:rsidP="00937168">
      <w:pPr>
        <w:spacing w:line="240" w:lineRule="auto"/>
        <w:contextualSpacing/>
        <w:rPr>
          <w:color w:val="0070C0"/>
          <w:lang w:val="en-CA"/>
        </w:rPr>
      </w:pPr>
      <w:r>
        <w:rPr>
          <w:color w:val="0070C0"/>
          <w:lang w:val="en-CA"/>
        </w:rPr>
        <w:tab/>
      </w:r>
      <w:r>
        <w:rPr>
          <w:color w:val="0070C0"/>
          <w:lang w:val="en-CA"/>
        </w:rPr>
        <w:tab/>
      </w:r>
      <w:r>
        <w:rPr>
          <w:color w:val="0070C0"/>
          <w:lang w:val="en-CA"/>
        </w:rPr>
        <w:tab/>
        <w:t>Protection of the environment is a valid criminal law purpose.</w:t>
      </w:r>
      <w:r>
        <w:rPr>
          <w:rStyle w:val="FootnoteReference"/>
          <w:color w:val="0070C0"/>
          <w:lang w:val="en-CA"/>
        </w:rPr>
        <w:footnoteReference w:id="51"/>
      </w:r>
    </w:p>
    <w:p w14:paraId="358DA3BB" w14:textId="5D224AC1" w:rsidR="00937168" w:rsidRDefault="00937168" w:rsidP="00937168">
      <w:pPr>
        <w:spacing w:line="240" w:lineRule="auto"/>
        <w:contextualSpacing/>
        <w:rPr>
          <w:color w:val="000000" w:themeColor="text1"/>
          <w:lang w:val="en-CA"/>
        </w:rPr>
      </w:pPr>
      <w:r>
        <w:rPr>
          <w:color w:val="0070C0"/>
          <w:lang w:val="en-CA"/>
        </w:rPr>
        <w:tab/>
      </w:r>
      <w:r>
        <w:rPr>
          <w:color w:val="0070C0"/>
          <w:lang w:val="en-CA"/>
        </w:rPr>
        <w:tab/>
      </w:r>
      <w:r>
        <w:rPr>
          <w:color w:val="0070C0"/>
          <w:lang w:val="en-CA"/>
        </w:rPr>
        <w:tab/>
      </w:r>
      <w:r>
        <w:rPr>
          <w:color w:val="0070C0"/>
          <w:lang w:val="en-CA"/>
        </w:rPr>
        <w:tab/>
      </w:r>
      <w:r w:rsidRPr="00937168">
        <w:rPr>
          <w:color w:val="000000" w:themeColor="text1"/>
          <w:lang w:val="en-CA"/>
        </w:rPr>
        <w:t xml:space="preserve">Delegation of prohibitions are ok. </w:t>
      </w:r>
    </w:p>
    <w:p w14:paraId="68900932" w14:textId="32F3311E" w:rsidR="008B4615" w:rsidRDefault="008B4615" w:rsidP="008B4615">
      <w:pPr>
        <w:spacing w:line="240" w:lineRule="auto"/>
        <w:ind w:left="1440" w:firstLine="720"/>
        <w:contextualSpacing/>
        <w:rPr>
          <w:color w:val="000000" w:themeColor="text1"/>
          <w:lang w:val="en-CA"/>
        </w:rPr>
      </w:pPr>
      <w:r>
        <w:rPr>
          <w:color w:val="000000" w:themeColor="text1"/>
          <w:lang w:val="en-CA"/>
        </w:rPr>
        <w:t xml:space="preserve">ii)  </w:t>
      </w:r>
      <w:r w:rsidRPr="00EA1480">
        <w:rPr>
          <w:color w:val="0070C0"/>
          <w:lang w:val="en-CA"/>
        </w:rPr>
        <w:t xml:space="preserve">Includes </w:t>
      </w:r>
      <w:r>
        <w:rPr>
          <w:color w:val="000000" w:themeColor="text1"/>
          <w:lang w:val="en-CA"/>
        </w:rPr>
        <w:t xml:space="preserve">(non-exhaustive): </w:t>
      </w:r>
      <w:r w:rsidRPr="00184648">
        <w:rPr>
          <w:color w:val="0070C0"/>
          <w:lang w:val="en-CA"/>
        </w:rPr>
        <w:t>public peace</w:t>
      </w:r>
      <w:r>
        <w:rPr>
          <w:color w:val="000000" w:themeColor="text1"/>
          <w:lang w:val="en-CA"/>
        </w:rPr>
        <w:t xml:space="preserve">, </w:t>
      </w:r>
      <w:r w:rsidRPr="00184648">
        <w:rPr>
          <w:color w:val="0070C0"/>
          <w:lang w:val="en-CA"/>
        </w:rPr>
        <w:t>order</w:t>
      </w:r>
      <w:r>
        <w:rPr>
          <w:color w:val="000000" w:themeColor="text1"/>
          <w:lang w:val="en-CA"/>
        </w:rPr>
        <w:t xml:space="preserve">, </w:t>
      </w:r>
      <w:r w:rsidRPr="00184648">
        <w:rPr>
          <w:color w:val="0070C0"/>
          <w:lang w:val="en-CA"/>
        </w:rPr>
        <w:t>security</w:t>
      </w:r>
      <w:r>
        <w:rPr>
          <w:color w:val="000000" w:themeColor="text1"/>
          <w:lang w:val="en-CA"/>
        </w:rPr>
        <w:t xml:space="preserve">, </w:t>
      </w:r>
      <w:r w:rsidR="00CE4BE9" w:rsidRPr="00184648">
        <w:rPr>
          <w:color w:val="0070C0"/>
          <w:lang w:val="en-CA"/>
        </w:rPr>
        <w:t xml:space="preserve">public </w:t>
      </w:r>
      <w:r w:rsidRPr="00184648">
        <w:rPr>
          <w:color w:val="0070C0"/>
          <w:lang w:val="en-CA"/>
        </w:rPr>
        <w:t>health</w:t>
      </w:r>
      <w:r w:rsidR="00CE4BE9">
        <w:rPr>
          <w:rStyle w:val="FootnoteReference"/>
          <w:color w:val="000000" w:themeColor="text1"/>
          <w:lang w:val="en-CA"/>
        </w:rPr>
        <w:footnoteReference w:id="52"/>
      </w:r>
      <w:r>
        <w:rPr>
          <w:color w:val="000000" w:themeColor="text1"/>
          <w:lang w:val="en-CA"/>
        </w:rPr>
        <w:t xml:space="preserve">, </w:t>
      </w:r>
      <w:r w:rsidRPr="00184648">
        <w:rPr>
          <w:color w:val="0070C0"/>
          <w:lang w:val="en-CA"/>
        </w:rPr>
        <w:t>morality</w:t>
      </w:r>
      <w:r>
        <w:rPr>
          <w:color w:val="000000" w:themeColor="text1"/>
          <w:lang w:val="en-CA"/>
        </w:rPr>
        <w:t>.</w:t>
      </w:r>
      <w:r>
        <w:rPr>
          <w:rStyle w:val="FootnoteReference"/>
          <w:color w:val="000000" w:themeColor="text1"/>
          <w:lang w:val="en-CA"/>
        </w:rPr>
        <w:footnoteReference w:id="53"/>
      </w:r>
      <w:r>
        <w:rPr>
          <w:color w:val="000000" w:themeColor="text1"/>
          <w:lang w:val="en-CA"/>
        </w:rPr>
        <w:t xml:space="preserve"> </w:t>
      </w:r>
    </w:p>
    <w:p w14:paraId="7F99FB35" w14:textId="502EB748" w:rsidR="00184648" w:rsidRDefault="00184648" w:rsidP="008B4615">
      <w:pPr>
        <w:spacing w:line="240" w:lineRule="auto"/>
        <w:ind w:left="1440" w:firstLine="720"/>
        <w:contextualSpacing/>
        <w:rPr>
          <w:color w:val="000000" w:themeColor="text1"/>
          <w:lang w:val="en-CA"/>
        </w:rPr>
      </w:pPr>
      <w:r>
        <w:rPr>
          <w:color w:val="000000" w:themeColor="text1"/>
          <w:lang w:val="en-CA"/>
        </w:rPr>
        <w:tab/>
        <w:t xml:space="preserve">McLachlin for 4 adopts a </w:t>
      </w:r>
      <w:r w:rsidRPr="00184648">
        <w:rPr>
          <w:color w:val="0070C0"/>
          <w:lang w:val="en-CA"/>
        </w:rPr>
        <w:t xml:space="preserve">deferential approach </w:t>
      </w:r>
      <w:r>
        <w:rPr>
          <w:color w:val="000000" w:themeColor="text1"/>
          <w:lang w:val="en-CA"/>
        </w:rPr>
        <w:t>to purpose test.</w:t>
      </w:r>
      <w:r>
        <w:rPr>
          <w:rStyle w:val="FootnoteReference"/>
          <w:color w:val="000000" w:themeColor="text1"/>
          <w:lang w:val="en-CA"/>
        </w:rPr>
        <w:footnoteReference w:id="54"/>
      </w:r>
    </w:p>
    <w:p w14:paraId="5BB5ED86" w14:textId="77777777" w:rsidR="00184648" w:rsidRPr="00B90938" w:rsidRDefault="00184648" w:rsidP="00184648">
      <w:pPr>
        <w:spacing w:line="240" w:lineRule="auto"/>
        <w:ind w:left="3600" w:firstLine="0"/>
        <w:contextualSpacing/>
        <w:rPr>
          <w:lang w:val="en-CA"/>
        </w:rPr>
      </w:pPr>
      <w:r w:rsidRPr="00184648">
        <w:rPr>
          <w:color w:val="0070C0"/>
          <w:lang w:val="en-CA"/>
        </w:rPr>
        <w:t xml:space="preserve">Morality </w:t>
      </w:r>
      <w:r w:rsidRPr="00184648">
        <w:rPr>
          <w:lang w:val="en-CA"/>
        </w:rPr>
        <w:t>–</w:t>
      </w:r>
      <w:r>
        <w:rPr>
          <w:lang w:val="en-CA"/>
        </w:rPr>
        <w:t xml:space="preserve"> Parliament must have a “reasonable basis to expect” that the law will address a moral concern; and there must be “a sufficient consensus in society” that the concern is of “fundamental importance”</w:t>
      </w:r>
    </w:p>
    <w:p w14:paraId="6D6610A8" w14:textId="77777777" w:rsidR="00184648" w:rsidRPr="00184648" w:rsidRDefault="00184648" w:rsidP="00184648">
      <w:pPr>
        <w:spacing w:line="240" w:lineRule="auto"/>
        <w:ind w:left="3600" w:firstLine="0"/>
        <w:contextualSpacing/>
        <w:rPr>
          <w:lang w:val="en-CA"/>
        </w:rPr>
      </w:pPr>
      <w:r w:rsidRPr="00184648">
        <w:rPr>
          <w:color w:val="0070C0"/>
          <w:lang w:val="en-CA"/>
        </w:rPr>
        <w:t xml:space="preserve">Health </w:t>
      </w:r>
      <w:r w:rsidRPr="00184648">
        <w:rPr>
          <w:lang w:val="en-CA"/>
        </w:rPr>
        <w:t>–</w:t>
      </w:r>
      <w:r>
        <w:rPr>
          <w:b/>
          <w:lang w:val="en-CA"/>
        </w:rPr>
        <w:t xml:space="preserve"> </w:t>
      </w:r>
      <w:r>
        <w:rPr>
          <w:lang w:val="en-CA"/>
        </w:rPr>
        <w:t xml:space="preserve">law must address: 1) human conduct; 2) that </w:t>
      </w:r>
      <w:r w:rsidRPr="00184648">
        <w:rPr>
          <w:u w:val="single"/>
          <w:lang w:val="en-CA"/>
        </w:rPr>
        <w:t>may</w:t>
      </w:r>
      <w:r>
        <w:rPr>
          <w:u w:val="single"/>
          <w:lang w:val="en-CA"/>
        </w:rPr>
        <w:t xml:space="preserve"> </w:t>
      </w:r>
      <w:r>
        <w:rPr>
          <w:lang w:val="en-CA"/>
        </w:rPr>
        <w:t xml:space="preserve">cause harm or elevate the risk of harm; 3) to the health of members of the public. </w:t>
      </w:r>
    </w:p>
    <w:p w14:paraId="4B33C765" w14:textId="3AF82C3E" w:rsidR="00184648" w:rsidRDefault="00925E9F" w:rsidP="008B4615">
      <w:pPr>
        <w:spacing w:line="240" w:lineRule="auto"/>
        <w:ind w:left="1440" w:firstLine="720"/>
        <w:contextualSpacing/>
        <w:rPr>
          <w:color w:val="000000" w:themeColor="text1"/>
          <w:lang w:val="en-CA"/>
        </w:rPr>
      </w:pPr>
      <w:r>
        <w:rPr>
          <w:color w:val="000000" w:themeColor="text1"/>
          <w:lang w:val="en-CA"/>
        </w:rPr>
        <w:t>[</w:t>
      </w:r>
      <w:r w:rsidRPr="00925E9F">
        <w:rPr>
          <w:color w:val="0070C0"/>
          <w:lang w:val="en-CA"/>
        </w:rPr>
        <w:t xml:space="preserve">Mention subsidiarity </w:t>
      </w:r>
      <w:proofErr w:type="gramStart"/>
      <w:r>
        <w:rPr>
          <w:color w:val="000000" w:themeColor="text1"/>
          <w:lang w:val="en-CA"/>
        </w:rPr>
        <w:t>here]------</w:t>
      </w:r>
      <w:proofErr w:type="gramEnd"/>
      <w:r>
        <w:rPr>
          <w:color w:val="000000" w:themeColor="text1"/>
          <w:lang w:val="en-CA"/>
        </w:rPr>
        <w:t xml:space="preserve"> side note -----</w:t>
      </w:r>
    </w:p>
    <w:p w14:paraId="34FB8417" w14:textId="17E1AEB7" w:rsidR="00925E9F" w:rsidRDefault="00925E9F" w:rsidP="00925E9F">
      <w:pPr>
        <w:spacing w:line="240" w:lineRule="auto"/>
        <w:ind w:left="2880" w:firstLine="0"/>
        <w:contextualSpacing/>
        <w:rPr>
          <w:color w:val="000000" w:themeColor="text1"/>
          <w:lang w:val="en-CA"/>
        </w:rPr>
      </w:pPr>
      <w:r>
        <w:rPr>
          <w:color w:val="000000" w:themeColor="text1"/>
          <w:lang w:val="en-CA"/>
        </w:rPr>
        <w:t>The principle of subsidiarity contemplates that decisions should, as far as possible, be made by the government closest to those impacted.</w:t>
      </w:r>
    </w:p>
    <w:p w14:paraId="267688BB" w14:textId="5645066D" w:rsidR="00925E9F" w:rsidRDefault="00925E9F" w:rsidP="00925E9F">
      <w:pPr>
        <w:spacing w:line="240" w:lineRule="auto"/>
        <w:ind w:left="3600" w:firstLine="0"/>
        <w:contextualSpacing/>
        <w:rPr>
          <w:color w:val="000000" w:themeColor="text1"/>
          <w:lang w:val="en-CA"/>
        </w:rPr>
      </w:pPr>
      <w:r>
        <w:rPr>
          <w:color w:val="000000" w:themeColor="text1"/>
          <w:lang w:val="en-CA"/>
        </w:rPr>
        <w:t xml:space="preserve">LeBel and Deschamps say </w:t>
      </w:r>
      <w:r w:rsidR="007504EC">
        <w:rPr>
          <w:color w:val="000000" w:themeColor="text1"/>
          <w:lang w:val="en-CA"/>
        </w:rPr>
        <w:t>subsidiary</w:t>
      </w:r>
      <w:r>
        <w:rPr>
          <w:color w:val="000000" w:themeColor="text1"/>
          <w:lang w:val="en-CA"/>
        </w:rPr>
        <w:t xml:space="preserve"> is an interpretive aid; a reason to favour the provinces</w:t>
      </w:r>
      <w:r>
        <w:rPr>
          <w:rStyle w:val="FootnoteReference"/>
          <w:color w:val="000000" w:themeColor="text1"/>
          <w:lang w:val="en-CA"/>
        </w:rPr>
        <w:footnoteReference w:id="55"/>
      </w:r>
    </w:p>
    <w:p w14:paraId="1FA70B6A" w14:textId="28848E4C" w:rsidR="00925E9F" w:rsidRDefault="00925E9F" w:rsidP="00925E9F">
      <w:pPr>
        <w:spacing w:line="240" w:lineRule="auto"/>
        <w:ind w:left="3600" w:firstLine="0"/>
        <w:contextualSpacing/>
        <w:rPr>
          <w:color w:val="000000" w:themeColor="text1"/>
          <w:lang w:val="en-CA"/>
        </w:rPr>
      </w:pPr>
      <w:r>
        <w:rPr>
          <w:color w:val="000000" w:themeColor="text1"/>
          <w:lang w:val="en-CA"/>
        </w:rPr>
        <w:t>McLachlin CJ disagrees; subsidiarity does not apply to preclude Parliament from acting</w:t>
      </w:r>
      <w:r>
        <w:rPr>
          <w:rStyle w:val="FootnoteReference"/>
          <w:color w:val="000000" w:themeColor="text1"/>
          <w:lang w:val="en-CA"/>
        </w:rPr>
        <w:footnoteReference w:id="56"/>
      </w:r>
    </w:p>
    <w:p w14:paraId="5DC60BD5" w14:textId="7E95F6E0" w:rsidR="00925E9F" w:rsidRDefault="00925E9F" w:rsidP="00925E9F">
      <w:pPr>
        <w:spacing w:line="240" w:lineRule="auto"/>
        <w:ind w:left="1440" w:firstLine="720"/>
        <w:contextualSpacing/>
        <w:rPr>
          <w:lang w:val="en-CA"/>
        </w:rPr>
      </w:pPr>
      <w:r>
        <w:rPr>
          <w:lang w:val="en-CA"/>
        </w:rPr>
        <w:t>Is the third P “Purpose” satisfied?</w:t>
      </w:r>
    </w:p>
    <w:p w14:paraId="11C0C4E5" w14:textId="77777777" w:rsidR="00925E9F" w:rsidRDefault="00925E9F" w:rsidP="00925E9F">
      <w:pPr>
        <w:spacing w:line="240" w:lineRule="auto"/>
        <w:ind w:left="1440" w:firstLine="720"/>
        <w:contextualSpacing/>
        <w:rPr>
          <w:lang w:val="en-CA"/>
        </w:rPr>
      </w:pPr>
      <w:r>
        <w:rPr>
          <w:lang w:val="en-CA"/>
        </w:rPr>
        <w:tab/>
        <w:t xml:space="preserve">No! The law must be aimed at “supressing an evil” or safeguarding a “threatened interest. </w:t>
      </w:r>
    </w:p>
    <w:p w14:paraId="2B4E48DA" w14:textId="77777777" w:rsidR="00925E9F" w:rsidRDefault="00925E9F" w:rsidP="00925E9F">
      <w:pPr>
        <w:spacing w:line="240" w:lineRule="auto"/>
        <w:ind w:left="1440" w:firstLine="720"/>
        <w:contextualSpacing/>
        <w:rPr>
          <w:lang w:val="en-CA"/>
        </w:rPr>
      </w:pPr>
      <w:r>
        <w:rPr>
          <w:lang w:val="en-CA"/>
        </w:rPr>
        <w:tab/>
        <w:t xml:space="preserve">Parliament must demonstrate that: </w:t>
      </w:r>
    </w:p>
    <w:p w14:paraId="754DADDB" w14:textId="77777777" w:rsidR="00925E9F" w:rsidRDefault="00925E9F" w:rsidP="00925E9F">
      <w:pPr>
        <w:spacing w:line="240" w:lineRule="auto"/>
        <w:ind w:left="1440" w:firstLine="720"/>
        <w:contextualSpacing/>
        <w:rPr>
          <w:lang w:val="en-CA"/>
        </w:rPr>
      </w:pPr>
      <w:r>
        <w:rPr>
          <w:lang w:val="en-CA"/>
        </w:rPr>
        <w:tab/>
      </w:r>
      <w:r>
        <w:rPr>
          <w:lang w:val="en-CA"/>
        </w:rPr>
        <w:tab/>
        <w:t xml:space="preserve">-the “evil” is “real” and has a “concrete basis” and </w:t>
      </w:r>
    </w:p>
    <w:p w14:paraId="578E4118" w14:textId="7F593A08" w:rsidR="00925E9F" w:rsidRDefault="00925E9F" w:rsidP="00352E90">
      <w:pPr>
        <w:spacing w:line="240" w:lineRule="auto"/>
        <w:ind w:left="1440" w:firstLine="720"/>
        <w:contextualSpacing/>
        <w:rPr>
          <w:lang w:val="en-CA"/>
        </w:rPr>
      </w:pPr>
      <w:r>
        <w:rPr>
          <w:lang w:val="en-CA"/>
        </w:rPr>
        <w:tab/>
      </w:r>
      <w:r>
        <w:rPr>
          <w:lang w:val="en-CA"/>
        </w:rPr>
        <w:tab/>
        <w:t>-there is “reasoned apprehension of harm”</w:t>
      </w:r>
    </w:p>
    <w:p w14:paraId="5D6A4EFD" w14:textId="1F353711" w:rsidR="00925E9F" w:rsidRDefault="00925E9F" w:rsidP="00925E9F">
      <w:pPr>
        <w:spacing w:line="240" w:lineRule="auto"/>
        <w:contextualSpacing/>
        <w:rPr>
          <w:color w:val="000000" w:themeColor="text1"/>
          <w:lang w:val="en-CA"/>
        </w:rPr>
      </w:pPr>
      <w:r>
        <w:rPr>
          <w:color w:val="000000" w:themeColor="text1"/>
          <w:lang w:val="en-CA"/>
        </w:rPr>
        <w:tab/>
      </w:r>
      <w:proofErr w:type="gramStart"/>
      <w:r>
        <w:rPr>
          <w:color w:val="000000" w:themeColor="text1"/>
          <w:lang w:val="en-CA"/>
        </w:rPr>
        <w:t>So</w:t>
      </w:r>
      <w:proofErr w:type="gramEnd"/>
      <w:r>
        <w:rPr>
          <w:color w:val="000000" w:themeColor="text1"/>
          <w:lang w:val="en-CA"/>
        </w:rPr>
        <w:t xml:space="preserve"> regarding purpose:</w:t>
      </w:r>
      <w:r>
        <w:rPr>
          <w:color w:val="000000" w:themeColor="text1"/>
          <w:lang w:val="en-CA"/>
        </w:rPr>
        <w:br/>
      </w:r>
      <w:r>
        <w:rPr>
          <w:color w:val="000000" w:themeColor="text1"/>
          <w:lang w:val="en-CA"/>
        </w:rPr>
        <w:tab/>
      </w:r>
      <w:r>
        <w:rPr>
          <w:color w:val="000000" w:themeColor="text1"/>
          <w:lang w:val="en-CA"/>
        </w:rPr>
        <w:tab/>
        <w:t>-Agreement about basic three P test, but not what the elements entail nor how to apply them.</w:t>
      </w:r>
    </w:p>
    <w:p w14:paraId="0626F297" w14:textId="270E7798" w:rsidR="00925E9F" w:rsidRDefault="00925E9F" w:rsidP="00925E9F">
      <w:pPr>
        <w:spacing w:line="240" w:lineRule="auto"/>
        <w:contextualSpacing/>
        <w:rPr>
          <w:color w:val="000000" w:themeColor="text1"/>
          <w:lang w:val="en-CA"/>
        </w:rPr>
      </w:pPr>
      <w:r>
        <w:rPr>
          <w:color w:val="000000" w:themeColor="text1"/>
          <w:lang w:val="en-CA"/>
        </w:rPr>
        <w:tab/>
      </w:r>
      <w:r>
        <w:rPr>
          <w:color w:val="000000" w:themeColor="text1"/>
          <w:lang w:val="en-CA"/>
        </w:rPr>
        <w:tab/>
        <w:t>-RJR and Hydro-Quebec suggest interpreting the criminal law purposes broadly.</w:t>
      </w:r>
    </w:p>
    <w:p w14:paraId="34D4A2C3" w14:textId="1DBF8CF3" w:rsidR="00BE4F60" w:rsidRDefault="00925E9F" w:rsidP="004C25F5">
      <w:pPr>
        <w:spacing w:line="240" w:lineRule="auto"/>
        <w:contextualSpacing/>
        <w:rPr>
          <w:color w:val="000000" w:themeColor="text1"/>
          <w:lang w:val="en-CA"/>
        </w:rPr>
      </w:pPr>
      <w:r>
        <w:rPr>
          <w:color w:val="000000" w:themeColor="text1"/>
          <w:lang w:val="en-CA"/>
        </w:rPr>
        <w:lastRenderedPageBreak/>
        <w:tab/>
      </w:r>
      <w:r>
        <w:rPr>
          <w:color w:val="000000" w:themeColor="text1"/>
          <w:lang w:val="en-CA"/>
        </w:rPr>
        <w:tab/>
        <w:t>-RAHRA suggests that some judges want limits</w:t>
      </w:r>
    </w:p>
    <w:p w14:paraId="588F13FA" w14:textId="77777777" w:rsidR="004C25F5" w:rsidRPr="004C25F5" w:rsidRDefault="004C25F5" w:rsidP="004C25F5">
      <w:pPr>
        <w:spacing w:line="240" w:lineRule="auto"/>
        <w:contextualSpacing/>
        <w:rPr>
          <w:color w:val="000000" w:themeColor="text1"/>
          <w:lang w:val="en-CA"/>
        </w:rPr>
      </w:pPr>
    </w:p>
    <w:p w14:paraId="0973766B" w14:textId="2D92A969" w:rsidR="00C41E0D" w:rsidRDefault="00BE4F60" w:rsidP="00E308EB">
      <w:pPr>
        <w:spacing w:line="240" w:lineRule="auto"/>
        <w:ind w:firstLine="0"/>
        <w:contextualSpacing/>
        <w:rPr>
          <w:b/>
          <w:color w:val="C00000"/>
          <w:lang w:val="en-CA"/>
        </w:rPr>
      </w:pPr>
      <w:r w:rsidRPr="00BE4F60">
        <w:rPr>
          <w:b/>
          <w:color w:val="C00000"/>
          <w:lang w:val="en-CA"/>
        </w:rPr>
        <w:t>ECONOMIC REGULATION</w:t>
      </w:r>
    </w:p>
    <w:p w14:paraId="4DDC52A6" w14:textId="77777777" w:rsidR="00C41E0D" w:rsidRPr="00BE4F60" w:rsidRDefault="00C41E0D" w:rsidP="00E308EB">
      <w:pPr>
        <w:spacing w:line="240" w:lineRule="auto"/>
        <w:ind w:firstLine="0"/>
        <w:contextualSpacing/>
        <w:rPr>
          <w:b/>
          <w:color w:val="C00000"/>
          <w:lang w:val="en-CA"/>
        </w:rPr>
      </w:pPr>
    </w:p>
    <w:p w14:paraId="4779657D" w14:textId="0A137C87" w:rsidR="00BE4F60" w:rsidRDefault="00BE4F60" w:rsidP="00E308EB">
      <w:pPr>
        <w:spacing w:line="240" w:lineRule="auto"/>
        <w:ind w:firstLine="0"/>
        <w:contextualSpacing/>
        <w:rPr>
          <w:b/>
          <w:color w:val="C00000"/>
          <w:lang w:val="en-CA"/>
        </w:rPr>
      </w:pPr>
      <w:r w:rsidRPr="00BE4F60">
        <w:rPr>
          <w:b/>
          <w:color w:val="C00000"/>
          <w:lang w:val="en-CA"/>
        </w:rPr>
        <w:t>Provincial: Property and Civil Rights s. 92(13)</w:t>
      </w:r>
    </w:p>
    <w:p w14:paraId="2C209E12" w14:textId="5ABA9169" w:rsidR="00BE4F60" w:rsidRDefault="00BE4F60" w:rsidP="00E308EB">
      <w:pPr>
        <w:spacing w:line="240" w:lineRule="auto"/>
        <w:ind w:firstLine="0"/>
        <w:contextualSpacing/>
        <w:rPr>
          <w:color w:val="000000" w:themeColor="text1"/>
          <w:lang w:val="en-CA"/>
        </w:rPr>
      </w:pPr>
      <w:r>
        <w:rPr>
          <w:b/>
          <w:color w:val="C00000"/>
          <w:lang w:val="en-CA"/>
        </w:rPr>
        <w:tab/>
      </w:r>
      <w:r>
        <w:rPr>
          <w:color w:val="000000" w:themeColor="text1"/>
          <w:lang w:val="en-CA"/>
        </w:rPr>
        <w:t xml:space="preserve">Usually invoked alongside s. </w:t>
      </w:r>
      <w:r w:rsidRPr="00BE4F60">
        <w:rPr>
          <w:color w:val="C00000"/>
          <w:lang w:val="en-CA"/>
        </w:rPr>
        <w:t>92(16</w:t>
      </w:r>
      <w:proofErr w:type="gramStart"/>
      <w:r>
        <w:rPr>
          <w:color w:val="000000" w:themeColor="text1"/>
          <w:lang w:val="en-CA"/>
        </w:rPr>
        <w:t>)  “</w:t>
      </w:r>
      <w:proofErr w:type="gramEnd"/>
      <w:r w:rsidRPr="00BE4F60">
        <w:rPr>
          <w:color w:val="0070C0"/>
          <w:lang w:val="en-CA"/>
        </w:rPr>
        <w:t>Matter of a local or private nature</w:t>
      </w:r>
      <w:r>
        <w:rPr>
          <w:color w:val="000000" w:themeColor="text1"/>
          <w:lang w:val="en-CA"/>
        </w:rPr>
        <w:t xml:space="preserve">” </w:t>
      </w:r>
    </w:p>
    <w:p w14:paraId="30D6AFAC" w14:textId="77777777" w:rsidR="00865074" w:rsidRDefault="00BE4F60" w:rsidP="00E308EB">
      <w:pPr>
        <w:spacing w:line="240" w:lineRule="auto"/>
        <w:ind w:firstLine="0"/>
        <w:contextualSpacing/>
        <w:rPr>
          <w:color w:val="000000" w:themeColor="text1"/>
          <w:lang w:val="en-CA"/>
        </w:rPr>
      </w:pPr>
      <w:r w:rsidRPr="00BE4F60">
        <w:rPr>
          <w:color w:val="C00000"/>
          <w:lang w:val="en-CA"/>
        </w:rPr>
        <w:tab/>
        <w:t>S. 92(13</w:t>
      </w:r>
      <w:r>
        <w:rPr>
          <w:color w:val="000000" w:themeColor="text1"/>
          <w:lang w:val="en-CA"/>
        </w:rPr>
        <w:t>)</w:t>
      </w:r>
    </w:p>
    <w:p w14:paraId="42693D70" w14:textId="1D70529F" w:rsidR="00BE4F60" w:rsidRDefault="00865074" w:rsidP="00865074">
      <w:pPr>
        <w:spacing w:line="240" w:lineRule="auto"/>
        <w:ind w:left="720" w:firstLine="720"/>
        <w:contextualSpacing/>
        <w:rPr>
          <w:color w:val="000000" w:themeColor="text1"/>
          <w:lang w:val="en-CA"/>
        </w:rPr>
      </w:pPr>
      <w:r>
        <w:rPr>
          <w:color w:val="0070C0"/>
          <w:lang w:val="en-CA"/>
        </w:rPr>
        <w:t>C</w:t>
      </w:r>
      <w:r w:rsidR="00BE4F60" w:rsidRPr="00BE4F60">
        <w:rPr>
          <w:color w:val="0070C0"/>
          <w:lang w:val="en-CA"/>
        </w:rPr>
        <w:t xml:space="preserve">aptures bulk </w:t>
      </w:r>
      <w:r w:rsidR="00BE4F60">
        <w:rPr>
          <w:color w:val="000000" w:themeColor="text1"/>
          <w:lang w:val="en-CA"/>
        </w:rPr>
        <w:t xml:space="preserve">(but not all) </w:t>
      </w:r>
      <w:r w:rsidR="00BE4F60" w:rsidRPr="00BE4F60">
        <w:rPr>
          <w:color w:val="0070C0"/>
          <w:lang w:val="en-CA"/>
        </w:rPr>
        <w:t>of private law</w:t>
      </w:r>
      <w:r w:rsidR="00BE4F60">
        <w:rPr>
          <w:color w:val="000000" w:themeColor="text1"/>
          <w:lang w:val="en-CA"/>
        </w:rPr>
        <w:t xml:space="preserve">. </w:t>
      </w:r>
    </w:p>
    <w:p w14:paraId="5A66D8CA" w14:textId="02761563" w:rsidR="00BE4F60" w:rsidRDefault="00BE4F60" w:rsidP="00865074">
      <w:pPr>
        <w:spacing w:line="240" w:lineRule="auto"/>
        <w:ind w:left="1440" w:firstLine="0"/>
        <w:contextualSpacing/>
        <w:rPr>
          <w:color w:val="000000" w:themeColor="text1"/>
          <w:lang w:val="en-CA"/>
        </w:rPr>
      </w:pPr>
      <w:r>
        <w:rPr>
          <w:color w:val="000000" w:themeColor="text1"/>
          <w:lang w:val="en-CA"/>
        </w:rPr>
        <w:t xml:space="preserve">The </w:t>
      </w:r>
      <w:r w:rsidRPr="00036F66">
        <w:rPr>
          <w:color w:val="0070C0"/>
          <w:lang w:val="en-CA"/>
        </w:rPr>
        <w:t>regulation of a particular business or trade within the province</w:t>
      </w:r>
      <w:r>
        <w:rPr>
          <w:color w:val="000000" w:themeColor="text1"/>
          <w:lang w:val="en-CA"/>
        </w:rPr>
        <w:t xml:space="preserve">, except those specifically subject to federal jurisdiction (e.g., federally-regulated undertakings); </w:t>
      </w:r>
      <w:r w:rsidRPr="00BE4F60">
        <w:rPr>
          <w:i/>
          <w:color w:val="000000" w:themeColor="text1"/>
          <w:lang w:val="en-CA"/>
        </w:rPr>
        <w:t>Citizens’ Insurance v Parsons</w:t>
      </w:r>
      <w:r>
        <w:rPr>
          <w:color w:val="000000" w:themeColor="text1"/>
          <w:lang w:val="en-CA"/>
        </w:rPr>
        <w:t xml:space="preserve"> (1882 PC)</w:t>
      </w:r>
    </w:p>
    <w:p w14:paraId="4F4D7B30" w14:textId="488DC96A" w:rsidR="00414D8E" w:rsidRDefault="00977ECF" w:rsidP="00414D8E">
      <w:pPr>
        <w:spacing w:line="240" w:lineRule="auto"/>
        <w:contextualSpacing/>
        <w:rPr>
          <w:color w:val="C00000"/>
          <w:lang w:val="en-CA"/>
        </w:rPr>
      </w:pPr>
      <w:r>
        <w:rPr>
          <w:color w:val="0070C0"/>
          <w:lang w:val="en-CA"/>
        </w:rPr>
        <w:tab/>
        <w:t>Our</w:t>
      </w:r>
      <w:r w:rsidR="00414D8E" w:rsidRPr="00414D8E">
        <w:rPr>
          <w:color w:val="0070C0"/>
          <w:lang w:val="en-CA"/>
        </w:rPr>
        <w:t xml:space="preserve"> focus is on </w:t>
      </w:r>
      <w:r w:rsidR="00414D8E" w:rsidRPr="00414D8E">
        <w:rPr>
          <w:color w:val="C00000"/>
          <w:lang w:val="en-CA"/>
        </w:rPr>
        <w:t>s. 92(13)</w:t>
      </w:r>
    </w:p>
    <w:p w14:paraId="541BE5A6" w14:textId="77777777" w:rsidR="00977ECF" w:rsidRDefault="00977ECF" w:rsidP="00977ECF">
      <w:pPr>
        <w:spacing w:line="240" w:lineRule="auto"/>
        <w:ind w:firstLine="0"/>
        <w:contextualSpacing/>
        <w:rPr>
          <w:lang w:val="en-CA"/>
        </w:rPr>
      </w:pPr>
      <w:r>
        <w:rPr>
          <w:color w:val="0070C0"/>
          <w:lang w:val="en-CA"/>
        </w:rPr>
        <w:tab/>
      </w:r>
      <w:r>
        <w:rPr>
          <w:lang w:val="en-CA"/>
        </w:rPr>
        <w:t xml:space="preserve">- The regulation of </w:t>
      </w:r>
      <w:r w:rsidRPr="002A3267">
        <w:rPr>
          <w:u w:val="single"/>
          <w:lang w:val="en-CA"/>
        </w:rPr>
        <w:t>intra-provincial</w:t>
      </w:r>
      <w:r>
        <w:rPr>
          <w:lang w:val="en-CA"/>
        </w:rPr>
        <w:t xml:space="preserve"> trade falls within the scope of s. 92(13), “property and civil rights” </w:t>
      </w:r>
    </w:p>
    <w:p w14:paraId="4D45FF4D" w14:textId="77777777" w:rsidR="00977ECF" w:rsidRDefault="00977ECF" w:rsidP="00977ECF">
      <w:pPr>
        <w:spacing w:line="240" w:lineRule="auto"/>
        <w:ind w:firstLine="0"/>
        <w:contextualSpacing/>
        <w:rPr>
          <w:lang w:val="en-CA"/>
        </w:rPr>
      </w:pPr>
      <w:r>
        <w:rPr>
          <w:lang w:val="en-CA"/>
        </w:rPr>
        <w:tab/>
        <w:t>- The provinces can enact laws</w:t>
      </w:r>
      <w:r w:rsidRPr="002A3267">
        <w:rPr>
          <w:u w:val="single"/>
          <w:lang w:val="en-CA"/>
        </w:rPr>
        <w:t xml:space="preserve"> that impact </w:t>
      </w:r>
      <w:r>
        <w:rPr>
          <w:lang w:val="en-CA"/>
        </w:rPr>
        <w:t xml:space="preserve">interprovincial/ international trade </w:t>
      </w:r>
    </w:p>
    <w:p w14:paraId="11601055" w14:textId="550CF944" w:rsidR="00977ECF" w:rsidRDefault="00977ECF" w:rsidP="00977ECF">
      <w:pPr>
        <w:spacing w:line="240" w:lineRule="auto"/>
        <w:ind w:firstLine="0"/>
        <w:contextualSpacing/>
        <w:rPr>
          <w:lang w:val="en-CA"/>
        </w:rPr>
      </w:pPr>
      <w:r>
        <w:rPr>
          <w:lang w:val="en-CA"/>
        </w:rPr>
        <w:tab/>
        <w:t>-</w:t>
      </w:r>
      <w:r w:rsidR="00C41E0D">
        <w:rPr>
          <w:lang w:val="en-CA"/>
        </w:rPr>
        <w:t xml:space="preserve"> </w:t>
      </w:r>
      <w:r>
        <w:rPr>
          <w:lang w:val="en-CA"/>
        </w:rPr>
        <w:t xml:space="preserve">But interprovincial/ international trade cannot be the pith and substance of the law </w:t>
      </w:r>
      <w:r>
        <w:rPr>
          <w:rStyle w:val="FootnoteReference"/>
          <w:lang w:val="en-CA"/>
        </w:rPr>
        <w:footnoteReference w:id="57"/>
      </w:r>
    </w:p>
    <w:p w14:paraId="6DC3915F" w14:textId="54A05643" w:rsidR="00C41E0D" w:rsidRDefault="00C41E0D" w:rsidP="00977ECF">
      <w:pPr>
        <w:spacing w:line="240" w:lineRule="auto"/>
        <w:ind w:firstLine="0"/>
        <w:contextualSpacing/>
        <w:rPr>
          <w:lang w:val="en-CA"/>
        </w:rPr>
      </w:pPr>
    </w:p>
    <w:p w14:paraId="261A35E3" w14:textId="75DB8DDD" w:rsidR="00C41E0D" w:rsidRDefault="00C41E0D" w:rsidP="00977ECF">
      <w:pPr>
        <w:spacing w:line="240" w:lineRule="auto"/>
        <w:ind w:firstLine="0"/>
        <w:contextualSpacing/>
        <w:rPr>
          <w:i/>
          <w:lang w:val="en-CA"/>
        </w:rPr>
      </w:pPr>
      <w:r w:rsidRPr="00C41E0D">
        <w:rPr>
          <w:i/>
          <w:lang w:val="en-CA"/>
        </w:rPr>
        <w:t>Carnation v Qamb (1968, SCC)</w:t>
      </w:r>
    </w:p>
    <w:p w14:paraId="02DE3F5D" w14:textId="2808635B" w:rsidR="0013167D" w:rsidRDefault="0013167D" w:rsidP="00977ECF">
      <w:pPr>
        <w:spacing w:line="240" w:lineRule="auto"/>
        <w:ind w:firstLine="0"/>
        <w:contextualSpacing/>
        <w:rPr>
          <w:lang w:val="en-CA"/>
        </w:rPr>
      </w:pPr>
      <w:r>
        <w:rPr>
          <w:lang w:val="en-CA"/>
        </w:rPr>
        <w:t>Facts: Quebec statute that granted provincial board in Quebec to fix the price of raw milk that would be purchased by Carnation. Carnation argued that three provisions were invalid because most of the products they sold/shipped were outside of Quebec. Therefore, they had to pay higher prices than they would have in a free market. They believe that it should have fallen under federal jurisdiction.</w:t>
      </w:r>
    </w:p>
    <w:p w14:paraId="658868EB" w14:textId="35D5323F" w:rsidR="0013167D" w:rsidRDefault="0013167D" w:rsidP="00977ECF">
      <w:pPr>
        <w:spacing w:line="240" w:lineRule="auto"/>
        <w:ind w:firstLine="0"/>
        <w:contextualSpacing/>
        <w:rPr>
          <w:lang w:val="en-CA"/>
        </w:rPr>
      </w:pPr>
      <w:r>
        <w:rPr>
          <w:lang w:val="en-CA"/>
        </w:rPr>
        <w:t>Issue: Does the provincial board have the jurisdiction? Were the three orders issued under the provincial law valid?</w:t>
      </w:r>
    </w:p>
    <w:p w14:paraId="50433118" w14:textId="4EF56E79" w:rsidR="0013167D" w:rsidRDefault="0013167D" w:rsidP="00977ECF">
      <w:pPr>
        <w:spacing w:line="240" w:lineRule="auto"/>
        <w:ind w:firstLine="0"/>
        <w:contextualSpacing/>
        <w:rPr>
          <w:lang w:val="en-CA"/>
        </w:rPr>
      </w:pPr>
      <w:r>
        <w:rPr>
          <w:lang w:val="en-CA"/>
        </w:rPr>
        <w:t>Held: Martland J – Orders of provincial board are valid, even though most products are sold outside of Quebec.</w:t>
      </w:r>
    </w:p>
    <w:p w14:paraId="389BE702" w14:textId="64C9909E" w:rsidR="0013167D" w:rsidRDefault="0013167D" w:rsidP="0013167D">
      <w:pPr>
        <w:pStyle w:val="ListParagraph"/>
        <w:numPr>
          <w:ilvl w:val="0"/>
          <w:numId w:val="43"/>
        </w:numPr>
        <w:spacing w:line="240" w:lineRule="auto"/>
        <w:rPr>
          <w:lang w:val="en-CA"/>
        </w:rPr>
      </w:pPr>
      <w:r>
        <w:rPr>
          <w:lang w:val="en-CA"/>
        </w:rPr>
        <w:t xml:space="preserve">Ultimate destination of the product does not affect the validity of the statute – because it was directed by the transaction between farmers and carnation, which were in Quebec itself. </w:t>
      </w:r>
    </w:p>
    <w:p w14:paraId="23BDDD75" w14:textId="4D563E65" w:rsidR="0013167D" w:rsidRDefault="0013167D" w:rsidP="0013167D">
      <w:pPr>
        <w:pStyle w:val="ListParagraph"/>
        <w:numPr>
          <w:ilvl w:val="0"/>
          <w:numId w:val="43"/>
        </w:numPr>
        <w:spacing w:line="240" w:lineRule="auto"/>
        <w:rPr>
          <w:lang w:val="en-CA"/>
        </w:rPr>
      </w:pPr>
      <w:r>
        <w:rPr>
          <w:lang w:val="en-CA"/>
        </w:rPr>
        <w:t xml:space="preserve">It was realized that the economic cost would be a bit greater for Carnation to purchase milk here. </w:t>
      </w:r>
    </w:p>
    <w:p w14:paraId="00A48AED" w14:textId="358CF614" w:rsidR="0013167D" w:rsidRDefault="0013167D" w:rsidP="0013167D">
      <w:pPr>
        <w:pStyle w:val="ListParagraph"/>
        <w:numPr>
          <w:ilvl w:val="0"/>
          <w:numId w:val="43"/>
        </w:numPr>
        <w:spacing w:line="240" w:lineRule="auto"/>
        <w:rPr>
          <w:lang w:val="en-CA"/>
        </w:rPr>
      </w:pPr>
      <w:r>
        <w:rPr>
          <w:lang w:val="en-CA"/>
        </w:rPr>
        <w:t>Main object: regulation of a local, intra-provincial transaction (pith and substance)</w:t>
      </w:r>
    </w:p>
    <w:p w14:paraId="7BC91C6D" w14:textId="2F93EC2E" w:rsidR="0013167D" w:rsidRDefault="0013167D" w:rsidP="0013167D">
      <w:pPr>
        <w:pStyle w:val="ListParagraph"/>
        <w:numPr>
          <w:ilvl w:val="0"/>
          <w:numId w:val="43"/>
        </w:numPr>
        <w:spacing w:line="240" w:lineRule="auto"/>
        <w:rPr>
          <w:lang w:val="en-CA"/>
        </w:rPr>
      </w:pPr>
      <w:r>
        <w:rPr>
          <w:lang w:val="en-CA"/>
        </w:rPr>
        <w:t>Notes:</w:t>
      </w:r>
    </w:p>
    <w:p w14:paraId="58D86798" w14:textId="70EE22EA" w:rsidR="0013167D" w:rsidRDefault="0013167D" w:rsidP="0013167D">
      <w:pPr>
        <w:pStyle w:val="ListParagraph"/>
        <w:numPr>
          <w:ilvl w:val="1"/>
          <w:numId w:val="43"/>
        </w:numPr>
        <w:spacing w:line="240" w:lineRule="auto"/>
        <w:rPr>
          <w:lang w:val="en-CA"/>
        </w:rPr>
      </w:pPr>
      <w:r>
        <w:rPr>
          <w:lang w:val="en-CA"/>
        </w:rPr>
        <w:t>The regulation of intra-provincial trade falls within the scope of s 92 (13) – “property and civil rights”</w:t>
      </w:r>
    </w:p>
    <w:p w14:paraId="7ABE64B0" w14:textId="2621BAF0" w:rsidR="0013167D" w:rsidRDefault="0013167D" w:rsidP="0013167D">
      <w:pPr>
        <w:pStyle w:val="ListParagraph"/>
        <w:numPr>
          <w:ilvl w:val="1"/>
          <w:numId w:val="43"/>
        </w:numPr>
        <w:spacing w:line="240" w:lineRule="auto"/>
        <w:rPr>
          <w:lang w:val="en-CA"/>
        </w:rPr>
      </w:pPr>
      <w:r>
        <w:rPr>
          <w:lang w:val="en-CA"/>
        </w:rPr>
        <w:t>The provinces can enact laws that impact interprovincial and or international trade, provided that the pith and substance is intra-provincial</w:t>
      </w:r>
    </w:p>
    <w:p w14:paraId="33B5B882" w14:textId="2EFD99E3" w:rsidR="00977ECF" w:rsidRPr="0013167D" w:rsidRDefault="0013167D" w:rsidP="0013167D">
      <w:pPr>
        <w:pStyle w:val="ListParagraph"/>
        <w:numPr>
          <w:ilvl w:val="1"/>
          <w:numId w:val="43"/>
        </w:numPr>
        <w:spacing w:line="240" w:lineRule="auto"/>
        <w:rPr>
          <w:lang w:val="en-CA"/>
        </w:rPr>
      </w:pPr>
      <w:r>
        <w:rPr>
          <w:lang w:val="en-CA"/>
        </w:rPr>
        <w:t>But interprovincial/international trade cannot be the pith and substance of the law</w:t>
      </w:r>
    </w:p>
    <w:p w14:paraId="17375756" w14:textId="0A1CB334" w:rsidR="00BE4F60" w:rsidRDefault="00BE4F60" w:rsidP="00E308EB">
      <w:pPr>
        <w:spacing w:line="240" w:lineRule="auto"/>
        <w:ind w:firstLine="0"/>
        <w:contextualSpacing/>
        <w:rPr>
          <w:b/>
          <w:color w:val="C00000"/>
          <w:lang w:val="en-CA"/>
        </w:rPr>
      </w:pPr>
      <w:r w:rsidRPr="00BE4F60">
        <w:rPr>
          <w:b/>
          <w:color w:val="C00000"/>
          <w:lang w:val="en-CA"/>
        </w:rPr>
        <w:t>Federal: Trade and Commerce s. 91(2)</w:t>
      </w:r>
    </w:p>
    <w:p w14:paraId="3D180640" w14:textId="3253E8D2" w:rsidR="00977ECF" w:rsidRDefault="00977ECF" w:rsidP="00E308EB">
      <w:pPr>
        <w:spacing w:line="240" w:lineRule="auto"/>
        <w:ind w:firstLine="0"/>
        <w:contextualSpacing/>
        <w:rPr>
          <w:color w:val="000000" w:themeColor="text1"/>
          <w:lang w:val="en-CA"/>
        </w:rPr>
      </w:pPr>
      <w:r>
        <w:rPr>
          <w:b/>
          <w:color w:val="C00000"/>
          <w:lang w:val="en-CA"/>
        </w:rPr>
        <w:tab/>
      </w:r>
      <w:r>
        <w:rPr>
          <w:color w:val="000000" w:themeColor="text1"/>
          <w:lang w:val="en-CA"/>
        </w:rPr>
        <w:t xml:space="preserve">Key power: trade and commerce (s. 91(2)) </w:t>
      </w:r>
    </w:p>
    <w:p w14:paraId="58178572" w14:textId="5593BF60" w:rsidR="00977ECF" w:rsidRDefault="00977ECF" w:rsidP="00E308EB">
      <w:pPr>
        <w:spacing w:line="240" w:lineRule="auto"/>
        <w:ind w:firstLine="0"/>
        <w:contextualSpacing/>
        <w:rPr>
          <w:color w:val="000000" w:themeColor="text1"/>
          <w:lang w:val="en-CA"/>
        </w:rPr>
      </w:pPr>
      <w:r>
        <w:rPr>
          <w:color w:val="000000" w:themeColor="text1"/>
          <w:lang w:val="en-CA"/>
        </w:rPr>
        <w:tab/>
      </w:r>
      <w:r w:rsidRPr="00977ECF">
        <w:rPr>
          <w:color w:val="0070C0"/>
          <w:lang w:val="en-CA"/>
        </w:rPr>
        <w:t xml:space="preserve">Two branches </w:t>
      </w:r>
      <w:r>
        <w:rPr>
          <w:color w:val="000000" w:themeColor="text1"/>
          <w:lang w:val="en-CA"/>
        </w:rPr>
        <w:t>of trade and commerce power:</w:t>
      </w:r>
    </w:p>
    <w:p w14:paraId="4005D988" w14:textId="5F7B0C4B" w:rsidR="009A4E43" w:rsidRDefault="009A4E43" w:rsidP="00E308EB">
      <w:pPr>
        <w:spacing w:line="240" w:lineRule="auto"/>
        <w:ind w:firstLine="0"/>
        <w:contextualSpacing/>
        <w:rPr>
          <w:color w:val="000000" w:themeColor="text1"/>
          <w:lang w:val="en-CA"/>
        </w:rPr>
      </w:pPr>
      <w:r>
        <w:rPr>
          <w:color w:val="000000" w:themeColor="text1"/>
          <w:lang w:val="en-CA"/>
        </w:rPr>
        <w:tab/>
        <w:t>We focus more on the 2</w:t>
      </w:r>
      <w:r w:rsidRPr="009A4E43">
        <w:rPr>
          <w:color w:val="000000" w:themeColor="text1"/>
          <w:vertAlign w:val="superscript"/>
          <w:lang w:val="en-CA"/>
        </w:rPr>
        <w:t>nd</w:t>
      </w:r>
      <w:r>
        <w:rPr>
          <w:color w:val="000000" w:themeColor="text1"/>
          <w:lang w:val="en-CA"/>
        </w:rPr>
        <w:t xml:space="preserve"> as it has developed more. </w:t>
      </w:r>
    </w:p>
    <w:p w14:paraId="51D438CC" w14:textId="59CDC834" w:rsidR="00977ECF" w:rsidRDefault="00977ECF" w:rsidP="00E308EB">
      <w:pPr>
        <w:spacing w:line="240" w:lineRule="auto"/>
        <w:ind w:firstLine="0"/>
        <w:contextualSpacing/>
        <w:rPr>
          <w:color w:val="0070C0"/>
          <w:lang w:val="en-CA"/>
        </w:rPr>
      </w:pPr>
      <w:r>
        <w:rPr>
          <w:color w:val="000000" w:themeColor="text1"/>
          <w:lang w:val="en-CA"/>
        </w:rPr>
        <w:tab/>
      </w:r>
      <w:r>
        <w:rPr>
          <w:color w:val="000000" w:themeColor="text1"/>
          <w:lang w:val="en-CA"/>
        </w:rPr>
        <w:tab/>
      </w:r>
      <w:r w:rsidRPr="00977ECF">
        <w:rPr>
          <w:color w:val="0070C0"/>
          <w:lang w:val="en-CA"/>
        </w:rPr>
        <w:t>1. Interprovincial and international trade</w:t>
      </w:r>
    </w:p>
    <w:p w14:paraId="0A8CF542" w14:textId="6B31D036" w:rsidR="00977ECF" w:rsidRDefault="00977ECF" w:rsidP="00E308EB">
      <w:pPr>
        <w:spacing w:line="240" w:lineRule="auto"/>
        <w:ind w:firstLine="0"/>
        <w:contextualSpacing/>
        <w:rPr>
          <w:color w:val="000000" w:themeColor="text1"/>
          <w:lang w:val="en-CA"/>
        </w:rPr>
      </w:pPr>
      <w:r>
        <w:rPr>
          <w:color w:val="0070C0"/>
          <w:lang w:val="en-CA"/>
        </w:rPr>
        <w:tab/>
      </w:r>
      <w:r>
        <w:rPr>
          <w:color w:val="0070C0"/>
          <w:lang w:val="en-CA"/>
        </w:rPr>
        <w:tab/>
      </w:r>
      <w:r>
        <w:rPr>
          <w:color w:val="0070C0"/>
          <w:lang w:val="en-CA"/>
        </w:rPr>
        <w:tab/>
      </w:r>
      <w:r>
        <w:rPr>
          <w:color w:val="000000" w:themeColor="text1"/>
          <w:lang w:val="en-CA"/>
        </w:rPr>
        <w:t>Jurisdiction turns on location of transactions</w:t>
      </w:r>
    </w:p>
    <w:p w14:paraId="0062D92A" w14:textId="2F9C3516" w:rsidR="00977ECF" w:rsidRDefault="00977ECF"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-Interprovincial/ international = federal</w:t>
      </w:r>
    </w:p>
    <w:p w14:paraId="710D8B0C" w14:textId="1143F99C" w:rsidR="00977ECF" w:rsidRDefault="00977ECF"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 xml:space="preserve">-Intra-provincial = provincial </w:t>
      </w:r>
    </w:p>
    <w:p w14:paraId="16AD4BDC" w14:textId="59C9EB71" w:rsidR="00977ECF" w:rsidRDefault="00977ECF" w:rsidP="00977ECF">
      <w:pPr>
        <w:spacing w:line="240" w:lineRule="auto"/>
        <w:ind w:left="2160" w:firstLine="0"/>
        <w:contextualSpacing/>
        <w:rPr>
          <w:color w:val="000000" w:themeColor="text1"/>
          <w:lang w:val="en-CA"/>
        </w:rPr>
      </w:pPr>
      <w:r>
        <w:rPr>
          <w:color w:val="000000" w:themeColor="text1"/>
          <w:lang w:val="en-CA"/>
        </w:rPr>
        <w:t>Federal regulation of intra-provincial transactions OK if good will cross provincial/ international borders</w:t>
      </w:r>
    </w:p>
    <w:p w14:paraId="325A2B90" w14:textId="0CA92180" w:rsidR="00977ECF" w:rsidRDefault="00977ECF" w:rsidP="00977ECF">
      <w:pPr>
        <w:spacing w:line="240" w:lineRule="auto"/>
        <w:ind w:left="2160" w:firstLine="0"/>
        <w:contextualSpacing/>
        <w:rPr>
          <w:color w:val="000000" w:themeColor="text1"/>
          <w:lang w:val="en-CA"/>
        </w:rPr>
      </w:pPr>
      <w:r>
        <w:rPr>
          <w:color w:val="000000" w:themeColor="text1"/>
          <w:lang w:val="en-CA"/>
        </w:rPr>
        <w:t>Intra-provincial transactions that have a marked impact on interprovincial/ international trade?</w:t>
      </w:r>
    </w:p>
    <w:p w14:paraId="3070618F" w14:textId="625B7055" w:rsidR="009A4E43" w:rsidRPr="00977ECF" w:rsidRDefault="009A4E43" w:rsidP="00977ECF">
      <w:pPr>
        <w:spacing w:line="240" w:lineRule="auto"/>
        <w:ind w:left="2160" w:firstLine="0"/>
        <w:contextualSpacing/>
        <w:rPr>
          <w:color w:val="000000" w:themeColor="text1"/>
          <w:lang w:val="en-CA"/>
        </w:rPr>
      </w:pPr>
      <w:r>
        <w:rPr>
          <w:color w:val="000000" w:themeColor="text1"/>
          <w:lang w:val="en-CA"/>
        </w:rPr>
        <w:tab/>
        <w:t xml:space="preserve">Falls on property and civil rights </w:t>
      </w:r>
    </w:p>
    <w:p w14:paraId="1B77B0FE" w14:textId="63033BB2" w:rsidR="00977ECF" w:rsidRDefault="00977ECF" w:rsidP="00E308EB">
      <w:pPr>
        <w:spacing w:line="240" w:lineRule="auto"/>
        <w:ind w:firstLine="0"/>
        <w:contextualSpacing/>
        <w:rPr>
          <w:color w:val="0070C0"/>
          <w:lang w:val="en-CA"/>
        </w:rPr>
      </w:pPr>
      <w:r>
        <w:rPr>
          <w:color w:val="000000" w:themeColor="text1"/>
          <w:lang w:val="en-CA"/>
        </w:rPr>
        <w:lastRenderedPageBreak/>
        <w:tab/>
      </w:r>
      <w:r w:rsidRPr="00977ECF">
        <w:rPr>
          <w:color w:val="0070C0"/>
          <w:lang w:val="en-CA"/>
        </w:rPr>
        <w:tab/>
        <w:t>2 “…general regulation of trade affecting the whole dominion”</w:t>
      </w:r>
      <w:r w:rsidRPr="00977ECF">
        <w:rPr>
          <w:rStyle w:val="FootnoteReference"/>
          <w:color w:val="0070C0"/>
          <w:lang w:val="en-CA"/>
        </w:rPr>
        <w:footnoteReference w:id="58"/>
      </w:r>
    </w:p>
    <w:p w14:paraId="4F76F514" w14:textId="2FEB13DA" w:rsidR="00977ECF" w:rsidRDefault="00977ECF" w:rsidP="00E308EB">
      <w:pPr>
        <w:spacing w:line="240" w:lineRule="auto"/>
        <w:ind w:firstLine="0"/>
        <w:contextualSpacing/>
        <w:rPr>
          <w:color w:val="000000" w:themeColor="text1"/>
          <w:lang w:val="en-CA"/>
        </w:rPr>
      </w:pPr>
      <w:r>
        <w:rPr>
          <w:color w:val="0070C0"/>
          <w:lang w:val="en-CA"/>
        </w:rPr>
        <w:tab/>
      </w:r>
      <w:r>
        <w:rPr>
          <w:color w:val="0070C0"/>
          <w:lang w:val="en-CA"/>
        </w:rPr>
        <w:tab/>
      </w:r>
      <w:r>
        <w:rPr>
          <w:color w:val="0070C0"/>
          <w:lang w:val="en-CA"/>
        </w:rPr>
        <w:tab/>
      </w:r>
      <w:r>
        <w:rPr>
          <w:color w:val="000000" w:themeColor="text1"/>
          <w:lang w:val="en-CA"/>
        </w:rPr>
        <w:t xml:space="preserve">Roots in </w:t>
      </w:r>
      <w:r>
        <w:rPr>
          <w:i/>
          <w:color w:val="000000" w:themeColor="text1"/>
          <w:lang w:val="en-CA"/>
        </w:rPr>
        <w:t>Parsons</w:t>
      </w:r>
      <w:r>
        <w:rPr>
          <w:color w:val="000000" w:themeColor="text1"/>
          <w:lang w:val="en-CA"/>
        </w:rPr>
        <w:t xml:space="preserve"> case </w:t>
      </w:r>
    </w:p>
    <w:p w14:paraId="43AF1CA7" w14:textId="10A79E31" w:rsidR="00977ECF" w:rsidRDefault="00977ECF"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But then largely neglected until the 1970s</w:t>
      </w:r>
    </w:p>
    <w:p w14:paraId="5C1444FE" w14:textId="4E2D4A5E" w:rsidR="00977ECF" w:rsidRDefault="00977ECF"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Fully revived in </w:t>
      </w:r>
      <w:r>
        <w:rPr>
          <w:i/>
          <w:color w:val="000000" w:themeColor="text1"/>
          <w:lang w:val="en-CA"/>
        </w:rPr>
        <w:t xml:space="preserve">General Motors </w:t>
      </w:r>
      <w:r>
        <w:rPr>
          <w:color w:val="000000" w:themeColor="text1"/>
          <w:lang w:val="en-CA"/>
        </w:rPr>
        <w:t>(1989, SCC)</w:t>
      </w:r>
    </w:p>
    <w:p w14:paraId="68F14E5C" w14:textId="25BA0DA3" w:rsidR="009A4E43" w:rsidRDefault="009A4E43" w:rsidP="00E308EB">
      <w:pPr>
        <w:spacing w:line="240" w:lineRule="auto"/>
        <w:ind w:firstLine="0"/>
        <w:contextualSpacing/>
        <w:rPr>
          <w:color w:val="000000" w:themeColor="text1"/>
          <w:lang w:val="en-CA"/>
        </w:rPr>
      </w:pPr>
      <w:r w:rsidRPr="009A4E43">
        <w:rPr>
          <w:color w:val="0070C0"/>
          <w:lang w:val="en-CA"/>
        </w:rPr>
        <w:tab/>
      </w:r>
      <w:r w:rsidRPr="009A4E43">
        <w:rPr>
          <w:color w:val="0070C0"/>
          <w:lang w:val="en-CA"/>
        </w:rPr>
        <w:tab/>
      </w:r>
      <w:r w:rsidRPr="009A4E43">
        <w:rPr>
          <w:b/>
          <w:color w:val="0070C0"/>
          <w:lang w:val="en-CA"/>
        </w:rPr>
        <w:t>Test</w:t>
      </w:r>
      <w:r w:rsidRPr="009A4E43">
        <w:rPr>
          <w:color w:val="0070C0"/>
          <w:lang w:val="en-CA"/>
        </w:rPr>
        <w:t xml:space="preserve"> for “general branch” </w:t>
      </w:r>
      <w:r w:rsidRPr="009A4E43">
        <w:rPr>
          <w:color w:val="000000" w:themeColor="text1"/>
          <w:lang w:val="en-CA"/>
        </w:rPr>
        <w:t>of trade and commerc</w:t>
      </w:r>
      <w:r w:rsidR="003111FC">
        <w:rPr>
          <w:color w:val="000000" w:themeColor="text1"/>
          <w:lang w:val="en-CA"/>
        </w:rPr>
        <w:t>e</w:t>
      </w:r>
      <w:r>
        <w:rPr>
          <w:rStyle w:val="FootnoteReference"/>
          <w:color w:val="000000" w:themeColor="text1"/>
          <w:lang w:val="en-CA"/>
        </w:rPr>
        <w:footnoteReference w:id="59"/>
      </w:r>
    </w:p>
    <w:p w14:paraId="13495B15" w14:textId="64E4D88B" w:rsidR="00524B24" w:rsidRDefault="00524B24"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proofErr w:type="gramStart"/>
      <w:r>
        <w:rPr>
          <w:color w:val="000000" w:themeColor="text1"/>
          <w:lang w:val="en-CA"/>
        </w:rPr>
        <w:t>Also</w:t>
      </w:r>
      <w:proofErr w:type="gramEnd"/>
      <w:r>
        <w:rPr>
          <w:color w:val="000000" w:themeColor="text1"/>
          <w:lang w:val="en-CA"/>
        </w:rPr>
        <w:t xml:space="preserve"> in interpreted trade and commerce power</w:t>
      </w:r>
      <w:r>
        <w:rPr>
          <w:rStyle w:val="FootnoteReference"/>
          <w:color w:val="000000" w:themeColor="text1"/>
          <w:lang w:val="en-CA"/>
        </w:rPr>
        <w:footnoteReference w:id="60"/>
      </w:r>
      <w:r>
        <w:rPr>
          <w:color w:val="000000" w:themeColor="text1"/>
          <w:lang w:val="en-CA"/>
        </w:rPr>
        <w:t xml:space="preserve">: </w:t>
      </w:r>
    </w:p>
    <w:p w14:paraId="0037FA17" w14:textId="41CF2B87" w:rsidR="00524B24" w:rsidRDefault="00524B24" w:rsidP="00524B24">
      <w:pPr>
        <w:spacing w:line="240" w:lineRule="auto"/>
        <w:ind w:left="2160" w:firstLine="0"/>
        <w:contextualSpacing/>
        <w:rPr>
          <w:color w:val="000000" w:themeColor="text1"/>
          <w:lang w:val="en-CA"/>
        </w:rPr>
      </w:pPr>
      <w:r>
        <w:rPr>
          <w:color w:val="000000" w:themeColor="text1"/>
          <w:lang w:val="en-CA"/>
        </w:rPr>
        <w:t xml:space="preserve">-A broad view of s. 91(2) – is possible on its face – but it would eviscerate the provincial powers and make some federal powers meaningless + the fed and prov powers are coordinate, not subordinate and so a fed head of power cannot be given a scope that would eviscerate a provincial legislative competence </w:t>
      </w:r>
    </w:p>
    <w:p w14:paraId="78DFEE8A" w14:textId="1E3DAF03" w:rsidR="00524B24" w:rsidRPr="009A4E43" w:rsidRDefault="00524B24" w:rsidP="00524B24">
      <w:pPr>
        <w:spacing w:line="240" w:lineRule="auto"/>
        <w:ind w:left="2160" w:firstLine="0"/>
        <w:contextualSpacing/>
        <w:rPr>
          <w:color w:val="0070C0"/>
          <w:lang w:val="en-CA"/>
        </w:rPr>
      </w:pPr>
      <w:r>
        <w:rPr>
          <w:color w:val="000000" w:themeColor="text1"/>
          <w:lang w:val="en-CA"/>
        </w:rPr>
        <w:t>-</w:t>
      </w:r>
      <w:proofErr w:type="gramStart"/>
      <w:r>
        <w:rPr>
          <w:color w:val="000000" w:themeColor="text1"/>
          <w:lang w:val="en-CA"/>
        </w:rPr>
        <w:t>So</w:t>
      </w:r>
      <w:proofErr w:type="gramEnd"/>
      <w:r>
        <w:rPr>
          <w:color w:val="000000" w:themeColor="text1"/>
          <w:lang w:val="en-CA"/>
        </w:rPr>
        <w:t xml:space="preserve"> trade and commerce power must thus be circumscribed + don’t confuse optimal policy with constitutional validity</w:t>
      </w:r>
      <w:r>
        <w:rPr>
          <w:rStyle w:val="FootnoteReference"/>
          <w:color w:val="000000" w:themeColor="text1"/>
          <w:lang w:val="en-CA"/>
        </w:rPr>
        <w:footnoteReference w:id="61"/>
      </w:r>
    </w:p>
    <w:p w14:paraId="7A661A4D" w14:textId="6BEE2A65" w:rsidR="009A4E43" w:rsidRDefault="009A4E43"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1. Law is part of general regulatory scheme? </w:t>
      </w:r>
    </w:p>
    <w:p w14:paraId="47F04925" w14:textId="14AD6FA1" w:rsidR="009A4E43" w:rsidRDefault="009A4E43"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w:t>
      </w:r>
      <w:r w:rsidRPr="005735EE">
        <w:rPr>
          <w:i/>
          <w:color w:val="000000" w:themeColor="text1"/>
          <w:lang w:val="en-CA"/>
        </w:rPr>
        <w:t>Combines Investigation Act</w:t>
      </w:r>
      <w:r>
        <w:rPr>
          <w:color w:val="000000" w:themeColor="text1"/>
          <w:lang w:val="en-CA"/>
        </w:rPr>
        <w:t xml:space="preserve"> held yes. (embodied complex scheme of economic reg)</w:t>
      </w:r>
    </w:p>
    <w:p w14:paraId="197A932A" w14:textId="7025C7DA" w:rsidR="005735EE" w:rsidRPr="005735EE" w:rsidRDefault="005735EE"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w:t>
      </w:r>
      <w:r w:rsidRPr="005735EE">
        <w:rPr>
          <w:i/>
          <w:color w:val="000000" w:themeColor="text1"/>
          <w:lang w:val="en-CA"/>
        </w:rPr>
        <w:t>Securities Act</w:t>
      </w:r>
      <w:r>
        <w:rPr>
          <w:color w:val="000000" w:themeColor="text1"/>
          <w:lang w:val="en-CA"/>
        </w:rPr>
        <w:t xml:space="preserve"> yes</w:t>
      </w:r>
    </w:p>
    <w:p w14:paraId="4A48F50F" w14:textId="3BF958C1" w:rsidR="009A4E43" w:rsidRDefault="009A4E43"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2. Law is monitored by a regulatory agency?</w:t>
      </w:r>
    </w:p>
    <w:p w14:paraId="5CA03BCB" w14:textId="66EA422F" w:rsidR="009A4E43" w:rsidRDefault="009A4E43"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-Yes. Two regulatory agencies</w:t>
      </w:r>
    </w:p>
    <w:p w14:paraId="3DBA9CAF" w14:textId="4CDA0CA1" w:rsidR="00007106" w:rsidRDefault="00007106"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w:t>
      </w:r>
      <w:r w:rsidRPr="00007106">
        <w:rPr>
          <w:i/>
          <w:color w:val="000000" w:themeColor="text1"/>
          <w:lang w:val="en-CA"/>
        </w:rPr>
        <w:t xml:space="preserve"> </w:t>
      </w:r>
      <w:r w:rsidRPr="005735EE">
        <w:rPr>
          <w:i/>
          <w:color w:val="000000" w:themeColor="text1"/>
          <w:lang w:val="en-CA"/>
        </w:rPr>
        <w:t>Securities Act</w:t>
      </w:r>
      <w:r>
        <w:rPr>
          <w:color w:val="000000" w:themeColor="text1"/>
          <w:lang w:val="en-CA"/>
        </w:rPr>
        <w:t xml:space="preserve"> yes</w:t>
      </w:r>
    </w:p>
    <w:p w14:paraId="7AB63AC4" w14:textId="0188093F" w:rsidR="009A4E43" w:rsidRDefault="009A4E43"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3. Law is concerned with trade as a whole? </w:t>
      </w:r>
    </w:p>
    <w:p w14:paraId="43F9EE93" w14:textId="1EED4601" w:rsidR="009A4E43" w:rsidRDefault="009A4E43"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-Yes</w:t>
      </w:r>
      <w:r w:rsidR="00927A58">
        <w:rPr>
          <w:color w:val="000000" w:themeColor="text1"/>
          <w:lang w:val="en-CA"/>
        </w:rPr>
        <w:t xml:space="preserve"> – concerned with competition in Canadian economy as a whole</w:t>
      </w:r>
    </w:p>
    <w:p w14:paraId="64235FD7" w14:textId="58CF2BC0" w:rsidR="00007106" w:rsidRPr="00007106" w:rsidRDefault="00007106" w:rsidP="00E40A6E">
      <w:pPr>
        <w:spacing w:line="240" w:lineRule="auto"/>
        <w:ind w:left="2880" w:firstLine="0"/>
        <w:contextualSpacing/>
        <w:rPr>
          <w:color w:val="000000" w:themeColor="text1"/>
          <w:lang w:val="en-CA"/>
        </w:rPr>
      </w:pPr>
      <w:r>
        <w:rPr>
          <w:color w:val="000000" w:themeColor="text1"/>
          <w:lang w:val="en-CA"/>
        </w:rPr>
        <w:t>-</w:t>
      </w:r>
      <w:r w:rsidRPr="00007106">
        <w:rPr>
          <w:i/>
          <w:color w:val="000000" w:themeColor="text1"/>
          <w:lang w:val="en-CA"/>
        </w:rPr>
        <w:t xml:space="preserve"> </w:t>
      </w:r>
      <w:r w:rsidRPr="005735EE">
        <w:rPr>
          <w:i/>
          <w:color w:val="000000" w:themeColor="text1"/>
          <w:lang w:val="en-CA"/>
        </w:rPr>
        <w:t>Securities Act</w:t>
      </w:r>
      <w:r>
        <w:rPr>
          <w:color w:val="000000" w:themeColor="text1"/>
          <w:lang w:val="en-CA"/>
        </w:rPr>
        <w:t xml:space="preserve"> – Fed encounters problems here. Lots of trades affected so general, but the </w:t>
      </w:r>
      <w:r>
        <w:rPr>
          <w:i/>
          <w:color w:val="000000" w:themeColor="text1"/>
          <w:lang w:val="en-CA"/>
        </w:rPr>
        <w:t>Act</w:t>
      </w:r>
      <w:r>
        <w:rPr>
          <w:color w:val="000000" w:themeColor="text1"/>
          <w:lang w:val="en-CA"/>
        </w:rPr>
        <w:t xml:space="preserve"> regulates many things long treated as local. Not enough evidence that local has become national.</w:t>
      </w:r>
    </w:p>
    <w:p w14:paraId="67CEBF26" w14:textId="167E949D" w:rsidR="009A4E43" w:rsidRDefault="009A4E43"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4 Provinces could not enact it jointly or severally?</w:t>
      </w:r>
    </w:p>
    <w:p w14:paraId="18A9C7C0" w14:textId="35435ED2" w:rsidR="009A4E43" w:rsidRDefault="009A4E43" w:rsidP="00927A58">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-Yes,</w:t>
      </w:r>
      <w:r w:rsidR="00927A58">
        <w:rPr>
          <w:color w:val="000000" w:themeColor="text1"/>
          <w:lang w:val="en-CA"/>
        </w:rPr>
        <w:t xml:space="preserve"> open borders and economic reality = ineffective provincial regulation of competition. </w:t>
      </w:r>
      <w:r>
        <w:rPr>
          <w:color w:val="000000" w:themeColor="text1"/>
          <w:lang w:val="en-CA"/>
        </w:rPr>
        <w:t xml:space="preserve">  </w:t>
      </w:r>
    </w:p>
    <w:p w14:paraId="315D5D38" w14:textId="5AADB857" w:rsidR="00007106" w:rsidRDefault="00007106"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w:t>
      </w:r>
      <w:r w:rsidRPr="00007106">
        <w:rPr>
          <w:i/>
          <w:color w:val="000000" w:themeColor="text1"/>
          <w:lang w:val="en-CA"/>
        </w:rPr>
        <w:t xml:space="preserve"> </w:t>
      </w:r>
      <w:r w:rsidRPr="005735EE">
        <w:rPr>
          <w:i/>
          <w:color w:val="000000" w:themeColor="text1"/>
          <w:lang w:val="en-CA"/>
        </w:rPr>
        <w:t>Securities Act</w:t>
      </w:r>
      <w:r>
        <w:rPr>
          <w:color w:val="000000" w:themeColor="text1"/>
          <w:lang w:val="en-CA"/>
        </w:rPr>
        <w:t xml:space="preserve"> – to some extent no. </w:t>
      </w:r>
    </w:p>
    <w:p w14:paraId="5AD773B4" w14:textId="6334FA9C" w:rsidR="009A4E43" w:rsidRDefault="009A4E43" w:rsidP="00E308EB">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5. Failure to include one or more provinces in the scheme would jeopardize its success? </w:t>
      </w:r>
    </w:p>
    <w:p w14:paraId="404775B5" w14:textId="17EEE081" w:rsidR="009D06D8" w:rsidRDefault="009D06D8" w:rsidP="00927A58">
      <w:pPr>
        <w:spacing w:line="240" w:lineRule="auto"/>
        <w:ind w:left="2160" w:firstLine="720"/>
        <w:contextualSpacing/>
        <w:rPr>
          <w:color w:val="000000" w:themeColor="text1"/>
          <w:lang w:val="en-CA"/>
        </w:rPr>
      </w:pPr>
      <w:r>
        <w:rPr>
          <w:color w:val="000000" w:themeColor="text1"/>
          <w:lang w:val="en-CA"/>
        </w:rPr>
        <w:t>-Yes</w:t>
      </w:r>
      <w:r w:rsidR="00927A58">
        <w:rPr>
          <w:color w:val="000000" w:themeColor="text1"/>
          <w:lang w:val="en-CA"/>
        </w:rPr>
        <w:t xml:space="preserve"> - If one province doesn’t regulate, or do so uniformly, market will be vulnerable. </w:t>
      </w:r>
    </w:p>
    <w:p w14:paraId="06A77913" w14:textId="761555B3" w:rsidR="009D06D8" w:rsidRDefault="009D06D8" w:rsidP="003E20D8">
      <w:pPr>
        <w:spacing w:line="240" w:lineRule="auto"/>
        <w:ind w:left="2880" w:firstLine="0"/>
        <w:contextualSpacing/>
        <w:rPr>
          <w:color w:val="000000" w:themeColor="text1"/>
          <w:lang w:val="en-CA"/>
        </w:rPr>
      </w:pPr>
      <w:r>
        <w:rPr>
          <w:color w:val="000000" w:themeColor="text1"/>
          <w:lang w:val="en-CA"/>
        </w:rPr>
        <w:t>-</w:t>
      </w:r>
      <w:r w:rsidRPr="009D06D8">
        <w:rPr>
          <w:i/>
          <w:color w:val="000000" w:themeColor="text1"/>
          <w:lang w:val="en-CA"/>
        </w:rPr>
        <w:t xml:space="preserve"> </w:t>
      </w:r>
      <w:r w:rsidRPr="005735EE">
        <w:rPr>
          <w:i/>
          <w:color w:val="000000" w:themeColor="text1"/>
          <w:lang w:val="en-CA"/>
        </w:rPr>
        <w:t>Securities Act</w:t>
      </w:r>
      <w:r>
        <w:rPr>
          <w:color w:val="000000" w:themeColor="text1"/>
          <w:lang w:val="en-CA"/>
        </w:rPr>
        <w:t>- “day-to-day securit</w:t>
      </w:r>
      <w:r w:rsidR="002D6BD5">
        <w:rPr>
          <w:color w:val="000000" w:themeColor="text1"/>
          <w:lang w:val="en-CA"/>
        </w:rPr>
        <w:t>ies regulation would not founde</w:t>
      </w:r>
      <w:r w:rsidR="00F61675">
        <w:rPr>
          <w:color w:val="000000" w:themeColor="text1"/>
          <w:lang w:val="en-CA"/>
        </w:rPr>
        <w:t>r</w:t>
      </w:r>
      <w:r>
        <w:rPr>
          <w:color w:val="000000" w:themeColor="text1"/>
          <w:lang w:val="en-CA"/>
        </w:rPr>
        <w:t xml:space="preserve">”. Existence of </w:t>
      </w:r>
      <w:r w:rsidR="00826C13">
        <w:rPr>
          <w:color w:val="000000" w:themeColor="text1"/>
          <w:lang w:val="en-CA"/>
        </w:rPr>
        <w:t>optimization</w:t>
      </w:r>
      <w:r>
        <w:rPr>
          <w:color w:val="000000" w:themeColor="text1"/>
          <w:lang w:val="en-CA"/>
        </w:rPr>
        <w:t xml:space="preserve">-scheme supports position. </w:t>
      </w:r>
    </w:p>
    <w:p w14:paraId="4589CFAD" w14:textId="4227626B" w:rsidR="00785ECC" w:rsidRDefault="00926565" w:rsidP="00C41E0D">
      <w:pPr>
        <w:spacing w:line="240" w:lineRule="auto"/>
        <w:ind w:left="1440" w:firstLine="720"/>
        <w:contextualSpacing/>
        <w:rPr>
          <w:color w:val="000000" w:themeColor="text1"/>
          <w:lang w:val="en-CA"/>
        </w:rPr>
      </w:pPr>
      <w:r>
        <w:rPr>
          <w:color w:val="000000" w:themeColor="text1"/>
          <w:lang w:val="en-CA"/>
        </w:rPr>
        <w:t xml:space="preserve">- </w:t>
      </w:r>
      <w:r w:rsidR="009A4E43">
        <w:rPr>
          <w:color w:val="000000" w:themeColor="text1"/>
          <w:lang w:val="en-CA"/>
        </w:rPr>
        <w:t xml:space="preserve">Absence of one of factors is not determinative </w:t>
      </w:r>
    </w:p>
    <w:p w14:paraId="20D3B057" w14:textId="77777777" w:rsidR="00927A58" w:rsidRDefault="00927A58" w:rsidP="00927A58">
      <w:pPr>
        <w:spacing w:line="240" w:lineRule="auto"/>
        <w:ind w:firstLine="0"/>
        <w:contextualSpacing/>
        <w:rPr>
          <w:color w:val="000000" w:themeColor="text1"/>
          <w:lang w:val="en-CA"/>
        </w:rPr>
      </w:pPr>
    </w:p>
    <w:p w14:paraId="2CA63906" w14:textId="1F28290B" w:rsidR="006C0A9B" w:rsidRPr="005E7F5C" w:rsidRDefault="005E7F5C" w:rsidP="00927A58">
      <w:pPr>
        <w:spacing w:line="240" w:lineRule="auto"/>
        <w:ind w:firstLine="0"/>
        <w:contextualSpacing/>
        <w:rPr>
          <w:i/>
          <w:color w:val="000000" w:themeColor="text1"/>
          <w:lang w:val="en-CA"/>
        </w:rPr>
      </w:pPr>
      <w:r w:rsidRPr="005E7F5C">
        <w:rPr>
          <w:i/>
          <w:color w:val="000000" w:themeColor="text1"/>
          <w:lang w:val="en-CA"/>
        </w:rPr>
        <w:t>General Motors of Canada Ltd v City National Leasing (1989, SCC)</w:t>
      </w:r>
    </w:p>
    <w:p w14:paraId="62BB4956" w14:textId="2CB6B622" w:rsidR="005E7F5C" w:rsidRDefault="005E7F5C" w:rsidP="00927A58">
      <w:pPr>
        <w:spacing w:line="240" w:lineRule="auto"/>
        <w:ind w:firstLine="0"/>
        <w:contextualSpacing/>
        <w:rPr>
          <w:color w:val="000000" w:themeColor="text1"/>
          <w:lang w:val="en-CA"/>
        </w:rPr>
      </w:pPr>
      <w:r w:rsidRPr="00EF0CF8">
        <w:rPr>
          <w:b/>
          <w:color w:val="000000" w:themeColor="text1"/>
          <w:lang w:val="en-CA"/>
        </w:rPr>
        <w:t>Facts</w:t>
      </w:r>
      <w:r>
        <w:rPr>
          <w:color w:val="000000" w:themeColor="text1"/>
          <w:lang w:val="en-CA"/>
        </w:rPr>
        <w:t>: City National Leasing alleged that General Motors had engaged in price discrimination (which is prohibited under S 34.1 of the Combines Investigation Act, as a policy of selling products at an unreasonably low price with the intention of substantially lessening competition or eliminating a competitor). CNL brought an action under s 31.1 seeking damages against GM equivalent to its lost profits.</w:t>
      </w:r>
    </w:p>
    <w:p w14:paraId="7875F7D6" w14:textId="2AAC9E76" w:rsidR="005E7F5C" w:rsidRDefault="005E7F5C" w:rsidP="00927A58">
      <w:pPr>
        <w:spacing w:line="240" w:lineRule="auto"/>
        <w:ind w:firstLine="0"/>
        <w:contextualSpacing/>
        <w:rPr>
          <w:color w:val="000000" w:themeColor="text1"/>
          <w:lang w:val="en-CA"/>
        </w:rPr>
      </w:pPr>
      <w:r w:rsidRPr="00EF0CF8">
        <w:rPr>
          <w:b/>
          <w:color w:val="000000" w:themeColor="text1"/>
          <w:lang w:val="en-CA"/>
        </w:rPr>
        <w:t>Issue</w:t>
      </w:r>
      <w:r>
        <w:rPr>
          <w:color w:val="000000" w:themeColor="text1"/>
          <w:lang w:val="en-CA"/>
        </w:rPr>
        <w:t>: Is the Act valid under the federal trade and commerce power (expressed in s 91(2) of the Constitution Act, 1867)? Is s 31.1 integrated with the Act in such a way that it too is intra vires under s 91(2)?</w:t>
      </w:r>
    </w:p>
    <w:p w14:paraId="3B47DB73" w14:textId="76BA72DE" w:rsidR="005E7F5C" w:rsidRDefault="005E7F5C" w:rsidP="00927A58">
      <w:pPr>
        <w:spacing w:line="240" w:lineRule="auto"/>
        <w:ind w:firstLine="0"/>
        <w:contextualSpacing/>
        <w:rPr>
          <w:color w:val="000000" w:themeColor="text1"/>
          <w:lang w:val="en-CA"/>
        </w:rPr>
      </w:pPr>
      <w:r w:rsidRPr="00EF0CF8">
        <w:rPr>
          <w:b/>
          <w:color w:val="000000" w:themeColor="text1"/>
          <w:lang w:val="en-CA"/>
        </w:rPr>
        <w:t>Held</w:t>
      </w:r>
      <w:r>
        <w:rPr>
          <w:color w:val="000000" w:themeColor="text1"/>
          <w:lang w:val="en-CA"/>
        </w:rPr>
        <w:t>: Federal competition law is valid under the general branch of trade and commerce (The Combines Investigation Act is valid under the second branch); and s 31.1 is constitutionally valid by virtue of being functionally related to the Act.</w:t>
      </w:r>
    </w:p>
    <w:p w14:paraId="69D5A376" w14:textId="40DC2A26" w:rsidR="005E7F5C" w:rsidRDefault="005E7F5C" w:rsidP="00927A58">
      <w:pPr>
        <w:spacing w:line="240" w:lineRule="auto"/>
        <w:ind w:firstLine="0"/>
        <w:contextualSpacing/>
        <w:rPr>
          <w:color w:val="000000" w:themeColor="text1"/>
          <w:lang w:val="en-CA"/>
        </w:rPr>
      </w:pPr>
      <w:r w:rsidRPr="00EF0CF8">
        <w:rPr>
          <w:b/>
          <w:color w:val="000000" w:themeColor="text1"/>
          <w:lang w:val="en-CA"/>
        </w:rPr>
        <w:t>Reasoning</w:t>
      </w:r>
      <w:r>
        <w:rPr>
          <w:color w:val="000000" w:themeColor="text1"/>
          <w:lang w:val="en-CA"/>
        </w:rPr>
        <w:t>: Used the second branch of the federal trace and commerce power. Second branch is stated above, with 5 steps to determining validity.</w:t>
      </w:r>
    </w:p>
    <w:p w14:paraId="45A8A38F" w14:textId="77777777" w:rsidR="006C0A9B" w:rsidRDefault="006C0A9B" w:rsidP="00927A58">
      <w:pPr>
        <w:spacing w:line="240" w:lineRule="auto"/>
        <w:ind w:firstLine="0"/>
        <w:contextualSpacing/>
        <w:rPr>
          <w:color w:val="000000" w:themeColor="text1"/>
          <w:lang w:val="en-CA"/>
        </w:rPr>
      </w:pPr>
    </w:p>
    <w:p w14:paraId="799E7D6D" w14:textId="7FE66B20" w:rsidR="00927A58" w:rsidRPr="00EF0CF8" w:rsidRDefault="00927A58" w:rsidP="00927A58">
      <w:pPr>
        <w:spacing w:line="240" w:lineRule="auto"/>
        <w:ind w:firstLine="0"/>
        <w:contextualSpacing/>
        <w:rPr>
          <w:i/>
          <w:color w:val="000000" w:themeColor="text1"/>
          <w:lang w:val="en-CA"/>
        </w:rPr>
      </w:pPr>
      <w:r w:rsidRPr="00EF0CF8">
        <w:rPr>
          <w:i/>
          <w:color w:val="000000" w:themeColor="text1"/>
          <w:lang w:val="en-CA"/>
        </w:rPr>
        <w:t>Re Securities Act (2011, SCC)</w:t>
      </w:r>
    </w:p>
    <w:p w14:paraId="223A5701" w14:textId="458B3F3A" w:rsidR="00EF0CF8" w:rsidRDefault="00EF0CF8" w:rsidP="00927A58">
      <w:pPr>
        <w:spacing w:line="240" w:lineRule="auto"/>
        <w:ind w:firstLine="0"/>
        <w:contextualSpacing/>
        <w:rPr>
          <w:color w:val="000000" w:themeColor="text1"/>
          <w:lang w:val="en-CA"/>
        </w:rPr>
      </w:pPr>
      <w:r w:rsidRPr="00EF0CF8">
        <w:rPr>
          <w:i/>
          <w:color w:val="000000" w:themeColor="text1"/>
          <w:lang w:val="en-CA"/>
        </w:rPr>
        <w:t>Securities</w:t>
      </w:r>
      <w:r>
        <w:rPr>
          <w:color w:val="000000" w:themeColor="text1"/>
          <w:lang w:val="en-CA"/>
        </w:rPr>
        <w:t xml:space="preserve"> designate a class of assets that conventionally include shares in corporations, interests in partnerships, debt instruments (bonds and financial derivatives).</w:t>
      </w:r>
    </w:p>
    <w:p w14:paraId="31EFF370" w14:textId="0A056D50" w:rsidR="00927A58" w:rsidRDefault="00927A58" w:rsidP="00927A58">
      <w:pPr>
        <w:spacing w:line="240" w:lineRule="auto"/>
        <w:ind w:firstLine="0"/>
        <w:contextualSpacing/>
        <w:rPr>
          <w:color w:val="000000" w:themeColor="text1"/>
          <w:lang w:val="en-CA"/>
        </w:rPr>
      </w:pPr>
      <w:r w:rsidRPr="00EF0CF8">
        <w:rPr>
          <w:b/>
          <w:color w:val="000000" w:themeColor="text1"/>
          <w:lang w:val="en-CA"/>
        </w:rPr>
        <w:t>Facts</w:t>
      </w:r>
      <w:r>
        <w:rPr>
          <w:color w:val="000000" w:themeColor="text1"/>
          <w:lang w:val="en-CA"/>
        </w:rPr>
        <w:t>/Background: Provinces have the jurisdiction to regulate securities within their boundaries. Every province now has a securities regulator. The federal government also has powers that may affect securities (criminal law, bankruptcy, telecommunications, POGG).</w:t>
      </w:r>
    </w:p>
    <w:p w14:paraId="0D3F565B" w14:textId="5D609D30" w:rsidR="00EF0CF8" w:rsidRDefault="00EF0CF8" w:rsidP="00927A58">
      <w:pPr>
        <w:spacing w:line="240" w:lineRule="auto"/>
        <w:ind w:firstLine="0"/>
        <w:contextualSpacing/>
        <w:rPr>
          <w:color w:val="000000" w:themeColor="text1"/>
          <w:lang w:val="en-CA"/>
        </w:rPr>
      </w:pPr>
      <w:r>
        <w:rPr>
          <w:color w:val="000000" w:themeColor="text1"/>
          <w:lang w:val="en-CA"/>
        </w:rPr>
        <w:t>Issue: Does the proposed Securities Act fall within the legislative authority of the Parliament of Canada?</w:t>
      </w:r>
    </w:p>
    <w:p w14:paraId="5E7B10FA" w14:textId="26C6724C" w:rsidR="00EF0CF8" w:rsidRDefault="00EF0CF8" w:rsidP="00927A58">
      <w:pPr>
        <w:spacing w:line="240" w:lineRule="auto"/>
        <w:ind w:firstLine="0"/>
        <w:contextualSpacing/>
        <w:rPr>
          <w:color w:val="000000" w:themeColor="text1"/>
          <w:lang w:val="en-CA"/>
        </w:rPr>
      </w:pPr>
      <w:r>
        <w:rPr>
          <w:color w:val="000000" w:themeColor="text1"/>
          <w:lang w:val="en-CA"/>
        </w:rPr>
        <w:t>Held: The proposed act is not valid under the general branch of the trade and commerce power. It does not fall within the legislative authority of Parliament.</w:t>
      </w:r>
    </w:p>
    <w:p w14:paraId="482FD373" w14:textId="77777777" w:rsidR="00006A72" w:rsidRDefault="00EF0CF8" w:rsidP="00006A72">
      <w:pPr>
        <w:spacing w:line="240" w:lineRule="auto"/>
        <w:ind w:firstLine="0"/>
        <w:contextualSpacing/>
        <w:rPr>
          <w:color w:val="000000" w:themeColor="text1"/>
          <w:lang w:val="en-CA"/>
        </w:rPr>
      </w:pPr>
      <w:r>
        <w:rPr>
          <w:color w:val="000000" w:themeColor="text1"/>
          <w:lang w:val="en-CA"/>
        </w:rPr>
        <w:t xml:space="preserve">Reasoning: </w:t>
      </w:r>
      <w:r w:rsidR="00006A72">
        <w:rPr>
          <w:color w:val="000000" w:themeColor="text1"/>
          <w:lang w:val="en-CA"/>
        </w:rPr>
        <w:t xml:space="preserve">First, pith &amp; substance of act: To implement a comprehensive Canadian regime for the regulation of securities with a view to investor protection, the promotion of fair, efficient and competitive capital markets, and ensuring the integrity and stability of the financial markets. </w:t>
      </w:r>
    </w:p>
    <w:p w14:paraId="4396BC5D" w14:textId="066889BB" w:rsidR="00BE4F60" w:rsidRDefault="00EF0CF8" w:rsidP="00E308EB">
      <w:pPr>
        <w:spacing w:line="240" w:lineRule="auto"/>
        <w:ind w:firstLine="0"/>
        <w:contextualSpacing/>
        <w:rPr>
          <w:color w:val="000000" w:themeColor="text1"/>
          <w:lang w:val="en-CA"/>
        </w:rPr>
      </w:pPr>
      <w:r>
        <w:rPr>
          <w:color w:val="000000" w:themeColor="text1"/>
          <w:lang w:val="en-CA"/>
        </w:rPr>
        <w:t xml:space="preserve">Used second branch (general branch) of the federal trade and commerce power. </w:t>
      </w:r>
      <w:r w:rsidR="00006A72">
        <w:rPr>
          <w:color w:val="000000" w:themeColor="text1"/>
          <w:lang w:val="en-CA"/>
        </w:rPr>
        <w:t xml:space="preserve">5 steps include: 1. Law is part of general regulatory scheme? Yes. 2. Law is monitored by a regulatory agency? Yes. 3. Law is concerned with trade as a whole? Fed encounters problems here. Lots of trades affected so general, but the </w:t>
      </w:r>
      <w:r w:rsidR="00006A72">
        <w:rPr>
          <w:i/>
          <w:color w:val="000000" w:themeColor="text1"/>
          <w:lang w:val="en-CA"/>
        </w:rPr>
        <w:t>Act</w:t>
      </w:r>
      <w:r w:rsidR="00006A72">
        <w:rPr>
          <w:color w:val="000000" w:themeColor="text1"/>
          <w:lang w:val="en-CA"/>
        </w:rPr>
        <w:t xml:space="preserve"> regulates many things long treated as local. Not enough evidence that local has become national. 4. Provinces could not enact it jointly or severally? To some extent no, the provinces could act together, but there is no guarantee that they would stay together – but the Act goes b</w:t>
      </w:r>
      <w:r w:rsidR="00BD0814">
        <w:rPr>
          <w:color w:val="000000" w:themeColor="text1"/>
          <w:lang w:val="en-CA"/>
        </w:rPr>
        <w:t>e</w:t>
      </w:r>
      <w:r w:rsidR="00006A72">
        <w:rPr>
          <w:color w:val="000000" w:themeColor="text1"/>
          <w:lang w:val="en-CA"/>
        </w:rPr>
        <w:t xml:space="preserve">yond matters of national interest. 5. Failure to include one or more provinces in the scheme would jeopardize its success?  “day-to-day securities regulation would not founder.” Existence of optimization-scheme supports position. </w:t>
      </w:r>
    </w:p>
    <w:p w14:paraId="34114F6A" w14:textId="77777777" w:rsidR="004C25F5" w:rsidRPr="004C25F5" w:rsidRDefault="004C25F5" w:rsidP="00E308EB">
      <w:pPr>
        <w:spacing w:line="240" w:lineRule="auto"/>
        <w:ind w:firstLine="0"/>
        <w:contextualSpacing/>
        <w:rPr>
          <w:color w:val="000000" w:themeColor="text1"/>
          <w:lang w:val="en-CA"/>
        </w:rPr>
      </w:pPr>
    </w:p>
    <w:p w14:paraId="53F7760B" w14:textId="77777777" w:rsidR="00F1111B" w:rsidRDefault="00F1111B" w:rsidP="00D02A5D">
      <w:pPr>
        <w:spacing w:line="240" w:lineRule="auto"/>
        <w:ind w:firstLine="0"/>
        <w:contextualSpacing/>
        <w:rPr>
          <w:b/>
          <w:color w:val="C00000"/>
          <w:lang w:val="en-CA"/>
        </w:rPr>
      </w:pPr>
      <w:r w:rsidRPr="00D02A5D">
        <w:rPr>
          <w:b/>
          <w:color w:val="C00000"/>
          <w:lang w:val="en-CA"/>
        </w:rPr>
        <w:t xml:space="preserve">Indigenous Peoples and the Division of Powers </w:t>
      </w:r>
    </w:p>
    <w:p w14:paraId="338C9F26" w14:textId="77777777" w:rsidR="00294835" w:rsidRDefault="00294835" w:rsidP="00D02A5D">
      <w:pPr>
        <w:spacing w:line="240" w:lineRule="auto"/>
        <w:ind w:firstLine="0"/>
        <w:contextualSpacing/>
        <w:rPr>
          <w:b/>
          <w:color w:val="C00000"/>
          <w:lang w:val="en-CA"/>
        </w:rPr>
      </w:pPr>
    </w:p>
    <w:p w14:paraId="444E0153" w14:textId="62896FF7" w:rsidR="00D02A5D" w:rsidRDefault="00D02A5D" w:rsidP="00D02A5D">
      <w:pPr>
        <w:spacing w:line="240" w:lineRule="auto"/>
        <w:ind w:firstLine="0"/>
        <w:contextualSpacing/>
        <w:rPr>
          <w:color w:val="000000" w:themeColor="text1"/>
          <w:lang w:val="en-CA"/>
        </w:rPr>
      </w:pPr>
      <w:r>
        <w:rPr>
          <w:color w:val="C00000"/>
          <w:lang w:val="en-CA"/>
        </w:rPr>
        <w:t xml:space="preserve">S.91(24): </w:t>
      </w:r>
      <w:r>
        <w:rPr>
          <w:color w:val="000000" w:themeColor="text1"/>
          <w:lang w:val="en-CA"/>
        </w:rPr>
        <w:t>Confers on Parliament jurisdiction over “</w:t>
      </w:r>
      <w:r w:rsidRPr="00D02A5D">
        <w:rPr>
          <w:color w:val="C00000"/>
          <w:lang w:val="en-CA"/>
        </w:rPr>
        <w:t>Indians, and Lands reserved for the Indians</w:t>
      </w:r>
      <w:r>
        <w:rPr>
          <w:color w:val="000000" w:themeColor="text1"/>
          <w:lang w:val="en-CA"/>
        </w:rPr>
        <w:t xml:space="preserve">” </w:t>
      </w:r>
    </w:p>
    <w:p w14:paraId="11E99572" w14:textId="77777777" w:rsidR="00294835" w:rsidRDefault="00294835" w:rsidP="00294835">
      <w:pPr>
        <w:spacing w:line="240" w:lineRule="auto"/>
        <w:ind w:firstLine="0"/>
        <w:contextualSpacing/>
        <w:rPr>
          <w:color w:val="000000" w:themeColor="text1"/>
          <w:lang w:val="en-CA"/>
        </w:rPr>
      </w:pPr>
      <w:r w:rsidRPr="00D02A5D">
        <w:rPr>
          <w:color w:val="0070C0"/>
          <w:lang w:val="en-CA"/>
        </w:rPr>
        <w:t xml:space="preserve">Indian </w:t>
      </w:r>
      <w:r>
        <w:rPr>
          <w:color w:val="000000" w:themeColor="text1"/>
          <w:lang w:val="en-CA"/>
        </w:rPr>
        <w:t xml:space="preserve">includes: </w:t>
      </w:r>
    </w:p>
    <w:p w14:paraId="4916E552" w14:textId="77777777" w:rsidR="00294835" w:rsidRDefault="00294835" w:rsidP="00294835">
      <w:pPr>
        <w:spacing w:line="240" w:lineRule="auto"/>
        <w:ind w:firstLine="0"/>
        <w:contextualSpacing/>
        <w:rPr>
          <w:color w:val="000000" w:themeColor="text1"/>
          <w:lang w:val="en-CA"/>
        </w:rPr>
      </w:pPr>
      <w:r>
        <w:rPr>
          <w:color w:val="000000" w:themeColor="text1"/>
          <w:lang w:val="en-CA"/>
        </w:rPr>
        <w:tab/>
      </w:r>
      <w:r w:rsidRPr="00D02A5D">
        <w:rPr>
          <w:color w:val="0070C0"/>
          <w:lang w:val="en-CA"/>
        </w:rPr>
        <w:t xml:space="preserve">(1) Status “Indians” </w:t>
      </w:r>
      <w:r>
        <w:rPr>
          <w:color w:val="000000" w:themeColor="text1"/>
          <w:lang w:val="en-CA"/>
        </w:rPr>
        <w:t xml:space="preserve">under the federal </w:t>
      </w:r>
      <w:r>
        <w:rPr>
          <w:i/>
          <w:color w:val="000000" w:themeColor="text1"/>
          <w:lang w:val="en-CA"/>
        </w:rPr>
        <w:t>Indian Act</w:t>
      </w:r>
      <w:r>
        <w:rPr>
          <w:color w:val="000000" w:themeColor="text1"/>
          <w:lang w:val="en-CA"/>
        </w:rPr>
        <w:t xml:space="preserve"> + </w:t>
      </w:r>
      <w:r w:rsidRPr="00D02A5D">
        <w:rPr>
          <w:color w:val="0070C0"/>
          <w:lang w:val="en-CA"/>
        </w:rPr>
        <w:t>(2) Inuit</w:t>
      </w:r>
      <w:r>
        <w:rPr>
          <w:rStyle w:val="FootnoteReference"/>
          <w:color w:val="000000" w:themeColor="text1"/>
          <w:lang w:val="en-CA"/>
        </w:rPr>
        <w:footnoteReference w:id="62"/>
      </w:r>
      <w:r>
        <w:rPr>
          <w:color w:val="000000" w:themeColor="text1"/>
          <w:lang w:val="en-CA"/>
        </w:rPr>
        <w:t xml:space="preserve"> + </w:t>
      </w:r>
      <w:r w:rsidRPr="00D02A5D">
        <w:rPr>
          <w:color w:val="0070C0"/>
          <w:lang w:val="en-CA"/>
        </w:rPr>
        <w:t xml:space="preserve">(3) Metis </w:t>
      </w:r>
      <w:r w:rsidRPr="00D02A5D">
        <w:rPr>
          <w:color w:val="000000" w:themeColor="text1"/>
          <w:lang w:val="en-CA"/>
        </w:rPr>
        <w:t xml:space="preserve">and </w:t>
      </w:r>
      <w:r w:rsidRPr="00D02A5D">
        <w:rPr>
          <w:color w:val="0070C0"/>
          <w:lang w:val="en-CA"/>
        </w:rPr>
        <w:t>non-status “Indians</w:t>
      </w:r>
      <w:r>
        <w:rPr>
          <w:color w:val="000000" w:themeColor="text1"/>
          <w:lang w:val="en-CA"/>
        </w:rPr>
        <w:t>”</w:t>
      </w:r>
      <w:r>
        <w:rPr>
          <w:rStyle w:val="FootnoteReference"/>
          <w:color w:val="000000" w:themeColor="text1"/>
          <w:lang w:val="en-CA"/>
        </w:rPr>
        <w:footnoteReference w:id="63"/>
      </w:r>
    </w:p>
    <w:p w14:paraId="18B48EEC" w14:textId="518BA275" w:rsidR="00294835" w:rsidRPr="00D02A5D" w:rsidRDefault="00294835" w:rsidP="00294835">
      <w:pPr>
        <w:spacing w:line="240" w:lineRule="auto"/>
        <w:ind w:firstLine="0"/>
        <w:contextualSpacing/>
        <w:rPr>
          <w:color w:val="000000" w:themeColor="text1"/>
          <w:lang w:val="en-CA"/>
        </w:rPr>
      </w:pPr>
      <w:r>
        <w:rPr>
          <w:color w:val="000000" w:themeColor="text1"/>
          <w:lang w:val="en-CA"/>
        </w:rPr>
        <w:tab/>
        <w:t xml:space="preserve">“Indian” </w:t>
      </w:r>
    </w:p>
    <w:p w14:paraId="0E684964" w14:textId="6E0FE0C0" w:rsidR="00294835" w:rsidRDefault="00294835" w:rsidP="00294835">
      <w:pPr>
        <w:spacing w:line="240" w:lineRule="auto"/>
        <w:ind w:firstLine="0"/>
        <w:contextualSpacing/>
        <w:rPr>
          <w:lang w:val="en-CA"/>
        </w:rPr>
      </w:pPr>
      <w:r w:rsidRPr="00294835">
        <w:rPr>
          <w:color w:val="0070C0"/>
          <w:lang w:val="en-CA"/>
        </w:rPr>
        <w:t>Provinces cannot “single out</w:t>
      </w:r>
      <w:r>
        <w:rPr>
          <w:lang w:val="en-CA"/>
        </w:rPr>
        <w:t>” Indigenous</w:t>
      </w:r>
      <w:r w:rsidR="00F41170">
        <w:rPr>
          <w:lang w:val="en-CA"/>
        </w:rPr>
        <w:t xml:space="preserve"> </w:t>
      </w:r>
      <w:r>
        <w:rPr>
          <w:lang w:val="en-CA"/>
        </w:rPr>
        <w:t>peoples or “lands reserved for” them</w:t>
      </w:r>
    </w:p>
    <w:p w14:paraId="376AA931" w14:textId="4927292D" w:rsidR="00294835" w:rsidRDefault="00294835" w:rsidP="00294835">
      <w:pPr>
        <w:spacing w:line="240" w:lineRule="auto"/>
        <w:ind w:left="720" w:firstLine="0"/>
        <w:contextualSpacing/>
        <w:rPr>
          <w:lang w:val="en-CA"/>
        </w:rPr>
      </w:pPr>
      <w:r>
        <w:rPr>
          <w:lang w:val="en-CA"/>
        </w:rPr>
        <w:t>Because the provinces would have been the most susceptible to fall prey to the local instincts of local governments to seize lands from Indigenous peoples. Thus, the Federal Gov’t sees itself as the “protector”</w:t>
      </w:r>
      <w:r w:rsidR="005046DC">
        <w:rPr>
          <w:lang w:val="en-CA"/>
        </w:rPr>
        <w:t>. The land is</w:t>
      </w:r>
      <w:r w:rsidR="00087F6E">
        <w:rPr>
          <w:lang w:val="en-CA"/>
        </w:rPr>
        <w:t xml:space="preserve"> held by the Provincial Crown in trust (if land is ever de-reserved, it is the province that retains ownership of it)</w:t>
      </w:r>
    </w:p>
    <w:p w14:paraId="74E43F7D" w14:textId="54D451E9" w:rsidR="00294835" w:rsidRPr="00294835" w:rsidRDefault="00294835" w:rsidP="00294835">
      <w:pPr>
        <w:spacing w:line="240" w:lineRule="auto"/>
        <w:ind w:left="720" w:firstLine="0"/>
        <w:contextualSpacing/>
        <w:rPr>
          <w:lang w:val="en-CA"/>
        </w:rPr>
      </w:pPr>
      <w:r w:rsidRPr="00294835">
        <w:rPr>
          <w:color w:val="0070C0"/>
          <w:lang w:val="en-CA"/>
        </w:rPr>
        <w:t>Unless IJI Doctrine is engaged</w:t>
      </w:r>
      <w:r>
        <w:rPr>
          <w:lang w:val="en-CA"/>
        </w:rPr>
        <w:t>.</w:t>
      </w:r>
    </w:p>
    <w:p w14:paraId="4D994BC5" w14:textId="50BD9FD1" w:rsidR="00D02A5D" w:rsidRDefault="00D02A5D" w:rsidP="00D02A5D">
      <w:pPr>
        <w:spacing w:line="240" w:lineRule="auto"/>
        <w:ind w:firstLine="0"/>
        <w:contextualSpacing/>
        <w:rPr>
          <w:color w:val="000000" w:themeColor="text1"/>
          <w:lang w:val="en-CA"/>
        </w:rPr>
      </w:pPr>
      <w:r>
        <w:rPr>
          <w:color w:val="000000" w:themeColor="text1"/>
          <w:lang w:val="en-CA"/>
        </w:rPr>
        <w:t>Two issues:</w:t>
      </w:r>
    </w:p>
    <w:p w14:paraId="0CFC93C5" w14:textId="3DC9362D" w:rsidR="00D02A5D" w:rsidRDefault="00D02A5D" w:rsidP="00D02A5D">
      <w:pPr>
        <w:spacing w:line="240" w:lineRule="auto"/>
        <w:ind w:firstLine="0"/>
        <w:contextualSpacing/>
        <w:rPr>
          <w:color w:val="000000" w:themeColor="text1"/>
          <w:lang w:val="en-CA"/>
        </w:rPr>
      </w:pPr>
      <w:r>
        <w:rPr>
          <w:color w:val="000000" w:themeColor="text1"/>
          <w:lang w:val="en-CA"/>
        </w:rPr>
        <w:tab/>
        <w:t>1) The scope of federal power under s. 91(24)</w:t>
      </w:r>
    </w:p>
    <w:p w14:paraId="6018148C" w14:textId="01FAAB68" w:rsidR="00D02A5D" w:rsidRDefault="00D02A5D" w:rsidP="00D02A5D">
      <w:pPr>
        <w:spacing w:line="240" w:lineRule="auto"/>
        <w:ind w:firstLine="0"/>
        <w:contextualSpacing/>
        <w:rPr>
          <w:color w:val="000000" w:themeColor="text1"/>
          <w:lang w:val="en-CA"/>
        </w:rPr>
      </w:pPr>
      <w:r>
        <w:rPr>
          <w:b/>
          <w:color w:val="000000" w:themeColor="text1"/>
          <w:lang w:val="en-CA"/>
        </w:rPr>
        <w:tab/>
      </w:r>
      <w:r>
        <w:rPr>
          <w:color w:val="000000" w:themeColor="text1"/>
          <w:lang w:val="en-CA"/>
        </w:rPr>
        <w:t xml:space="preserve">2) The scope pf provincial power </w:t>
      </w:r>
    </w:p>
    <w:p w14:paraId="4736C4E9" w14:textId="515A97BA" w:rsidR="00294835" w:rsidRDefault="002429AA" w:rsidP="00D02A5D">
      <w:pPr>
        <w:spacing w:line="240" w:lineRule="auto"/>
        <w:ind w:firstLine="0"/>
        <w:contextualSpacing/>
        <w:rPr>
          <w:color w:val="000000" w:themeColor="text1"/>
          <w:lang w:val="en-CA"/>
        </w:rPr>
      </w:pPr>
      <w:r>
        <w:rPr>
          <w:color w:val="000000" w:themeColor="text1"/>
          <w:lang w:val="en-CA"/>
        </w:rPr>
        <w:t>U</w:t>
      </w:r>
      <w:r w:rsidR="00294835">
        <w:rPr>
          <w:color w:val="000000" w:themeColor="text1"/>
          <w:lang w:val="en-CA"/>
        </w:rPr>
        <w:t xml:space="preserve">nderlying these issues: Indigenous peoples as self-governing + is consent required? </w:t>
      </w:r>
    </w:p>
    <w:p w14:paraId="2526CF18" w14:textId="22B8702F" w:rsidR="00294835" w:rsidRDefault="00294835" w:rsidP="00D02A5D">
      <w:pPr>
        <w:spacing w:line="240" w:lineRule="auto"/>
        <w:ind w:firstLine="0"/>
        <w:contextualSpacing/>
        <w:rPr>
          <w:color w:val="000000" w:themeColor="text1"/>
          <w:lang w:val="en-CA"/>
        </w:rPr>
      </w:pPr>
      <w:r>
        <w:rPr>
          <w:color w:val="000000" w:themeColor="text1"/>
          <w:lang w:val="en-CA"/>
        </w:rPr>
        <w:tab/>
        <w:t xml:space="preserve">Initially, answer was a clear no, but now sort of changing. </w:t>
      </w:r>
    </w:p>
    <w:p w14:paraId="5A7C7C73" w14:textId="77777777" w:rsidR="00BE4F60" w:rsidRPr="002429AA" w:rsidRDefault="00BE4F60" w:rsidP="00D02A5D">
      <w:pPr>
        <w:spacing w:line="240" w:lineRule="auto"/>
        <w:ind w:firstLine="0"/>
        <w:contextualSpacing/>
        <w:rPr>
          <w:color w:val="C00000"/>
          <w:lang w:val="en-CA"/>
        </w:rPr>
      </w:pPr>
    </w:p>
    <w:p w14:paraId="74BF323F" w14:textId="18A240FA" w:rsidR="00BE4F60" w:rsidRDefault="002429AA" w:rsidP="00D02A5D">
      <w:pPr>
        <w:spacing w:line="240" w:lineRule="auto"/>
        <w:ind w:firstLine="0"/>
        <w:contextualSpacing/>
        <w:rPr>
          <w:lang w:val="en-CA"/>
        </w:rPr>
      </w:pPr>
      <w:r w:rsidRPr="002429AA">
        <w:rPr>
          <w:color w:val="C00000"/>
          <w:lang w:val="en-CA"/>
        </w:rPr>
        <w:t xml:space="preserve">S. 35(1) </w:t>
      </w:r>
      <w:r>
        <w:rPr>
          <w:lang w:val="en-CA"/>
        </w:rPr>
        <w:t xml:space="preserve">of the Constitution Act, 1982: “The </w:t>
      </w:r>
      <w:r w:rsidRPr="002429AA">
        <w:rPr>
          <w:color w:val="C00000"/>
          <w:u w:val="single"/>
          <w:lang w:val="en-CA"/>
        </w:rPr>
        <w:t>existing</w:t>
      </w:r>
      <w:r w:rsidRPr="002429AA">
        <w:rPr>
          <w:color w:val="C00000"/>
          <w:lang w:val="en-CA"/>
        </w:rPr>
        <w:t xml:space="preserve"> </w:t>
      </w:r>
      <w:r w:rsidRPr="002429AA">
        <w:rPr>
          <w:color w:val="C00000"/>
          <w:u w:val="single"/>
          <w:lang w:val="en-CA"/>
        </w:rPr>
        <w:t>aboriginal</w:t>
      </w:r>
      <w:r w:rsidRPr="002429AA">
        <w:rPr>
          <w:color w:val="C00000"/>
          <w:lang w:val="en-CA"/>
        </w:rPr>
        <w:t xml:space="preserve"> </w:t>
      </w:r>
      <w:r>
        <w:rPr>
          <w:lang w:val="en-CA"/>
        </w:rPr>
        <w:t xml:space="preserve">and </w:t>
      </w:r>
      <w:r w:rsidRPr="002429AA">
        <w:rPr>
          <w:color w:val="C00000"/>
          <w:u w:val="single"/>
          <w:lang w:val="en-CA"/>
        </w:rPr>
        <w:t>treaty</w:t>
      </w:r>
      <w:r w:rsidRPr="002429AA">
        <w:rPr>
          <w:color w:val="C00000"/>
          <w:lang w:val="en-CA"/>
        </w:rPr>
        <w:t xml:space="preserve"> </w:t>
      </w:r>
      <w:r w:rsidRPr="002429AA">
        <w:rPr>
          <w:color w:val="C00000"/>
          <w:u w:val="single"/>
          <w:lang w:val="en-CA"/>
        </w:rPr>
        <w:t>rights</w:t>
      </w:r>
      <w:r w:rsidRPr="002429AA">
        <w:rPr>
          <w:color w:val="C00000"/>
          <w:lang w:val="en-CA"/>
        </w:rPr>
        <w:t xml:space="preserve"> </w:t>
      </w:r>
      <w:r>
        <w:rPr>
          <w:lang w:val="en-CA"/>
        </w:rPr>
        <w:t xml:space="preserve">of the aboriginal peoples of Canada are hereby </w:t>
      </w:r>
      <w:r w:rsidRPr="00087F6E">
        <w:rPr>
          <w:color w:val="C00000"/>
          <w:lang w:val="en-CA"/>
        </w:rPr>
        <w:t>recognized and affirmed</w:t>
      </w:r>
      <w:r>
        <w:rPr>
          <w:lang w:val="en-CA"/>
        </w:rPr>
        <w:t>”</w:t>
      </w:r>
    </w:p>
    <w:p w14:paraId="71F0A28F" w14:textId="63A5117F" w:rsidR="00087F6E" w:rsidRDefault="00087F6E" w:rsidP="00566B93">
      <w:pPr>
        <w:spacing w:line="240" w:lineRule="auto"/>
        <w:ind w:left="720" w:firstLine="0"/>
        <w:contextualSpacing/>
        <w:rPr>
          <w:lang w:val="en-CA"/>
        </w:rPr>
      </w:pPr>
      <w:r>
        <w:rPr>
          <w:lang w:val="en-CA"/>
        </w:rPr>
        <w:t xml:space="preserve">Effect of this provision was that </w:t>
      </w:r>
      <w:r w:rsidR="00E95E50">
        <w:rPr>
          <w:lang w:val="en-CA"/>
        </w:rPr>
        <w:t>treaties</w:t>
      </w:r>
      <w:r>
        <w:rPr>
          <w:lang w:val="en-CA"/>
        </w:rPr>
        <w:t xml:space="preserve"> and common law aboriginal rights are no longer subject to being extinguished by unilateral acts of Parliament </w:t>
      </w:r>
    </w:p>
    <w:p w14:paraId="0400CF15" w14:textId="77777777" w:rsidR="004725B7" w:rsidRDefault="004725B7" w:rsidP="00566B93">
      <w:pPr>
        <w:spacing w:line="240" w:lineRule="auto"/>
        <w:ind w:left="720" w:firstLine="0"/>
        <w:contextualSpacing/>
        <w:rPr>
          <w:lang w:val="en-CA"/>
        </w:rPr>
      </w:pPr>
    </w:p>
    <w:p w14:paraId="2E150E21" w14:textId="78CBD5FC" w:rsidR="004725B7" w:rsidRPr="004725B7" w:rsidRDefault="004725B7" w:rsidP="004725B7">
      <w:pPr>
        <w:spacing w:line="240" w:lineRule="auto"/>
        <w:ind w:firstLine="0"/>
        <w:contextualSpacing/>
        <w:rPr>
          <w:b/>
          <w:color w:val="C00000"/>
          <w:lang w:val="en-CA"/>
        </w:rPr>
      </w:pPr>
      <w:r w:rsidRPr="004725B7">
        <w:rPr>
          <w:b/>
          <w:color w:val="C00000"/>
          <w:lang w:val="en-CA"/>
        </w:rPr>
        <w:t>So:</w:t>
      </w:r>
    </w:p>
    <w:p w14:paraId="4F7FC606" w14:textId="51BC5432" w:rsidR="004725B7" w:rsidRPr="004725B7" w:rsidRDefault="004725B7" w:rsidP="004725B7">
      <w:pPr>
        <w:spacing w:line="240" w:lineRule="auto"/>
        <w:ind w:firstLine="720"/>
        <w:contextualSpacing/>
        <w:rPr>
          <w:b/>
          <w:color w:val="000000" w:themeColor="text1"/>
          <w:lang w:val="en-CA"/>
        </w:rPr>
      </w:pPr>
      <w:r w:rsidRPr="004725B7">
        <w:rPr>
          <w:b/>
          <w:color w:val="C00000"/>
          <w:lang w:val="en-CA"/>
        </w:rPr>
        <w:lastRenderedPageBreak/>
        <w:t>S. 91(24) Scope of federal jurisdiction</w:t>
      </w:r>
      <w:r>
        <w:rPr>
          <w:rStyle w:val="FootnoteReference"/>
          <w:b/>
          <w:color w:val="C00000"/>
          <w:lang w:val="en-CA"/>
        </w:rPr>
        <w:footnoteReference w:id="64"/>
      </w:r>
    </w:p>
    <w:p w14:paraId="58F35BE9" w14:textId="1073254F" w:rsidR="004725B7" w:rsidRDefault="004725B7" w:rsidP="004725B7">
      <w:pPr>
        <w:spacing w:line="240" w:lineRule="auto"/>
        <w:ind w:firstLine="0"/>
        <w:contextualSpacing/>
        <w:rPr>
          <w:lang w:val="en-CA"/>
        </w:rPr>
      </w:pPr>
      <w:r>
        <w:rPr>
          <w:lang w:val="en-CA"/>
        </w:rPr>
        <w:tab/>
      </w:r>
      <w:r>
        <w:rPr>
          <w:lang w:val="en-CA"/>
        </w:rPr>
        <w:tab/>
        <w:t xml:space="preserve">Scope of s. 91(24) is </w:t>
      </w:r>
      <w:r w:rsidRPr="004725B7">
        <w:rPr>
          <w:color w:val="0070C0"/>
          <w:lang w:val="en-CA"/>
        </w:rPr>
        <w:t xml:space="preserve">unsettled </w:t>
      </w:r>
    </w:p>
    <w:p w14:paraId="65F79F5C" w14:textId="2C6AFB1A" w:rsidR="00BE4F60" w:rsidRDefault="004725B7" w:rsidP="00D02A5D">
      <w:pPr>
        <w:spacing w:line="240" w:lineRule="auto"/>
        <w:ind w:firstLine="0"/>
        <w:contextualSpacing/>
        <w:rPr>
          <w:lang w:val="en-CA"/>
        </w:rPr>
      </w:pPr>
      <w:r w:rsidRPr="004725B7">
        <w:rPr>
          <w:color w:val="C00000"/>
          <w:lang w:val="en-CA"/>
        </w:rPr>
        <w:tab/>
      </w:r>
      <w:r>
        <w:rPr>
          <w:color w:val="C00000"/>
          <w:lang w:val="en-CA"/>
        </w:rPr>
        <w:tab/>
      </w:r>
      <w:r w:rsidRPr="004725B7">
        <w:rPr>
          <w:color w:val="C00000"/>
          <w:lang w:val="en-CA"/>
        </w:rPr>
        <w:t>S. 91(24</w:t>
      </w:r>
      <w:r>
        <w:rPr>
          <w:lang w:val="en-CA"/>
        </w:rPr>
        <w:t xml:space="preserve">) protects </w:t>
      </w:r>
      <w:r w:rsidRPr="004725B7">
        <w:rPr>
          <w:color w:val="0070C0"/>
          <w:lang w:val="en-CA"/>
        </w:rPr>
        <w:t>at least a “core of Indianness</w:t>
      </w:r>
      <w:r>
        <w:rPr>
          <w:lang w:val="en-CA"/>
        </w:rPr>
        <w:t>” from provincial intrusion via IJI</w:t>
      </w:r>
    </w:p>
    <w:p w14:paraId="550E2EF6" w14:textId="1F2FDF27" w:rsidR="004725B7" w:rsidRDefault="004725B7" w:rsidP="00D02A5D">
      <w:pPr>
        <w:spacing w:line="240" w:lineRule="auto"/>
        <w:ind w:firstLine="0"/>
        <w:contextualSpacing/>
        <w:rPr>
          <w:lang w:val="en-CA"/>
        </w:rPr>
      </w:pPr>
      <w:r>
        <w:rPr>
          <w:lang w:val="en-CA"/>
        </w:rPr>
        <w:tab/>
      </w:r>
      <w:r>
        <w:rPr>
          <w:lang w:val="en-CA"/>
        </w:rPr>
        <w:tab/>
      </w:r>
      <w:r>
        <w:rPr>
          <w:lang w:val="en-CA"/>
        </w:rPr>
        <w:tab/>
      </w:r>
      <w:r w:rsidRPr="004725B7">
        <w:rPr>
          <w:color w:val="0070C0"/>
          <w:lang w:val="en-CA"/>
        </w:rPr>
        <w:t xml:space="preserve">Aboriginal rights </w:t>
      </w:r>
      <w:r>
        <w:rPr>
          <w:lang w:val="en-CA"/>
        </w:rPr>
        <w:t xml:space="preserve">and </w:t>
      </w:r>
      <w:r w:rsidRPr="004725B7">
        <w:rPr>
          <w:color w:val="0070C0"/>
          <w:lang w:val="en-CA"/>
        </w:rPr>
        <w:t xml:space="preserve">title </w:t>
      </w:r>
      <w:r>
        <w:rPr>
          <w:lang w:val="en-CA"/>
        </w:rPr>
        <w:t>fall within this core</w:t>
      </w:r>
    </w:p>
    <w:p w14:paraId="0D8AA99A" w14:textId="5C44942F" w:rsidR="009F6DA1" w:rsidRDefault="009F6DA1" w:rsidP="00D02A5D">
      <w:pPr>
        <w:spacing w:line="240" w:lineRule="auto"/>
        <w:ind w:firstLine="0"/>
        <w:contextualSpacing/>
        <w:rPr>
          <w:lang w:val="en-CA"/>
        </w:rPr>
      </w:pPr>
      <w:r>
        <w:rPr>
          <w:lang w:val="en-CA"/>
        </w:rPr>
        <w:tab/>
      </w:r>
      <w:r>
        <w:rPr>
          <w:lang w:val="en-CA"/>
        </w:rPr>
        <w:tab/>
        <w:t xml:space="preserve">This </w:t>
      </w:r>
      <w:r w:rsidRPr="009F6DA1">
        <w:rPr>
          <w:color w:val="0070C0"/>
          <w:lang w:val="en-CA"/>
        </w:rPr>
        <w:t>core includes</w:t>
      </w:r>
      <w:r>
        <w:rPr>
          <w:lang w:val="en-CA"/>
        </w:rPr>
        <w:t>:</w:t>
      </w:r>
    </w:p>
    <w:p w14:paraId="1B991EF0" w14:textId="11EFD63F" w:rsidR="009F6DA1" w:rsidRDefault="009F6DA1" w:rsidP="00D02A5D">
      <w:pPr>
        <w:spacing w:line="240" w:lineRule="auto"/>
        <w:ind w:firstLine="0"/>
        <w:contextualSpacing/>
        <w:rPr>
          <w:lang w:val="en-CA"/>
        </w:rPr>
      </w:pPr>
      <w:r>
        <w:rPr>
          <w:lang w:val="en-CA"/>
        </w:rPr>
        <w:tab/>
      </w:r>
      <w:r>
        <w:rPr>
          <w:lang w:val="en-CA"/>
        </w:rPr>
        <w:tab/>
      </w:r>
      <w:r>
        <w:rPr>
          <w:lang w:val="en-CA"/>
        </w:rPr>
        <w:tab/>
        <w:t>- “…matters touching on Indianness”</w:t>
      </w:r>
    </w:p>
    <w:p w14:paraId="67771597" w14:textId="723EB975" w:rsidR="009F6DA1" w:rsidRDefault="009F6DA1" w:rsidP="00D02A5D">
      <w:pPr>
        <w:spacing w:line="240" w:lineRule="auto"/>
        <w:ind w:firstLine="0"/>
        <w:contextualSpacing/>
        <w:rPr>
          <w:lang w:val="en-CA"/>
        </w:rPr>
      </w:pPr>
      <w:r>
        <w:rPr>
          <w:lang w:val="en-CA"/>
        </w:rPr>
        <w:tab/>
      </w:r>
      <w:r>
        <w:rPr>
          <w:lang w:val="en-CA"/>
        </w:rPr>
        <w:tab/>
      </w:r>
      <w:r>
        <w:rPr>
          <w:lang w:val="en-CA"/>
        </w:rPr>
        <w:tab/>
        <w:t>- Includes at least “activities that are integral to the distinctive aboriginal culture of the group”</w:t>
      </w:r>
    </w:p>
    <w:p w14:paraId="6B5DBB3B" w14:textId="05E4BED9" w:rsidR="009F6DA1" w:rsidRDefault="009F6DA1" w:rsidP="00D02A5D">
      <w:pPr>
        <w:spacing w:line="240" w:lineRule="auto"/>
        <w:ind w:firstLine="0"/>
        <w:contextualSpacing/>
        <w:rPr>
          <w:lang w:val="en-CA"/>
        </w:rPr>
      </w:pPr>
      <w:r>
        <w:rPr>
          <w:lang w:val="en-CA"/>
        </w:rPr>
        <w:tab/>
      </w:r>
      <w:r>
        <w:rPr>
          <w:lang w:val="en-CA"/>
        </w:rPr>
        <w:tab/>
      </w:r>
      <w:r>
        <w:rPr>
          <w:lang w:val="en-CA"/>
        </w:rPr>
        <w:tab/>
        <w:t>- Aboriginal rights and title</w:t>
      </w:r>
    </w:p>
    <w:p w14:paraId="6F609C2F" w14:textId="4CC02BAB" w:rsidR="004725B7" w:rsidRPr="005D5154" w:rsidRDefault="004725B7" w:rsidP="004725B7">
      <w:pPr>
        <w:spacing w:line="240" w:lineRule="auto"/>
        <w:ind w:firstLine="720"/>
        <w:contextualSpacing/>
        <w:rPr>
          <w:b/>
          <w:color w:val="000000" w:themeColor="text1"/>
          <w:lang w:val="en-CA"/>
        </w:rPr>
      </w:pPr>
      <w:r w:rsidRPr="004725B7">
        <w:rPr>
          <w:b/>
          <w:color w:val="C00000"/>
          <w:lang w:val="en-CA"/>
        </w:rPr>
        <w:t>Scope of Provincial jurisdiction</w:t>
      </w:r>
      <w:r w:rsidR="005D5154">
        <w:rPr>
          <w:rStyle w:val="FootnoteReference"/>
          <w:b/>
          <w:color w:val="C00000"/>
          <w:lang w:val="en-CA"/>
        </w:rPr>
        <w:footnoteReference w:id="65"/>
      </w:r>
    </w:p>
    <w:p w14:paraId="0A909252" w14:textId="610B8F62" w:rsidR="004725B7" w:rsidRDefault="004725B7" w:rsidP="004725B7">
      <w:pPr>
        <w:spacing w:line="240" w:lineRule="auto"/>
        <w:ind w:firstLine="720"/>
        <w:contextualSpacing/>
        <w:rPr>
          <w:lang w:val="en-CA"/>
        </w:rPr>
      </w:pPr>
      <w:r>
        <w:rPr>
          <w:lang w:val="en-CA"/>
        </w:rPr>
        <w:tab/>
        <w:t xml:space="preserve">Provinces </w:t>
      </w:r>
      <w:r w:rsidRPr="004725B7">
        <w:rPr>
          <w:color w:val="0070C0"/>
          <w:lang w:val="en-CA"/>
        </w:rPr>
        <w:t xml:space="preserve">lack </w:t>
      </w:r>
      <w:r>
        <w:rPr>
          <w:lang w:val="en-CA"/>
        </w:rPr>
        <w:t>the jurisdiction to “</w:t>
      </w:r>
      <w:r w:rsidRPr="004725B7">
        <w:rPr>
          <w:color w:val="0070C0"/>
          <w:lang w:val="en-CA"/>
        </w:rPr>
        <w:t>single out</w:t>
      </w:r>
      <w:r>
        <w:rPr>
          <w:lang w:val="en-CA"/>
        </w:rPr>
        <w:t>” “Indians, and lands reserved for the Indians”</w:t>
      </w:r>
    </w:p>
    <w:p w14:paraId="787017AE" w14:textId="161C96AA" w:rsidR="004725B7" w:rsidRDefault="004725B7" w:rsidP="004725B7">
      <w:pPr>
        <w:spacing w:line="240" w:lineRule="auto"/>
        <w:ind w:firstLine="720"/>
        <w:contextualSpacing/>
        <w:rPr>
          <w:lang w:val="en-CA"/>
        </w:rPr>
      </w:pPr>
      <w:r>
        <w:rPr>
          <w:lang w:val="en-CA"/>
        </w:rPr>
        <w:tab/>
        <w:t xml:space="preserve">Provincial laws of </w:t>
      </w:r>
      <w:r w:rsidRPr="004725B7">
        <w:rPr>
          <w:color w:val="0070C0"/>
          <w:lang w:val="en-CA"/>
        </w:rPr>
        <w:t xml:space="preserve">general application </w:t>
      </w:r>
      <w:r>
        <w:rPr>
          <w:lang w:val="en-CA"/>
        </w:rPr>
        <w:t xml:space="preserve">generally </w:t>
      </w:r>
      <w:r w:rsidRPr="004725B7">
        <w:rPr>
          <w:color w:val="0070C0"/>
          <w:lang w:val="en-CA"/>
        </w:rPr>
        <w:t xml:space="preserve">apply </w:t>
      </w:r>
      <w:r>
        <w:rPr>
          <w:lang w:val="en-CA"/>
        </w:rPr>
        <w:t>to “</w:t>
      </w:r>
      <w:r w:rsidRPr="004725B7">
        <w:rPr>
          <w:color w:val="0070C0"/>
          <w:lang w:val="en-CA"/>
        </w:rPr>
        <w:t>Indians</w:t>
      </w:r>
      <w:r>
        <w:rPr>
          <w:lang w:val="en-CA"/>
        </w:rPr>
        <w:t>”, “</w:t>
      </w:r>
      <w:r w:rsidRPr="004725B7">
        <w:rPr>
          <w:color w:val="0070C0"/>
          <w:lang w:val="en-CA"/>
        </w:rPr>
        <w:t xml:space="preserve">lands reserved </w:t>
      </w:r>
      <w:r>
        <w:rPr>
          <w:lang w:val="en-CA"/>
        </w:rPr>
        <w:t xml:space="preserve">for” them </w:t>
      </w:r>
    </w:p>
    <w:p w14:paraId="1388952C" w14:textId="79CF620B" w:rsidR="004725B7" w:rsidRDefault="004725B7" w:rsidP="004725B7">
      <w:pPr>
        <w:spacing w:line="240" w:lineRule="auto"/>
        <w:ind w:firstLine="720"/>
        <w:contextualSpacing/>
        <w:rPr>
          <w:lang w:val="en-CA"/>
        </w:rPr>
      </w:pPr>
      <w:r>
        <w:rPr>
          <w:lang w:val="en-CA"/>
        </w:rPr>
        <w:tab/>
      </w:r>
      <w:r>
        <w:rPr>
          <w:lang w:val="en-CA"/>
        </w:rPr>
        <w:tab/>
      </w:r>
      <w:r w:rsidRPr="004725B7">
        <w:rPr>
          <w:color w:val="0070C0"/>
          <w:lang w:val="en-CA"/>
        </w:rPr>
        <w:t xml:space="preserve">Unless IJI is </w:t>
      </w:r>
      <w:r>
        <w:rPr>
          <w:lang w:val="en-CA"/>
        </w:rPr>
        <w:t>engaged</w:t>
      </w:r>
    </w:p>
    <w:p w14:paraId="79AB78C0" w14:textId="4A0C04F7" w:rsidR="009F6DA1" w:rsidRDefault="009F6DA1" w:rsidP="009F6DA1">
      <w:pPr>
        <w:spacing w:line="240" w:lineRule="auto"/>
        <w:ind w:left="2880" w:firstLine="0"/>
        <w:contextualSpacing/>
        <w:rPr>
          <w:lang w:val="en-CA"/>
        </w:rPr>
      </w:pPr>
      <w:proofErr w:type="gramStart"/>
      <w:r>
        <w:rPr>
          <w:lang w:val="en-CA"/>
        </w:rPr>
        <w:t>But,</w:t>
      </w:r>
      <w:proofErr w:type="gramEnd"/>
      <w:r>
        <w:rPr>
          <w:lang w:val="en-CA"/>
        </w:rPr>
        <w:t xml:space="preserve"> Aboriginal and treaty rights are </w:t>
      </w:r>
      <w:r w:rsidRPr="009F6DA1">
        <w:rPr>
          <w:color w:val="0070C0"/>
          <w:lang w:val="en-CA"/>
        </w:rPr>
        <w:t xml:space="preserve">not immune absolutely </w:t>
      </w:r>
      <w:r>
        <w:rPr>
          <w:lang w:val="en-CA"/>
        </w:rPr>
        <w:t xml:space="preserve">from provincial laws under IJI (but are protected from </w:t>
      </w:r>
      <w:r w:rsidRPr="009F6DA1">
        <w:rPr>
          <w:i/>
          <w:color w:val="0070C0"/>
          <w:lang w:val="en-CA"/>
        </w:rPr>
        <w:t>unjustified</w:t>
      </w:r>
      <w:r w:rsidRPr="009F6DA1">
        <w:rPr>
          <w:color w:val="0070C0"/>
          <w:lang w:val="en-CA"/>
        </w:rPr>
        <w:t xml:space="preserve"> </w:t>
      </w:r>
      <w:r>
        <w:rPr>
          <w:lang w:val="en-CA"/>
        </w:rPr>
        <w:t>s. 35 infringements)</w:t>
      </w:r>
      <w:r>
        <w:rPr>
          <w:rStyle w:val="FootnoteReference"/>
          <w:lang w:val="en-CA"/>
        </w:rPr>
        <w:footnoteReference w:id="66"/>
      </w:r>
    </w:p>
    <w:p w14:paraId="3F2A919E" w14:textId="658A8200" w:rsidR="00A83656" w:rsidRPr="009F6DA1" w:rsidRDefault="00A83656" w:rsidP="009F6DA1">
      <w:pPr>
        <w:spacing w:line="240" w:lineRule="auto"/>
        <w:ind w:left="2880" w:firstLine="0"/>
        <w:contextualSpacing/>
        <w:rPr>
          <w:lang w:val="en-CA"/>
        </w:rPr>
      </w:pPr>
      <w:r>
        <w:rPr>
          <w:lang w:val="en-CA"/>
        </w:rPr>
        <w:t>Still provinces cannot extinguish Aboriginal/ treaty rights altogether because the provinces cannot “single out” “Indians or Lands reserved for the Indians”</w:t>
      </w:r>
      <w:r>
        <w:rPr>
          <w:rStyle w:val="FootnoteReference"/>
          <w:lang w:val="en-CA"/>
        </w:rPr>
        <w:footnoteReference w:id="67"/>
      </w:r>
      <w:r>
        <w:rPr>
          <w:lang w:val="en-CA"/>
        </w:rPr>
        <w:t xml:space="preserve"> </w:t>
      </w:r>
    </w:p>
    <w:p w14:paraId="36602754" w14:textId="77777777" w:rsidR="005D5154" w:rsidRDefault="004725B7" w:rsidP="004725B7">
      <w:pPr>
        <w:spacing w:line="240" w:lineRule="auto"/>
        <w:ind w:firstLine="720"/>
        <w:contextualSpacing/>
        <w:rPr>
          <w:lang w:val="en-CA"/>
        </w:rPr>
      </w:pPr>
      <w:r>
        <w:rPr>
          <w:lang w:val="en-CA"/>
        </w:rPr>
        <w:tab/>
        <w:t xml:space="preserve">However, provincial law </w:t>
      </w:r>
      <w:r w:rsidRPr="005D5154">
        <w:rPr>
          <w:i/>
          <w:color w:val="0070C0"/>
          <w:lang w:val="en-CA"/>
        </w:rPr>
        <w:t>cannot extinguish</w:t>
      </w:r>
      <w:r w:rsidRPr="005D5154">
        <w:rPr>
          <w:color w:val="0070C0"/>
          <w:lang w:val="en-CA"/>
        </w:rPr>
        <w:t xml:space="preserve"> </w:t>
      </w:r>
      <w:r>
        <w:rPr>
          <w:lang w:val="en-CA"/>
        </w:rPr>
        <w:t xml:space="preserve">Aboriginal rights or Aboriginal </w:t>
      </w:r>
      <w:r w:rsidR="005D5154">
        <w:rPr>
          <w:lang w:val="en-CA"/>
        </w:rPr>
        <w:t>title</w:t>
      </w:r>
    </w:p>
    <w:p w14:paraId="23F12E84" w14:textId="3ED245C6" w:rsidR="004725B7" w:rsidRDefault="005D5154" w:rsidP="005D5154">
      <w:pPr>
        <w:spacing w:line="240" w:lineRule="auto"/>
        <w:ind w:left="2160" w:firstLine="0"/>
        <w:contextualSpacing/>
        <w:rPr>
          <w:lang w:val="en-CA"/>
        </w:rPr>
      </w:pPr>
      <w:r>
        <w:rPr>
          <w:lang w:val="en-CA"/>
        </w:rPr>
        <w:t>This is because it would have to “single out” which is not OK + Aboriginal rights/ title fall within IJI-protected core</w:t>
      </w:r>
      <w:r w:rsidR="004725B7">
        <w:rPr>
          <w:lang w:val="en-CA"/>
        </w:rPr>
        <w:t xml:space="preserve"> </w:t>
      </w:r>
    </w:p>
    <w:p w14:paraId="684B3B1A" w14:textId="77777777" w:rsidR="00643E50" w:rsidRDefault="00643E50" w:rsidP="00331D71">
      <w:pPr>
        <w:spacing w:line="240" w:lineRule="auto"/>
        <w:ind w:firstLine="0"/>
        <w:contextualSpacing/>
        <w:rPr>
          <w:lang w:val="en-CA"/>
        </w:rPr>
      </w:pPr>
    </w:p>
    <w:p w14:paraId="705D99C8" w14:textId="77777777" w:rsidR="00E95E50" w:rsidRPr="002429AA" w:rsidRDefault="00E95E50" w:rsidP="00E95E50">
      <w:pPr>
        <w:spacing w:line="240" w:lineRule="auto"/>
        <w:ind w:firstLine="0"/>
        <w:contextualSpacing/>
        <w:rPr>
          <w:color w:val="C00000"/>
          <w:lang w:val="en-CA"/>
        </w:rPr>
      </w:pPr>
    </w:p>
    <w:p w14:paraId="51E1853E" w14:textId="54A7DA76" w:rsidR="00E95E50" w:rsidRDefault="00E95E50" w:rsidP="00E95E50">
      <w:pPr>
        <w:spacing w:line="240" w:lineRule="auto"/>
        <w:ind w:firstLine="0"/>
        <w:contextualSpacing/>
        <w:rPr>
          <w:lang w:val="en-CA"/>
        </w:rPr>
      </w:pPr>
      <w:r w:rsidRPr="002429AA">
        <w:rPr>
          <w:color w:val="C00000"/>
          <w:lang w:val="en-CA"/>
        </w:rPr>
        <w:t xml:space="preserve">S. 35(1) </w:t>
      </w:r>
      <w:r>
        <w:rPr>
          <w:lang w:val="en-CA"/>
        </w:rPr>
        <w:t xml:space="preserve">of the Constitution Act, 1982: “The </w:t>
      </w:r>
      <w:r w:rsidRPr="002429AA">
        <w:rPr>
          <w:color w:val="C00000"/>
          <w:u w:val="single"/>
          <w:lang w:val="en-CA"/>
        </w:rPr>
        <w:t>existing</w:t>
      </w:r>
      <w:r w:rsidRPr="002429AA">
        <w:rPr>
          <w:color w:val="C00000"/>
          <w:lang w:val="en-CA"/>
        </w:rPr>
        <w:t xml:space="preserve"> </w:t>
      </w:r>
      <w:r w:rsidR="001F3A95" w:rsidRPr="001F3A95">
        <w:rPr>
          <w:color w:val="000000" w:themeColor="text1"/>
          <w:lang w:val="en-CA"/>
        </w:rPr>
        <w:t xml:space="preserve">(i) </w:t>
      </w:r>
      <w:r w:rsidRPr="002429AA">
        <w:rPr>
          <w:color w:val="C00000"/>
          <w:u w:val="single"/>
          <w:lang w:val="en-CA"/>
        </w:rPr>
        <w:t>aboriginal</w:t>
      </w:r>
      <w:r w:rsidRPr="002429AA">
        <w:rPr>
          <w:color w:val="C00000"/>
          <w:lang w:val="en-CA"/>
        </w:rPr>
        <w:t xml:space="preserve"> </w:t>
      </w:r>
      <w:r w:rsidR="001F3A95" w:rsidRPr="001F3A95">
        <w:rPr>
          <w:color w:val="000000" w:themeColor="text1"/>
          <w:lang w:val="en-CA"/>
        </w:rPr>
        <w:t>[</w:t>
      </w:r>
      <w:r w:rsidR="001F3A95" w:rsidRPr="001F3A95">
        <w:rPr>
          <w:color w:val="000000" w:themeColor="text1"/>
          <w:u w:val="single"/>
          <w:lang w:val="en-CA"/>
        </w:rPr>
        <w:t>rights</w:t>
      </w:r>
      <w:r w:rsidR="001F3A95" w:rsidRPr="001F3A95">
        <w:rPr>
          <w:color w:val="000000" w:themeColor="text1"/>
          <w:lang w:val="en-CA"/>
        </w:rPr>
        <w:t xml:space="preserve">] </w:t>
      </w:r>
      <w:r>
        <w:rPr>
          <w:lang w:val="en-CA"/>
        </w:rPr>
        <w:t>and</w:t>
      </w:r>
      <w:r w:rsidR="001F3A95">
        <w:rPr>
          <w:lang w:val="en-CA"/>
        </w:rPr>
        <w:t xml:space="preserve"> (ii) </w:t>
      </w:r>
      <w:r w:rsidRPr="002429AA">
        <w:rPr>
          <w:color w:val="C00000"/>
          <w:u w:val="single"/>
          <w:lang w:val="en-CA"/>
        </w:rPr>
        <w:t>treaty</w:t>
      </w:r>
      <w:r w:rsidRPr="002429AA">
        <w:rPr>
          <w:color w:val="C00000"/>
          <w:lang w:val="en-CA"/>
        </w:rPr>
        <w:t xml:space="preserve"> </w:t>
      </w:r>
      <w:r w:rsidRPr="002429AA">
        <w:rPr>
          <w:color w:val="C00000"/>
          <w:u w:val="single"/>
          <w:lang w:val="en-CA"/>
        </w:rPr>
        <w:t>rights</w:t>
      </w:r>
      <w:r w:rsidRPr="002429AA">
        <w:rPr>
          <w:color w:val="C00000"/>
          <w:lang w:val="en-CA"/>
        </w:rPr>
        <w:t xml:space="preserve"> </w:t>
      </w:r>
      <w:r>
        <w:rPr>
          <w:lang w:val="en-CA"/>
        </w:rPr>
        <w:t xml:space="preserve">of the aboriginal peoples of Canada are hereby </w:t>
      </w:r>
      <w:r w:rsidRPr="00087F6E">
        <w:rPr>
          <w:color w:val="C00000"/>
          <w:lang w:val="en-CA"/>
        </w:rPr>
        <w:t>recognized and affirmed</w:t>
      </w:r>
      <w:r>
        <w:rPr>
          <w:lang w:val="en-CA"/>
        </w:rPr>
        <w:t>”</w:t>
      </w:r>
    </w:p>
    <w:p w14:paraId="28AEF7A0" w14:textId="5984D3A5" w:rsidR="00692EF8" w:rsidRDefault="00692EF8" w:rsidP="00E95E50">
      <w:pPr>
        <w:spacing w:line="240" w:lineRule="auto"/>
        <w:ind w:firstLine="0"/>
        <w:contextualSpacing/>
        <w:rPr>
          <w:lang w:val="en-CA"/>
        </w:rPr>
      </w:pPr>
      <w:r w:rsidRPr="00692EF8">
        <w:rPr>
          <w:color w:val="C00000"/>
          <w:lang w:val="en-CA"/>
        </w:rPr>
        <w:t xml:space="preserve">s. 35(2) </w:t>
      </w:r>
      <w:r>
        <w:rPr>
          <w:lang w:val="en-CA"/>
        </w:rPr>
        <w:t>In this Act, “aboriginal peoples of Canada” includes the Indian, Inuit and Metis peoples of Canada</w:t>
      </w:r>
    </w:p>
    <w:p w14:paraId="53C17177" w14:textId="77777777" w:rsidR="00E95E50" w:rsidRDefault="00E95E50" w:rsidP="00E95E50">
      <w:pPr>
        <w:spacing w:line="240" w:lineRule="auto"/>
        <w:ind w:left="720" w:firstLine="0"/>
        <w:contextualSpacing/>
        <w:rPr>
          <w:lang w:val="en-CA"/>
        </w:rPr>
      </w:pPr>
      <w:r>
        <w:rPr>
          <w:lang w:val="en-CA"/>
        </w:rPr>
        <w:t xml:space="preserve">Effect of this provision was that treaties and common law aboriginal rights are </w:t>
      </w:r>
      <w:r w:rsidRPr="00E95E50">
        <w:rPr>
          <w:color w:val="0070C0"/>
          <w:lang w:val="en-CA"/>
        </w:rPr>
        <w:t xml:space="preserve">no longer </w:t>
      </w:r>
      <w:r>
        <w:rPr>
          <w:lang w:val="en-CA"/>
        </w:rPr>
        <w:t xml:space="preserve">subject to being </w:t>
      </w:r>
      <w:r w:rsidRPr="00E95E50">
        <w:rPr>
          <w:i/>
          <w:color w:val="0070C0"/>
          <w:lang w:val="en-CA"/>
        </w:rPr>
        <w:t>extinguished</w:t>
      </w:r>
      <w:r>
        <w:rPr>
          <w:lang w:val="en-CA"/>
        </w:rPr>
        <w:t xml:space="preserve"> by unilateral acts of Parliament </w:t>
      </w:r>
    </w:p>
    <w:p w14:paraId="32B1F700" w14:textId="50077ABD" w:rsidR="00E95E50" w:rsidRDefault="00E95E50" w:rsidP="00D02A5D">
      <w:pPr>
        <w:spacing w:line="240" w:lineRule="auto"/>
        <w:ind w:firstLine="0"/>
        <w:contextualSpacing/>
        <w:rPr>
          <w:lang w:val="en-CA"/>
        </w:rPr>
      </w:pPr>
      <w:r>
        <w:rPr>
          <w:lang w:val="en-CA"/>
        </w:rPr>
        <w:tab/>
        <w:t>-</w:t>
      </w:r>
      <w:r>
        <w:rPr>
          <w:lang w:val="en-CA"/>
        </w:rPr>
        <w:tab/>
        <w:t xml:space="preserve">Not a source of rights, only affirms “existing Aboriginal and treaty rights” </w:t>
      </w:r>
    </w:p>
    <w:p w14:paraId="049CFAE3" w14:textId="77777777" w:rsidR="00F85DF9" w:rsidRDefault="00E95E50" w:rsidP="00D02A5D">
      <w:pPr>
        <w:spacing w:line="240" w:lineRule="auto"/>
        <w:ind w:firstLine="0"/>
        <w:contextualSpacing/>
        <w:rPr>
          <w:lang w:val="en-CA"/>
        </w:rPr>
      </w:pPr>
      <w:r>
        <w:rPr>
          <w:lang w:val="en-CA"/>
        </w:rPr>
        <w:tab/>
        <w:t>-</w:t>
      </w:r>
      <w:r>
        <w:rPr>
          <w:lang w:val="en-CA"/>
        </w:rPr>
        <w:tab/>
        <w:t>Not subjec</w:t>
      </w:r>
      <w:r w:rsidR="00F85DF9">
        <w:rPr>
          <w:lang w:val="en-CA"/>
        </w:rPr>
        <w:t>t to Charter restrictions.</w:t>
      </w:r>
    </w:p>
    <w:p w14:paraId="77ABD960" w14:textId="4CB28D2D" w:rsidR="00E95E50" w:rsidRDefault="00F85DF9" w:rsidP="00F85DF9">
      <w:pPr>
        <w:spacing w:line="240" w:lineRule="auto"/>
        <w:ind w:left="1440" w:firstLine="720"/>
        <w:contextualSpacing/>
        <w:rPr>
          <w:lang w:val="en-CA"/>
        </w:rPr>
      </w:pPr>
      <w:r>
        <w:rPr>
          <w:lang w:val="en-CA"/>
        </w:rPr>
        <w:t xml:space="preserve"> Appears after Charter so not subject to s.1 limitations or to s. 33 “notwithstanding clause”.</w:t>
      </w:r>
    </w:p>
    <w:p w14:paraId="49FC8970" w14:textId="6AC83656" w:rsidR="00E95E50" w:rsidRDefault="00E95E50" w:rsidP="00E95E50">
      <w:pPr>
        <w:spacing w:line="240" w:lineRule="auto"/>
        <w:ind w:left="1440" w:hanging="720"/>
        <w:contextualSpacing/>
        <w:rPr>
          <w:lang w:val="en-CA"/>
        </w:rPr>
      </w:pPr>
      <w:r>
        <w:rPr>
          <w:lang w:val="en-CA"/>
        </w:rPr>
        <w:t>-</w:t>
      </w:r>
      <w:r>
        <w:rPr>
          <w:lang w:val="en-CA"/>
        </w:rPr>
        <w:tab/>
        <w:t xml:space="preserve">Not subject to Parliamentary sovereignty claims (before 1982 could extinguish by statute/ post cannot extinguish by statute) </w:t>
      </w:r>
    </w:p>
    <w:p w14:paraId="1DD974C9" w14:textId="0DA751EA" w:rsidR="00E95E50" w:rsidRDefault="00E95E50" w:rsidP="00692EF8">
      <w:pPr>
        <w:spacing w:line="240" w:lineRule="auto"/>
        <w:ind w:left="1440" w:hanging="720"/>
        <w:contextualSpacing/>
        <w:rPr>
          <w:lang w:val="en-CA"/>
        </w:rPr>
      </w:pPr>
      <w:r>
        <w:rPr>
          <w:lang w:val="en-CA"/>
        </w:rPr>
        <w:t>-</w:t>
      </w:r>
      <w:r>
        <w:rPr>
          <w:lang w:val="en-CA"/>
        </w:rPr>
        <w:tab/>
        <w:t>Now, unilateral extinguishment is</w:t>
      </w:r>
      <w:r w:rsidR="000764CA">
        <w:rPr>
          <w:lang w:val="en-CA"/>
        </w:rPr>
        <w:t xml:space="preserve"> not</w:t>
      </w:r>
      <w:r>
        <w:rPr>
          <w:lang w:val="en-CA"/>
        </w:rPr>
        <w:t xml:space="preserve"> permitted (</w:t>
      </w:r>
      <w:r w:rsidRPr="00E95E50">
        <w:rPr>
          <w:i/>
          <w:lang w:val="en-CA"/>
        </w:rPr>
        <w:t>Borrows</w:t>
      </w:r>
      <w:r>
        <w:rPr>
          <w:lang w:val="en-CA"/>
        </w:rPr>
        <w:t>, UNBLJ)</w:t>
      </w:r>
    </w:p>
    <w:p w14:paraId="5BC43199" w14:textId="3FA64DD0" w:rsidR="00E95E50" w:rsidRDefault="00E95E50" w:rsidP="00692EF8">
      <w:pPr>
        <w:spacing w:line="240" w:lineRule="auto"/>
        <w:ind w:left="1440" w:hanging="720"/>
        <w:contextualSpacing/>
        <w:rPr>
          <w:lang w:val="en-CA"/>
        </w:rPr>
      </w:pPr>
      <w:r>
        <w:rPr>
          <w:lang w:val="en-CA"/>
        </w:rPr>
        <w:t>-</w:t>
      </w:r>
      <w:r>
        <w:rPr>
          <w:lang w:val="en-CA"/>
        </w:rPr>
        <w:tab/>
        <w:t>Extinguishment only OK through consent of the community</w:t>
      </w:r>
    </w:p>
    <w:p w14:paraId="10AFB458" w14:textId="3024709F" w:rsidR="00E95E50" w:rsidRDefault="000101D5" w:rsidP="00692EF8">
      <w:pPr>
        <w:spacing w:line="240" w:lineRule="auto"/>
        <w:ind w:left="1440" w:hanging="720"/>
        <w:contextualSpacing/>
        <w:rPr>
          <w:lang w:val="en-CA"/>
        </w:rPr>
      </w:pPr>
      <w:r>
        <w:rPr>
          <w:lang w:val="en-CA"/>
        </w:rPr>
        <w:t>-</w:t>
      </w:r>
      <w:r>
        <w:rPr>
          <w:lang w:val="en-CA"/>
        </w:rPr>
        <w:tab/>
        <w:t>I</w:t>
      </w:r>
      <w:r w:rsidR="00E95E50">
        <w:rPr>
          <w:lang w:val="en-CA"/>
        </w:rPr>
        <w:t>f law enacted pre-1982 then it may have extinguished</w:t>
      </w:r>
    </w:p>
    <w:p w14:paraId="3F564826" w14:textId="01015630" w:rsidR="001173A1" w:rsidRDefault="000101D5" w:rsidP="00692EF8">
      <w:pPr>
        <w:spacing w:line="240" w:lineRule="auto"/>
        <w:ind w:left="1440" w:hanging="720"/>
        <w:contextualSpacing/>
        <w:rPr>
          <w:lang w:val="en-CA"/>
        </w:rPr>
      </w:pPr>
      <w:r>
        <w:rPr>
          <w:lang w:val="en-CA"/>
        </w:rPr>
        <w:t>-</w:t>
      </w:r>
      <w:r>
        <w:rPr>
          <w:lang w:val="en-CA"/>
        </w:rPr>
        <w:tab/>
        <w:t xml:space="preserve">In order for a </w:t>
      </w:r>
      <w:r w:rsidRPr="000101D5">
        <w:rPr>
          <w:color w:val="0070C0"/>
          <w:lang w:val="en-CA"/>
        </w:rPr>
        <w:t>right be existing</w:t>
      </w:r>
      <w:r>
        <w:rPr>
          <w:lang w:val="en-CA"/>
        </w:rPr>
        <w:t>, it had to exist in 1982.</w:t>
      </w:r>
    </w:p>
    <w:p w14:paraId="306D355A" w14:textId="77777777" w:rsidR="00692EF8" w:rsidRDefault="00692EF8" w:rsidP="00692EF8">
      <w:pPr>
        <w:spacing w:line="240" w:lineRule="auto"/>
        <w:ind w:left="1440" w:hanging="720"/>
        <w:contextualSpacing/>
        <w:rPr>
          <w:lang w:val="en-CA"/>
        </w:rPr>
      </w:pPr>
    </w:p>
    <w:p w14:paraId="3EDD281F" w14:textId="27BD9E43" w:rsidR="004725B7" w:rsidRPr="00692EF8" w:rsidRDefault="00643E50" w:rsidP="00692EF8">
      <w:pPr>
        <w:spacing w:line="240" w:lineRule="auto"/>
        <w:ind w:firstLine="0"/>
        <w:contextualSpacing/>
        <w:rPr>
          <w:color w:val="0070C0"/>
          <w:lang w:val="en-CA"/>
        </w:rPr>
      </w:pPr>
      <w:r w:rsidRPr="00692EF8">
        <w:rPr>
          <w:color w:val="0070C0"/>
          <w:lang w:val="en-CA"/>
        </w:rPr>
        <w:t>Remember</w:t>
      </w:r>
      <w:r w:rsidR="00692EF8" w:rsidRPr="00692EF8">
        <w:rPr>
          <w:color w:val="0070C0"/>
          <w:lang w:val="en-CA"/>
        </w:rPr>
        <w:t xml:space="preserve"> the Four Stages</w:t>
      </w:r>
    </w:p>
    <w:p w14:paraId="68A47C55" w14:textId="708CF99F" w:rsidR="00692EF8" w:rsidRDefault="00692EF8" w:rsidP="00692EF8">
      <w:pPr>
        <w:spacing w:line="240" w:lineRule="auto"/>
        <w:ind w:firstLine="0"/>
        <w:contextualSpacing/>
        <w:rPr>
          <w:lang w:val="en-CA"/>
        </w:rPr>
      </w:pPr>
      <w:r>
        <w:rPr>
          <w:lang w:val="en-CA"/>
        </w:rPr>
        <w:tab/>
        <w:t>(1) “Separate Worlds”: Pre-Contact</w:t>
      </w:r>
    </w:p>
    <w:p w14:paraId="0A2318F5" w14:textId="25C199F3" w:rsidR="00692EF8" w:rsidRDefault="00692EF8" w:rsidP="00692EF8">
      <w:pPr>
        <w:spacing w:line="240" w:lineRule="auto"/>
        <w:ind w:firstLine="0"/>
        <w:contextualSpacing/>
        <w:rPr>
          <w:lang w:val="en-CA"/>
        </w:rPr>
      </w:pPr>
      <w:r>
        <w:rPr>
          <w:lang w:val="en-CA"/>
        </w:rPr>
        <w:tab/>
        <w:t xml:space="preserve">(2)  Contact and “Nation-to-Nation Relations” </w:t>
      </w:r>
    </w:p>
    <w:p w14:paraId="0758350E" w14:textId="091BAD04" w:rsidR="00692EF8" w:rsidRDefault="00692EF8" w:rsidP="00692EF8">
      <w:pPr>
        <w:spacing w:line="240" w:lineRule="auto"/>
        <w:ind w:firstLine="0"/>
        <w:contextualSpacing/>
        <w:rPr>
          <w:lang w:val="en-CA"/>
        </w:rPr>
      </w:pPr>
      <w:r>
        <w:rPr>
          <w:lang w:val="en-CA"/>
        </w:rPr>
        <w:tab/>
      </w:r>
      <w:r>
        <w:rPr>
          <w:lang w:val="en-CA"/>
        </w:rPr>
        <w:tab/>
        <w:t xml:space="preserve">a. Treaties </w:t>
      </w:r>
    </w:p>
    <w:p w14:paraId="103CD748" w14:textId="11DD8055" w:rsidR="00692EF8" w:rsidRDefault="00692EF8" w:rsidP="00692EF8">
      <w:pPr>
        <w:spacing w:line="240" w:lineRule="auto"/>
        <w:ind w:firstLine="0"/>
        <w:contextualSpacing/>
        <w:rPr>
          <w:lang w:val="en-CA"/>
        </w:rPr>
      </w:pPr>
      <w:r>
        <w:rPr>
          <w:lang w:val="en-CA"/>
        </w:rPr>
        <w:tab/>
      </w:r>
      <w:r>
        <w:rPr>
          <w:lang w:val="en-CA"/>
        </w:rPr>
        <w:tab/>
        <w:t xml:space="preserve">b. Royal Proclamation of 1763 </w:t>
      </w:r>
    </w:p>
    <w:p w14:paraId="05C92D5A" w14:textId="7664EF37" w:rsidR="00692EF8" w:rsidRDefault="00692EF8" w:rsidP="00692EF8">
      <w:pPr>
        <w:spacing w:line="240" w:lineRule="auto"/>
        <w:ind w:firstLine="0"/>
        <w:contextualSpacing/>
        <w:rPr>
          <w:lang w:val="en-CA"/>
        </w:rPr>
      </w:pPr>
      <w:r>
        <w:rPr>
          <w:lang w:val="en-CA"/>
        </w:rPr>
        <w:tab/>
        <w:t xml:space="preserve">(3) “Respect Gives Way to Domination” </w:t>
      </w:r>
    </w:p>
    <w:p w14:paraId="27FB7FDC" w14:textId="5FEF1512" w:rsidR="00692EF8" w:rsidRDefault="00692EF8" w:rsidP="00692EF8">
      <w:pPr>
        <w:spacing w:line="240" w:lineRule="auto"/>
        <w:ind w:firstLine="0"/>
        <w:contextualSpacing/>
        <w:rPr>
          <w:lang w:val="en-CA"/>
        </w:rPr>
      </w:pPr>
      <w:r>
        <w:rPr>
          <w:lang w:val="en-CA"/>
        </w:rPr>
        <w:tab/>
      </w:r>
      <w:r>
        <w:rPr>
          <w:lang w:val="en-CA"/>
        </w:rPr>
        <w:tab/>
        <w:t>a. Various examples, including Indian Residential Schools</w:t>
      </w:r>
    </w:p>
    <w:p w14:paraId="1939F816" w14:textId="6CB75044" w:rsidR="00692EF8" w:rsidRDefault="00692EF8" w:rsidP="00692EF8">
      <w:pPr>
        <w:spacing w:line="240" w:lineRule="auto"/>
        <w:ind w:firstLine="0"/>
        <w:contextualSpacing/>
        <w:rPr>
          <w:lang w:val="en-CA"/>
        </w:rPr>
      </w:pPr>
      <w:r>
        <w:rPr>
          <w:lang w:val="en-CA"/>
        </w:rPr>
        <w:lastRenderedPageBreak/>
        <w:tab/>
        <w:t xml:space="preserve">(4) “Renewal and Recognition” </w:t>
      </w:r>
    </w:p>
    <w:p w14:paraId="19765C15" w14:textId="44DF5FDB" w:rsidR="00692EF8" w:rsidRDefault="00692EF8" w:rsidP="00692EF8">
      <w:pPr>
        <w:spacing w:line="240" w:lineRule="auto"/>
        <w:ind w:firstLine="0"/>
        <w:contextualSpacing/>
        <w:rPr>
          <w:lang w:val="en-CA"/>
        </w:rPr>
      </w:pPr>
      <w:r>
        <w:rPr>
          <w:lang w:val="en-CA"/>
        </w:rPr>
        <w:tab/>
      </w:r>
      <w:r>
        <w:rPr>
          <w:lang w:val="en-CA"/>
        </w:rPr>
        <w:tab/>
        <w:t>a. Examples:</w:t>
      </w:r>
    </w:p>
    <w:p w14:paraId="4F8F3B36" w14:textId="21855A9D" w:rsidR="00692EF8" w:rsidRDefault="00692EF8" w:rsidP="00692EF8">
      <w:pPr>
        <w:spacing w:line="240" w:lineRule="auto"/>
        <w:ind w:firstLine="0"/>
        <w:contextualSpacing/>
        <w:rPr>
          <w:lang w:val="en-CA"/>
        </w:rPr>
      </w:pPr>
      <w:r>
        <w:rPr>
          <w:lang w:val="en-CA"/>
        </w:rPr>
        <w:tab/>
      </w:r>
      <w:r>
        <w:rPr>
          <w:lang w:val="en-CA"/>
        </w:rPr>
        <w:tab/>
      </w:r>
      <w:r>
        <w:rPr>
          <w:lang w:val="en-CA"/>
        </w:rPr>
        <w:tab/>
        <w:t>i) Truth and Reconciliation Commission</w:t>
      </w:r>
    </w:p>
    <w:p w14:paraId="486D3B36" w14:textId="0E09CA9F" w:rsidR="00692EF8" w:rsidRDefault="00692EF8" w:rsidP="00692EF8">
      <w:pPr>
        <w:spacing w:line="240" w:lineRule="auto"/>
        <w:ind w:firstLine="0"/>
        <w:contextualSpacing/>
        <w:rPr>
          <w:lang w:val="en-CA"/>
        </w:rPr>
      </w:pPr>
      <w:r>
        <w:rPr>
          <w:lang w:val="en-CA"/>
        </w:rPr>
        <w:tab/>
      </w:r>
      <w:r>
        <w:rPr>
          <w:lang w:val="en-CA"/>
        </w:rPr>
        <w:tab/>
      </w:r>
      <w:r>
        <w:rPr>
          <w:lang w:val="en-CA"/>
        </w:rPr>
        <w:tab/>
        <w:t xml:space="preserve">ii) Missing and Murdered Indigenous Women and Girls Inquiry </w:t>
      </w:r>
    </w:p>
    <w:p w14:paraId="78AAD176" w14:textId="77777777" w:rsidR="00F85DF9" w:rsidRPr="00692EF8" w:rsidRDefault="00F85DF9" w:rsidP="00692EF8">
      <w:pPr>
        <w:spacing w:line="240" w:lineRule="auto"/>
        <w:ind w:firstLine="0"/>
        <w:contextualSpacing/>
        <w:rPr>
          <w:lang w:val="en-CA"/>
        </w:rPr>
      </w:pPr>
    </w:p>
    <w:p w14:paraId="6B2C3087" w14:textId="194EA208" w:rsidR="00F85DF9" w:rsidRPr="00F85DF9" w:rsidRDefault="00F85DF9" w:rsidP="00692EF8">
      <w:pPr>
        <w:spacing w:line="240" w:lineRule="auto"/>
        <w:ind w:firstLine="0"/>
        <w:contextualSpacing/>
        <w:rPr>
          <w:b/>
          <w:color w:val="C00000"/>
          <w:lang w:val="en-CA"/>
        </w:rPr>
      </w:pPr>
      <w:proofErr w:type="gramStart"/>
      <w:r w:rsidRPr="00F85DF9">
        <w:rPr>
          <w:b/>
          <w:color w:val="C00000"/>
          <w:lang w:val="en-CA"/>
        </w:rPr>
        <w:t>So</w:t>
      </w:r>
      <w:proofErr w:type="gramEnd"/>
      <w:r w:rsidRPr="00F85DF9">
        <w:rPr>
          <w:b/>
          <w:color w:val="C00000"/>
          <w:lang w:val="en-CA"/>
        </w:rPr>
        <w:t xml:space="preserve"> what we have so far: </w:t>
      </w:r>
    </w:p>
    <w:p w14:paraId="29274D02" w14:textId="4C32A3C9" w:rsidR="00643E50" w:rsidRPr="00F85DF9" w:rsidRDefault="00F85DF9" w:rsidP="00F85DF9">
      <w:pPr>
        <w:spacing w:line="240" w:lineRule="auto"/>
        <w:ind w:firstLine="720"/>
        <w:contextualSpacing/>
        <w:rPr>
          <w:color w:val="0070C0"/>
          <w:lang w:val="en-CA"/>
        </w:rPr>
      </w:pPr>
      <w:r>
        <w:rPr>
          <w:color w:val="0070C0"/>
          <w:lang w:val="en-CA"/>
        </w:rPr>
        <w:t xml:space="preserve">1. </w:t>
      </w:r>
      <w:r w:rsidRPr="00F85DF9">
        <w:rPr>
          <w:color w:val="0070C0"/>
          <w:lang w:val="en-CA"/>
        </w:rPr>
        <w:t xml:space="preserve">Aboriginal rights </w:t>
      </w:r>
    </w:p>
    <w:p w14:paraId="63650599" w14:textId="50843857" w:rsidR="00F85DF9" w:rsidRDefault="00F85DF9" w:rsidP="00692EF8">
      <w:pPr>
        <w:spacing w:line="240" w:lineRule="auto"/>
        <w:ind w:firstLine="0"/>
        <w:contextualSpacing/>
        <w:rPr>
          <w:color w:val="0070C0"/>
          <w:lang w:val="en-CA"/>
        </w:rPr>
      </w:pPr>
      <w:r>
        <w:rPr>
          <w:lang w:val="en-CA"/>
        </w:rPr>
        <w:tab/>
      </w:r>
      <w:r>
        <w:rPr>
          <w:lang w:val="en-CA"/>
        </w:rPr>
        <w:tab/>
      </w:r>
      <w:r w:rsidRPr="00F85DF9">
        <w:rPr>
          <w:color w:val="0070C0"/>
          <w:lang w:val="en-CA"/>
        </w:rPr>
        <w:t xml:space="preserve">Aboriginal title </w:t>
      </w:r>
      <w:r>
        <w:rPr>
          <w:lang w:val="en-CA"/>
        </w:rPr>
        <w:t xml:space="preserve">as unique </w:t>
      </w:r>
      <w:r w:rsidRPr="00F85DF9">
        <w:rPr>
          <w:color w:val="0070C0"/>
          <w:lang w:val="en-CA"/>
        </w:rPr>
        <w:t xml:space="preserve">subset </w:t>
      </w:r>
    </w:p>
    <w:p w14:paraId="7B723586" w14:textId="6A6FB53C" w:rsidR="00F85DF9" w:rsidRDefault="00F85DF9" w:rsidP="00692EF8">
      <w:pPr>
        <w:spacing w:line="240" w:lineRule="auto"/>
        <w:ind w:firstLine="0"/>
        <w:contextualSpacing/>
        <w:rPr>
          <w:color w:val="0070C0"/>
          <w:lang w:val="en-CA"/>
        </w:rPr>
      </w:pPr>
      <w:r>
        <w:rPr>
          <w:color w:val="0070C0"/>
          <w:lang w:val="en-CA"/>
        </w:rPr>
        <w:tab/>
        <w:t xml:space="preserve">2. Treaty rights </w:t>
      </w:r>
    </w:p>
    <w:p w14:paraId="361F50E8" w14:textId="0CCB050D" w:rsidR="00F85DF9" w:rsidRDefault="00F85DF9" w:rsidP="00692EF8">
      <w:pPr>
        <w:spacing w:line="240" w:lineRule="auto"/>
        <w:ind w:firstLine="0"/>
        <w:contextualSpacing/>
        <w:rPr>
          <w:lang w:val="en-CA"/>
        </w:rPr>
      </w:pPr>
      <w:r>
        <w:rPr>
          <w:lang w:val="en-CA"/>
        </w:rPr>
        <w:tab/>
      </w:r>
      <w:r w:rsidRPr="00F85DF9">
        <w:rPr>
          <w:color w:val="0070C0"/>
          <w:lang w:val="en-CA"/>
        </w:rPr>
        <w:t xml:space="preserve">3. Indigenous law </w:t>
      </w:r>
      <w:r>
        <w:rPr>
          <w:lang w:val="en-CA"/>
        </w:rPr>
        <w:t>and s. 35(1) – John Burrows and others</w:t>
      </w:r>
    </w:p>
    <w:p w14:paraId="2D7C3BAC" w14:textId="6364BBAA" w:rsidR="00552A3D" w:rsidRDefault="00552A3D" w:rsidP="00692EF8">
      <w:pPr>
        <w:spacing w:line="240" w:lineRule="auto"/>
        <w:ind w:firstLine="0"/>
        <w:contextualSpacing/>
        <w:rPr>
          <w:lang w:val="en-CA"/>
        </w:rPr>
      </w:pPr>
      <w:r>
        <w:rPr>
          <w:lang w:val="en-CA"/>
        </w:rPr>
        <w:tab/>
      </w:r>
      <w:r>
        <w:rPr>
          <w:lang w:val="en-CA"/>
        </w:rPr>
        <w:tab/>
        <w:t xml:space="preserve">This is a label to distinguish the body of normal legal norms developed by Indigenous peoples themselves. </w:t>
      </w:r>
    </w:p>
    <w:p w14:paraId="24CCE930" w14:textId="7968051B" w:rsidR="00F85DF9" w:rsidRDefault="00552A3D" w:rsidP="00785079">
      <w:pPr>
        <w:spacing w:line="240" w:lineRule="auto"/>
        <w:ind w:left="1440" w:firstLine="0"/>
        <w:contextualSpacing/>
        <w:rPr>
          <w:lang w:val="en-CA"/>
        </w:rPr>
      </w:pPr>
      <w:r>
        <w:rPr>
          <w:lang w:val="en-CA"/>
        </w:rPr>
        <w:t>Different “</w:t>
      </w:r>
      <w:r w:rsidRPr="00552A3D">
        <w:rPr>
          <w:u w:val="single"/>
          <w:lang w:val="en-CA"/>
        </w:rPr>
        <w:t>Aboriginal Law</w:t>
      </w:r>
      <w:r>
        <w:rPr>
          <w:lang w:val="en-CA"/>
        </w:rPr>
        <w:t>” which is developed by Fed Gov’t and used without Aboriginal consent and against Aboriginal peoples.</w:t>
      </w:r>
    </w:p>
    <w:p w14:paraId="759D5B5E" w14:textId="77777777" w:rsidR="001221E6" w:rsidRDefault="001221E6" w:rsidP="00692EF8">
      <w:pPr>
        <w:spacing w:line="240" w:lineRule="auto"/>
        <w:ind w:firstLine="0"/>
        <w:contextualSpacing/>
        <w:rPr>
          <w:lang w:val="en-CA"/>
        </w:rPr>
      </w:pPr>
    </w:p>
    <w:p w14:paraId="60296495" w14:textId="42C06573" w:rsidR="00643E50" w:rsidRDefault="0085726F" w:rsidP="00D02A5D">
      <w:pPr>
        <w:spacing w:line="240" w:lineRule="auto"/>
        <w:ind w:firstLine="0"/>
        <w:contextualSpacing/>
        <w:rPr>
          <w:b/>
          <w:color w:val="C00000"/>
          <w:lang w:val="en-CA"/>
        </w:rPr>
      </w:pPr>
      <w:r w:rsidRPr="009F4B98">
        <w:rPr>
          <w:b/>
          <w:i/>
          <w:color w:val="C00000"/>
          <w:lang w:val="en-CA"/>
        </w:rPr>
        <w:t>Sparrow</w:t>
      </w:r>
      <w:r w:rsidRPr="0085726F">
        <w:rPr>
          <w:b/>
          <w:color w:val="C00000"/>
          <w:lang w:val="en-CA"/>
        </w:rPr>
        <w:t xml:space="preserve"> S. 35(1) Framework</w:t>
      </w:r>
      <w:r>
        <w:rPr>
          <w:rStyle w:val="FootnoteReference"/>
          <w:b/>
          <w:color w:val="C00000"/>
          <w:lang w:val="en-CA"/>
        </w:rPr>
        <w:footnoteReference w:id="68"/>
      </w:r>
    </w:p>
    <w:p w14:paraId="635E6654" w14:textId="035F2008" w:rsidR="00C93668" w:rsidRDefault="00C93668" w:rsidP="00D02A5D">
      <w:pPr>
        <w:spacing w:line="240" w:lineRule="auto"/>
        <w:ind w:firstLine="0"/>
        <w:contextualSpacing/>
        <w:rPr>
          <w:color w:val="000000" w:themeColor="text1"/>
          <w:lang w:val="en-CA"/>
        </w:rPr>
      </w:pPr>
      <w:r>
        <w:rPr>
          <w:color w:val="000000" w:themeColor="text1"/>
          <w:lang w:val="en-CA"/>
        </w:rPr>
        <w:t xml:space="preserve">*No longer possible for Federal Government to </w:t>
      </w:r>
      <w:r w:rsidR="00331D71">
        <w:rPr>
          <w:color w:val="000000" w:themeColor="text1"/>
          <w:lang w:val="en-CA"/>
        </w:rPr>
        <w:t>extinguish</w:t>
      </w:r>
      <w:r>
        <w:rPr>
          <w:color w:val="000000" w:themeColor="text1"/>
          <w:lang w:val="en-CA"/>
        </w:rPr>
        <w:t xml:space="preserve"> Aboriginal rights or treaty rights.</w:t>
      </w:r>
    </w:p>
    <w:p w14:paraId="5694A959" w14:textId="40C441F4" w:rsidR="00C93668" w:rsidRDefault="00C93668" w:rsidP="00D02A5D">
      <w:pPr>
        <w:spacing w:line="240" w:lineRule="auto"/>
        <w:ind w:firstLine="0"/>
        <w:contextualSpacing/>
        <w:rPr>
          <w:color w:val="000000" w:themeColor="text1"/>
          <w:lang w:val="en-CA"/>
        </w:rPr>
      </w:pPr>
      <w:r>
        <w:rPr>
          <w:color w:val="000000" w:themeColor="text1"/>
          <w:lang w:val="en-CA"/>
        </w:rPr>
        <w:t xml:space="preserve">*It is possible to justify infringements but no longer possible </w:t>
      </w:r>
      <w:r w:rsidR="001B62E5">
        <w:rPr>
          <w:color w:val="000000" w:themeColor="text1"/>
          <w:lang w:val="en-CA"/>
        </w:rPr>
        <w:t xml:space="preserve">to extinguish </w:t>
      </w:r>
      <w:r w:rsidR="00331D71">
        <w:rPr>
          <w:color w:val="000000" w:themeColor="text1"/>
          <w:lang w:val="en-CA"/>
        </w:rPr>
        <w:t>altogether</w:t>
      </w:r>
      <w:r w:rsidR="001B62E5">
        <w:rPr>
          <w:color w:val="000000" w:themeColor="text1"/>
          <w:lang w:val="en-CA"/>
        </w:rPr>
        <w:t>.</w:t>
      </w:r>
    </w:p>
    <w:p w14:paraId="245B3CE4" w14:textId="7DA24A0E" w:rsidR="001B62E5" w:rsidRDefault="001B62E5" w:rsidP="00D02A5D">
      <w:pPr>
        <w:spacing w:line="240" w:lineRule="auto"/>
        <w:ind w:firstLine="0"/>
        <w:contextualSpacing/>
        <w:rPr>
          <w:color w:val="000000" w:themeColor="text1"/>
          <w:lang w:val="en-CA"/>
        </w:rPr>
      </w:pPr>
      <w:r>
        <w:rPr>
          <w:color w:val="000000" w:themeColor="text1"/>
          <w:lang w:val="en-CA"/>
        </w:rPr>
        <w:t>*Case will turn on: “Well we, the Fed, extinguished your rights pre-1982”</w:t>
      </w:r>
    </w:p>
    <w:p w14:paraId="67FC5ADB" w14:textId="77777777" w:rsidR="00BC17C4" w:rsidRDefault="00BC17C4" w:rsidP="00D02A5D">
      <w:pPr>
        <w:spacing w:line="240" w:lineRule="auto"/>
        <w:ind w:firstLine="0"/>
        <w:contextualSpacing/>
        <w:rPr>
          <w:color w:val="000000" w:themeColor="text1"/>
          <w:lang w:val="en-CA"/>
        </w:rPr>
      </w:pPr>
    </w:p>
    <w:p w14:paraId="57367779" w14:textId="22E203A2" w:rsidR="00BC17C4" w:rsidRDefault="00BC17C4" w:rsidP="00D02A5D">
      <w:pPr>
        <w:spacing w:line="240" w:lineRule="auto"/>
        <w:ind w:firstLine="0"/>
        <w:contextualSpacing/>
        <w:rPr>
          <w:color w:val="000000" w:themeColor="text1"/>
          <w:lang w:val="en-CA"/>
        </w:rPr>
      </w:pPr>
      <w:r>
        <w:rPr>
          <w:color w:val="000000" w:themeColor="text1"/>
          <w:lang w:val="en-CA"/>
        </w:rPr>
        <w:t xml:space="preserve">The </w:t>
      </w:r>
      <w:r w:rsidRPr="002E45C8">
        <w:rPr>
          <w:color w:val="0070C0"/>
          <w:lang w:val="en-CA"/>
        </w:rPr>
        <w:t>guiding principle of S. 35</w:t>
      </w:r>
      <w:r>
        <w:rPr>
          <w:color w:val="000000" w:themeColor="text1"/>
          <w:lang w:val="en-CA"/>
        </w:rPr>
        <w:t xml:space="preserve">: </w:t>
      </w:r>
      <w:r w:rsidR="002E45C8">
        <w:rPr>
          <w:color w:val="000000" w:themeColor="text1"/>
          <w:lang w:val="en-CA"/>
        </w:rPr>
        <w:t>Section 35(1) should be given a “generous and liberal interpretation”.</w:t>
      </w:r>
      <w:bookmarkStart w:id="1" w:name="OLE_LINK1"/>
      <w:r w:rsidR="002E45C8">
        <w:rPr>
          <w:rStyle w:val="FootnoteReference"/>
          <w:color w:val="000000" w:themeColor="text1"/>
          <w:lang w:val="en-CA"/>
        </w:rPr>
        <w:footnoteReference w:id="69"/>
      </w:r>
      <w:bookmarkEnd w:id="1"/>
    </w:p>
    <w:p w14:paraId="6467CCA7" w14:textId="1E290D76" w:rsidR="002E45C8" w:rsidRDefault="002E45C8" w:rsidP="00D02A5D">
      <w:pPr>
        <w:spacing w:line="240" w:lineRule="auto"/>
        <w:ind w:firstLine="0"/>
        <w:contextualSpacing/>
        <w:rPr>
          <w:color w:val="000000" w:themeColor="text1"/>
          <w:lang w:val="en-CA"/>
        </w:rPr>
      </w:pPr>
      <w:r>
        <w:rPr>
          <w:color w:val="000000" w:themeColor="text1"/>
          <w:lang w:val="en-CA"/>
        </w:rPr>
        <w:t>Doubts or ambiguity about s.35(1)’s interpretation should be resolved in favour of Aboriginal peoples. This is consistent with the Crown’s fiduciary duty to Indigenous Peoples and the “honour of the Crown” is at stake.</w:t>
      </w:r>
      <w:r w:rsidRPr="002E45C8">
        <w:rPr>
          <w:rStyle w:val="FootnoteReference"/>
          <w:color w:val="000000" w:themeColor="text1"/>
          <w:lang w:val="en-CA"/>
        </w:rPr>
        <w:t xml:space="preserve"> </w:t>
      </w:r>
      <w:r>
        <w:rPr>
          <w:rStyle w:val="FootnoteReference"/>
          <w:color w:val="000000" w:themeColor="text1"/>
          <w:lang w:val="en-CA"/>
        </w:rPr>
        <w:footnoteReference w:id="70"/>
      </w:r>
    </w:p>
    <w:p w14:paraId="560000AF" w14:textId="77777777" w:rsidR="001B62E5" w:rsidRPr="00C93668" w:rsidRDefault="001B62E5" w:rsidP="00D02A5D">
      <w:pPr>
        <w:spacing w:line="240" w:lineRule="auto"/>
        <w:ind w:firstLine="0"/>
        <w:contextualSpacing/>
        <w:rPr>
          <w:color w:val="000000" w:themeColor="text1"/>
          <w:lang w:val="en-CA"/>
        </w:rPr>
      </w:pPr>
    </w:p>
    <w:p w14:paraId="7507002A" w14:textId="2D22DD67" w:rsidR="0085726F" w:rsidRDefault="0085726F" w:rsidP="00D02A5D">
      <w:pPr>
        <w:spacing w:line="240" w:lineRule="auto"/>
        <w:ind w:firstLine="0"/>
        <w:contextualSpacing/>
        <w:rPr>
          <w:lang w:val="en-CA"/>
        </w:rPr>
      </w:pPr>
      <w:r w:rsidRPr="00FC54D8">
        <w:rPr>
          <w:color w:val="0070C0"/>
          <w:lang w:val="en-CA"/>
        </w:rPr>
        <w:tab/>
      </w:r>
      <w:r w:rsidRPr="00FC54D8">
        <w:rPr>
          <w:b/>
          <w:color w:val="0070C0"/>
          <w:lang w:val="en-CA"/>
        </w:rPr>
        <w:t>(1)</w:t>
      </w:r>
      <w:r w:rsidRPr="00FC54D8">
        <w:rPr>
          <w:color w:val="0070C0"/>
          <w:lang w:val="en-CA"/>
        </w:rPr>
        <w:t xml:space="preserve"> </w:t>
      </w:r>
      <w:r>
        <w:rPr>
          <w:lang w:val="en-CA"/>
        </w:rPr>
        <w:t xml:space="preserve">Has the </w:t>
      </w:r>
      <w:r w:rsidRPr="0085726F">
        <w:rPr>
          <w:i/>
          <w:color w:val="0070C0"/>
          <w:lang w:val="en-CA"/>
        </w:rPr>
        <w:t>claimant</w:t>
      </w:r>
      <w:r w:rsidRPr="0085726F">
        <w:rPr>
          <w:color w:val="0070C0"/>
          <w:lang w:val="en-CA"/>
        </w:rPr>
        <w:t xml:space="preserve"> established </w:t>
      </w:r>
      <w:r>
        <w:rPr>
          <w:lang w:val="en-CA"/>
        </w:rPr>
        <w:t xml:space="preserve">an </w:t>
      </w:r>
      <w:r w:rsidRPr="0085726F">
        <w:rPr>
          <w:color w:val="0070C0"/>
          <w:lang w:val="en-CA"/>
        </w:rPr>
        <w:t xml:space="preserve">Aboriginal right </w:t>
      </w:r>
      <w:r>
        <w:rPr>
          <w:lang w:val="en-CA"/>
        </w:rPr>
        <w:t xml:space="preserve">(which includes </w:t>
      </w:r>
      <w:r w:rsidRPr="0085726F">
        <w:rPr>
          <w:color w:val="0070C0"/>
          <w:lang w:val="en-CA"/>
        </w:rPr>
        <w:t>title</w:t>
      </w:r>
      <w:r>
        <w:rPr>
          <w:lang w:val="en-CA"/>
        </w:rPr>
        <w:t xml:space="preserve">)? </w:t>
      </w:r>
    </w:p>
    <w:p w14:paraId="58A96DED" w14:textId="09D9AAA0" w:rsidR="0085726F" w:rsidRDefault="0085726F" w:rsidP="00D02A5D">
      <w:pPr>
        <w:spacing w:line="240" w:lineRule="auto"/>
        <w:ind w:firstLine="0"/>
        <w:contextualSpacing/>
        <w:rPr>
          <w:lang w:val="en-CA"/>
        </w:rPr>
      </w:pPr>
      <w:r>
        <w:rPr>
          <w:lang w:val="en-CA"/>
        </w:rPr>
        <w:tab/>
      </w:r>
      <w:r>
        <w:rPr>
          <w:lang w:val="en-CA"/>
        </w:rPr>
        <w:tab/>
        <w:t>If not, the claim fails.</w:t>
      </w:r>
    </w:p>
    <w:p w14:paraId="0FB215A1" w14:textId="6A10953C" w:rsidR="003671EB" w:rsidRDefault="003671EB" w:rsidP="00875757">
      <w:pPr>
        <w:spacing w:line="240" w:lineRule="auto"/>
        <w:ind w:left="2160" w:firstLine="0"/>
        <w:contextualSpacing/>
        <w:rPr>
          <w:lang w:val="en-CA"/>
        </w:rPr>
      </w:pPr>
      <w:r>
        <w:rPr>
          <w:lang w:val="en-CA"/>
        </w:rPr>
        <w:t xml:space="preserve">-In Sparrow, right to fish for commercial/ livelihood purposes not recognized but </w:t>
      </w:r>
      <w:r w:rsidR="00875757">
        <w:rPr>
          <w:lang w:val="en-CA"/>
        </w:rPr>
        <w:t>only a right to fish food + social/ceremonial purposes</w:t>
      </w:r>
    </w:p>
    <w:p w14:paraId="193A03E1" w14:textId="0263D62F" w:rsidR="00875757" w:rsidRDefault="00875757" w:rsidP="00875757">
      <w:pPr>
        <w:spacing w:line="240" w:lineRule="auto"/>
        <w:ind w:left="2160" w:firstLine="0"/>
        <w:contextualSpacing/>
        <w:rPr>
          <w:lang w:val="en-CA"/>
        </w:rPr>
      </w:pPr>
      <w:r w:rsidRPr="00BA1201">
        <w:rPr>
          <w:highlight w:val="yellow"/>
          <w:lang w:val="en-CA"/>
        </w:rPr>
        <w:t>-reference to “fishery constituting “</w:t>
      </w:r>
      <w:r w:rsidRPr="00BA1201">
        <w:rPr>
          <w:i/>
          <w:color w:val="0070C0"/>
          <w:highlight w:val="yellow"/>
          <w:u w:val="single"/>
          <w:lang w:val="en-CA"/>
        </w:rPr>
        <w:t>integral part</w:t>
      </w:r>
      <w:r w:rsidRPr="00BA1201">
        <w:rPr>
          <w:highlight w:val="yellow"/>
          <w:lang w:val="en-CA"/>
        </w:rPr>
        <w:t xml:space="preserve">” of X’s </w:t>
      </w:r>
      <w:r w:rsidRPr="00BA1201">
        <w:rPr>
          <w:i/>
          <w:color w:val="0070C0"/>
          <w:highlight w:val="yellow"/>
          <w:u w:val="single"/>
          <w:lang w:val="en-CA"/>
        </w:rPr>
        <w:t>distinctive culture</w:t>
      </w:r>
      <w:r w:rsidRPr="00BA1201">
        <w:rPr>
          <w:color w:val="0070C0"/>
          <w:highlight w:val="yellow"/>
          <w:lang w:val="en-CA"/>
        </w:rPr>
        <w:t xml:space="preserve"> </w:t>
      </w:r>
      <w:r w:rsidRPr="00BA1201">
        <w:rPr>
          <w:highlight w:val="yellow"/>
          <w:lang w:val="en-CA"/>
        </w:rPr>
        <w:t xml:space="preserve">(anticipates </w:t>
      </w:r>
      <w:r w:rsidRPr="000F4E83">
        <w:rPr>
          <w:i/>
          <w:highlight w:val="yellow"/>
          <w:lang w:val="en-CA"/>
        </w:rPr>
        <w:t>Van der Peet</w:t>
      </w:r>
      <w:r w:rsidRPr="00BA1201">
        <w:rPr>
          <w:highlight w:val="yellow"/>
          <w:lang w:val="en-CA"/>
        </w:rPr>
        <w:t>)</w:t>
      </w:r>
    </w:p>
    <w:p w14:paraId="3FAB8A5B" w14:textId="32E7A1D2" w:rsidR="000F4E83" w:rsidRDefault="000F4E83" w:rsidP="00875757">
      <w:pPr>
        <w:spacing w:line="240" w:lineRule="auto"/>
        <w:ind w:left="2160" w:firstLine="0"/>
        <w:contextualSpacing/>
        <w:rPr>
          <w:lang w:val="en-CA"/>
        </w:rPr>
      </w:pPr>
      <w:r>
        <w:rPr>
          <w:lang w:val="en-CA"/>
        </w:rPr>
        <w:t xml:space="preserve">-Insert </w:t>
      </w:r>
      <w:r w:rsidRPr="000F4E83">
        <w:rPr>
          <w:b/>
          <w:i/>
          <w:color w:val="C00000"/>
          <w:lang w:val="en-CA"/>
        </w:rPr>
        <w:t>Van der Peet Test</w:t>
      </w:r>
      <w:r w:rsidRPr="000F4E83">
        <w:rPr>
          <w:color w:val="C00000"/>
          <w:lang w:val="en-CA"/>
        </w:rPr>
        <w:t xml:space="preserve"> </w:t>
      </w:r>
      <w:r>
        <w:rPr>
          <w:lang w:val="en-CA"/>
        </w:rPr>
        <w:t>here</w:t>
      </w:r>
    </w:p>
    <w:p w14:paraId="457507DB" w14:textId="6AF7CC09" w:rsidR="0085726F" w:rsidRDefault="0085726F" w:rsidP="0085726F">
      <w:pPr>
        <w:spacing w:line="240" w:lineRule="auto"/>
        <w:ind w:left="720" w:firstLine="0"/>
        <w:contextualSpacing/>
        <w:rPr>
          <w:lang w:val="en-CA"/>
        </w:rPr>
      </w:pPr>
      <w:r w:rsidRPr="00FC54D8">
        <w:rPr>
          <w:b/>
          <w:color w:val="0070C0"/>
          <w:lang w:val="en-CA"/>
        </w:rPr>
        <w:t>(2)</w:t>
      </w:r>
      <w:r w:rsidRPr="00FC54D8">
        <w:rPr>
          <w:color w:val="0070C0"/>
          <w:lang w:val="en-CA"/>
        </w:rPr>
        <w:t xml:space="preserve"> </w:t>
      </w:r>
      <w:r>
        <w:rPr>
          <w:lang w:val="en-CA"/>
        </w:rPr>
        <w:t xml:space="preserve">If an Aboriginal right/ title is established, has the </w:t>
      </w:r>
      <w:r w:rsidRPr="0085726F">
        <w:rPr>
          <w:i/>
          <w:color w:val="0070C0"/>
          <w:lang w:val="en-CA"/>
        </w:rPr>
        <w:t>government</w:t>
      </w:r>
      <w:r w:rsidRPr="0085726F">
        <w:rPr>
          <w:color w:val="0070C0"/>
          <w:lang w:val="en-CA"/>
        </w:rPr>
        <w:t xml:space="preserve"> </w:t>
      </w:r>
      <w:r>
        <w:rPr>
          <w:lang w:val="en-CA"/>
        </w:rPr>
        <w:t xml:space="preserve">established the right is </w:t>
      </w:r>
      <w:r w:rsidRPr="0085726F">
        <w:rPr>
          <w:color w:val="0070C0"/>
          <w:lang w:val="en-CA"/>
        </w:rPr>
        <w:t>not “existing</w:t>
      </w:r>
      <w:r>
        <w:rPr>
          <w:lang w:val="en-CA"/>
        </w:rPr>
        <w:t xml:space="preserve">” (was </w:t>
      </w:r>
      <w:r w:rsidRPr="0085726F">
        <w:rPr>
          <w:color w:val="0070C0"/>
          <w:lang w:val="en-CA"/>
        </w:rPr>
        <w:t>extinguished</w:t>
      </w:r>
      <w:r>
        <w:rPr>
          <w:lang w:val="en-CA"/>
        </w:rPr>
        <w:t>)?</w:t>
      </w:r>
    </w:p>
    <w:p w14:paraId="4F252C1B" w14:textId="75E37DD4" w:rsidR="0085726F" w:rsidRDefault="0085726F" w:rsidP="00D02A5D">
      <w:pPr>
        <w:spacing w:line="240" w:lineRule="auto"/>
        <w:ind w:firstLine="0"/>
        <w:contextualSpacing/>
        <w:rPr>
          <w:lang w:val="en-CA"/>
        </w:rPr>
      </w:pPr>
      <w:r>
        <w:rPr>
          <w:lang w:val="en-CA"/>
        </w:rPr>
        <w:tab/>
      </w:r>
      <w:r>
        <w:rPr>
          <w:lang w:val="en-CA"/>
        </w:rPr>
        <w:tab/>
        <w:t>If yes, the claim fails.</w:t>
      </w:r>
    </w:p>
    <w:p w14:paraId="28CDC37B" w14:textId="5B6E14D9" w:rsidR="00FC54D8" w:rsidRDefault="00FC54D8" w:rsidP="00D02A5D">
      <w:pPr>
        <w:spacing w:line="240" w:lineRule="auto"/>
        <w:ind w:firstLine="0"/>
        <w:contextualSpacing/>
        <w:rPr>
          <w:lang w:val="en-CA"/>
        </w:rPr>
      </w:pPr>
      <w:r>
        <w:rPr>
          <w:lang w:val="en-CA"/>
        </w:rPr>
        <w:tab/>
      </w:r>
      <w:r>
        <w:rPr>
          <w:lang w:val="en-CA"/>
        </w:rPr>
        <w:tab/>
      </w:r>
      <w:r>
        <w:rPr>
          <w:lang w:val="en-CA"/>
        </w:rPr>
        <w:tab/>
        <w:t>-</w:t>
      </w:r>
      <w:r w:rsidRPr="006F3C72">
        <w:rPr>
          <w:color w:val="0070C0"/>
          <w:lang w:val="en-CA"/>
        </w:rPr>
        <w:t xml:space="preserve">Existing </w:t>
      </w:r>
      <w:r>
        <w:rPr>
          <w:lang w:val="en-CA"/>
        </w:rPr>
        <w:t xml:space="preserve">= </w:t>
      </w:r>
      <w:r w:rsidRPr="006F3C72">
        <w:rPr>
          <w:color w:val="0070C0"/>
          <w:lang w:val="en-CA"/>
        </w:rPr>
        <w:t xml:space="preserve">not extinguished  </w:t>
      </w:r>
    </w:p>
    <w:p w14:paraId="1202685D" w14:textId="6AAD3A7E" w:rsidR="006F3C72" w:rsidRDefault="006F3C72" w:rsidP="00D02A5D">
      <w:pPr>
        <w:spacing w:line="240" w:lineRule="auto"/>
        <w:ind w:firstLine="0"/>
        <w:contextualSpacing/>
        <w:rPr>
          <w:lang w:val="en-CA"/>
        </w:rPr>
      </w:pPr>
      <w:r>
        <w:rPr>
          <w:lang w:val="en-CA"/>
        </w:rPr>
        <w:tab/>
      </w:r>
      <w:r>
        <w:rPr>
          <w:lang w:val="en-CA"/>
        </w:rPr>
        <w:tab/>
      </w:r>
      <w:r>
        <w:rPr>
          <w:lang w:val="en-CA"/>
        </w:rPr>
        <w:tab/>
        <w:t xml:space="preserve">-Three </w:t>
      </w:r>
      <w:r w:rsidRPr="006F3C72">
        <w:rPr>
          <w:color w:val="0070C0"/>
          <w:lang w:val="en-CA"/>
        </w:rPr>
        <w:t>ways to extinguish</w:t>
      </w:r>
      <w:r>
        <w:rPr>
          <w:lang w:val="en-CA"/>
        </w:rPr>
        <w:t xml:space="preserve">: </w:t>
      </w:r>
    </w:p>
    <w:p w14:paraId="016A6B91" w14:textId="3C674BBA" w:rsidR="006F3C72" w:rsidRDefault="006F3C72" w:rsidP="00D02A5D">
      <w:pPr>
        <w:spacing w:line="240" w:lineRule="auto"/>
        <w:ind w:firstLine="0"/>
        <w:contextualSpacing/>
        <w:rPr>
          <w:lang w:val="en-CA"/>
        </w:rPr>
      </w:pPr>
      <w:r>
        <w:rPr>
          <w:lang w:val="en-CA"/>
        </w:rPr>
        <w:tab/>
      </w:r>
      <w:r>
        <w:rPr>
          <w:lang w:val="en-CA"/>
        </w:rPr>
        <w:tab/>
      </w:r>
      <w:r>
        <w:rPr>
          <w:lang w:val="en-CA"/>
        </w:rPr>
        <w:tab/>
      </w:r>
      <w:r>
        <w:rPr>
          <w:lang w:val="en-CA"/>
        </w:rPr>
        <w:tab/>
        <w:t xml:space="preserve">i)   By </w:t>
      </w:r>
      <w:proofErr w:type="gramStart"/>
      <w:r w:rsidRPr="006F3C72">
        <w:rPr>
          <w:color w:val="0070C0"/>
          <w:lang w:val="en-CA"/>
        </w:rPr>
        <w:t>surrender</w:t>
      </w:r>
      <w:r>
        <w:rPr>
          <w:lang w:val="en-CA"/>
        </w:rPr>
        <w:t>(</w:t>
      </w:r>
      <w:proofErr w:type="gramEnd"/>
      <w:r>
        <w:rPr>
          <w:lang w:val="en-CA"/>
        </w:rPr>
        <w:t>e.g., by treaty) pre-and post s. 35</w:t>
      </w:r>
    </w:p>
    <w:p w14:paraId="3D0E9CB4" w14:textId="1F0E9638" w:rsidR="001B62E5" w:rsidRDefault="001B62E5" w:rsidP="001B62E5">
      <w:pPr>
        <w:spacing w:line="240" w:lineRule="auto"/>
        <w:ind w:left="3600" w:firstLine="0"/>
        <w:contextualSpacing/>
        <w:rPr>
          <w:lang w:val="en-CA"/>
        </w:rPr>
      </w:pPr>
      <w:r>
        <w:rPr>
          <w:lang w:val="en-CA"/>
        </w:rPr>
        <w:t>-This will be a point of contention. Gov’t will say extinguished – Aborig</w:t>
      </w:r>
      <w:r w:rsidR="00785079">
        <w:rPr>
          <w:lang w:val="en-CA"/>
        </w:rPr>
        <w:t>in</w:t>
      </w:r>
      <w:r>
        <w:rPr>
          <w:lang w:val="en-CA"/>
        </w:rPr>
        <w:t>als will say it didn’t or they didn’t mean for it to</w:t>
      </w:r>
    </w:p>
    <w:p w14:paraId="12A9E30C" w14:textId="01746B75" w:rsidR="006F3C72" w:rsidRDefault="006F3C72" w:rsidP="00D02A5D">
      <w:pPr>
        <w:spacing w:line="240" w:lineRule="auto"/>
        <w:ind w:firstLine="0"/>
        <w:contextualSpacing/>
        <w:rPr>
          <w:lang w:val="en-CA"/>
        </w:rPr>
      </w:pPr>
      <w:r>
        <w:rPr>
          <w:lang w:val="en-CA"/>
        </w:rPr>
        <w:tab/>
      </w:r>
      <w:r>
        <w:rPr>
          <w:lang w:val="en-CA"/>
        </w:rPr>
        <w:tab/>
      </w:r>
      <w:r>
        <w:rPr>
          <w:lang w:val="en-CA"/>
        </w:rPr>
        <w:tab/>
      </w:r>
      <w:r>
        <w:rPr>
          <w:lang w:val="en-CA"/>
        </w:rPr>
        <w:tab/>
        <w:t xml:space="preserve">ii)  By </w:t>
      </w:r>
      <w:r w:rsidR="008854F3" w:rsidRPr="006F3C72">
        <w:rPr>
          <w:color w:val="0070C0"/>
          <w:lang w:val="en-CA"/>
        </w:rPr>
        <w:t>constitutional</w:t>
      </w:r>
      <w:r w:rsidRPr="006F3C72">
        <w:rPr>
          <w:color w:val="0070C0"/>
          <w:lang w:val="en-CA"/>
        </w:rPr>
        <w:t xml:space="preserve"> amendment</w:t>
      </w:r>
      <w:r>
        <w:rPr>
          <w:lang w:val="en-CA"/>
        </w:rPr>
        <w:t>: pre-and post s. 35</w:t>
      </w:r>
    </w:p>
    <w:p w14:paraId="0778FF17" w14:textId="0F31E50D" w:rsidR="006F3C72" w:rsidRDefault="006F3C72" w:rsidP="00D02A5D">
      <w:pPr>
        <w:spacing w:line="240" w:lineRule="auto"/>
        <w:ind w:firstLine="0"/>
        <w:contextualSpacing/>
        <w:rPr>
          <w:u w:val="single"/>
          <w:lang w:val="en-CA"/>
        </w:rPr>
      </w:pPr>
      <w:r>
        <w:rPr>
          <w:lang w:val="en-CA"/>
        </w:rPr>
        <w:tab/>
      </w:r>
      <w:r>
        <w:rPr>
          <w:lang w:val="en-CA"/>
        </w:rPr>
        <w:tab/>
      </w:r>
      <w:r>
        <w:rPr>
          <w:lang w:val="en-CA"/>
        </w:rPr>
        <w:tab/>
      </w:r>
      <w:r>
        <w:rPr>
          <w:lang w:val="en-CA"/>
        </w:rPr>
        <w:tab/>
        <w:t xml:space="preserve">iii) </w:t>
      </w:r>
      <w:r w:rsidRPr="006F3C72">
        <w:rPr>
          <w:u w:val="single"/>
          <w:lang w:val="en-CA"/>
        </w:rPr>
        <w:t>By law: pre. S</w:t>
      </w:r>
      <w:r w:rsidR="008847CF">
        <w:rPr>
          <w:u w:val="single"/>
          <w:lang w:val="en-CA"/>
        </w:rPr>
        <w:t>.</w:t>
      </w:r>
      <w:r w:rsidRPr="006F3C72">
        <w:rPr>
          <w:u w:val="single"/>
          <w:lang w:val="en-CA"/>
        </w:rPr>
        <w:t>35 only</w:t>
      </w:r>
    </w:p>
    <w:p w14:paraId="15B05737" w14:textId="48484654" w:rsidR="00DE5D49" w:rsidRDefault="00DE5D49" w:rsidP="00D02A5D">
      <w:pPr>
        <w:spacing w:line="240" w:lineRule="auto"/>
        <w:ind w:firstLine="0"/>
        <w:contextualSpacing/>
        <w:rPr>
          <w:lang w:val="en-CA"/>
        </w:rPr>
      </w:pPr>
      <w:r>
        <w:rPr>
          <w:lang w:val="en-CA"/>
        </w:rPr>
        <w:tab/>
      </w:r>
      <w:r>
        <w:rPr>
          <w:lang w:val="en-CA"/>
        </w:rPr>
        <w:tab/>
      </w:r>
      <w:r>
        <w:rPr>
          <w:lang w:val="en-CA"/>
        </w:rPr>
        <w:tab/>
        <w:t>-All ^ 3 ways require “</w:t>
      </w:r>
      <w:r w:rsidRPr="00DE5D49">
        <w:rPr>
          <w:color w:val="0070C0"/>
          <w:lang w:val="en-CA"/>
        </w:rPr>
        <w:t>clear and plain intention</w:t>
      </w:r>
      <w:r>
        <w:rPr>
          <w:lang w:val="en-CA"/>
        </w:rPr>
        <w:t>”</w:t>
      </w:r>
    </w:p>
    <w:p w14:paraId="0F5EAC66" w14:textId="66D0E1E5" w:rsidR="00ED3C37" w:rsidRDefault="00ED3C37" w:rsidP="00D02A5D">
      <w:pPr>
        <w:spacing w:line="240" w:lineRule="auto"/>
        <w:ind w:firstLine="0"/>
        <w:contextualSpacing/>
        <w:rPr>
          <w:lang w:val="en-CA"/>
        </w:rPr>
      </w:pPr>
      <w:r>
        <w:rPr>
          <w:lang w:val="en-CA"/>
        </w:rPr>
        <w:tab/>
      </w:r>
      <w:r>
        <w:rPr>
          <w:lang w:val="en-CA"/>
        </w:rPr>
        <w:tab/>
      </w:r>
      <w:r>
        <w:rPr>
          <w:lang w:val="en-CA"/>
        </w:rPr>
        <w:tab/>
      </w:r>
      <w:r>
        <w:rPr>
          <w:lang w:val="en-CA"/>
        </w:rPr>
        <w:tab/>
        <w:t xml:space="preserve">-Clear and plain intention = explicit language. </w:t>
      </w:r>
    </w:p>
    <w:p w14:paraId="3E087DDA" w14:textId="7676F5E4" w:rsidR="00ED3C37" w:rsidRDefault="00ED3C37" w:rsidP="00D02A5D">
      <w:pPr>
        <w:spacing w:line="240" w:lineRule="auto"/>
        <w:ind w:firstLine="0"/>
        <w:contextualSpacing/>
        <w:rPr>
          <w:lang w:val="en-CA"/>
        </w:rPr>
      </w:pPr>
      <w:r>
        <w:rPr>
          <w:lang w:val="en-CA"/>
        </w:rPr>
        <w:tab/>
      </w:r>
      <w:r>
        <w:rPr>
          <w:lang w:val="en-CA"/>
        </w:rPr>
        <w:tab/>
      </w:r>
      <w:r>
        <w:rPr>
          <w:lang w:val="en-CA"/>
        </w:rPr>
        <w:tab/>
      </w:r>
      <w:r>
        <w:rPr>
          <w:lang w:val="en-CA"/>
        </w:rPr>
        <w:tab/>
        <w:t>-Simple regulation not enough.</w:t>
      </w:r>
    </w:p>
    <w:p w14:paraId="5438E9AA" w14:textId="2669039D" w:rsidR="00ED3C37" w:rsidRDefault="00DE5D49" w:rsidP="00D02A5D">
      <w:pPr>
        <w:spacing w:line="240" w:lineRule="auto"/>
        <w:ind w:firstLine="0"/>
        <w:contextualSpacing/>
        <w:rPr>
          <w:lang w:val="en-CA"/>
        </w:rPr>
      </w:pPr>
      <w:r>
        <w:rPr>
          <w:lang w:val="en-CA"/>
        </w:rPr>
        <w:tab/>
      </w:r>
      <w:r>
        <w:rPr>
          <w:lang w:val="en-CA"/>
        </w:rPr>
        <w:tab/>
      </w:r>
      <w:r>
        <w:rPr>
          <w:lang w:val="en-CA"/>
        </w:rPr>
        <w:tab/>
      </w:r>
      <w:r>
        <w:rPr>
          <w:lang w:val="en-CA"/>
        </w:rPr>
        <w:tab/>
        <w:t xml:space="preserve">-In </w:t>
      </w:r>
      <w:r w:rsidRPr="00DE5D49">
        <w:rPr>
          <w:i/>
          <w:lang w:val="en-CA"/>
        </w:rPr>
        <w:t>Sparrow</w:t>
      </w:r>
      <w:r>
        <w:rPr>
          <w:lang w:val="en-CA"/>
        </w:rPr>
        <w:t xml:space="preserve">, Aboriginal right not extinguished. </w:t>
      </w:r>
    </w:p>
    <w:p w14:paraId="25BC643F" w14:textId="475E7FEE" w:rsidR="00ED3C37" w:rsidRPr="00DE5D49" w:rsidRDefault="00ED3C37" w:rsidP="00D02A5D">
      <w:pPr>
        <w:spacing w:line="240" w:lineRule="auto"/>
        <w:ind w:firstLine="0"/>
        <w:contextualSpacing/>
        <w:rPr>
          <w:lang w:val="en-CA"/>
        </w:rPr>
      </w:pPr>
      <w:r>
        <w:rPr>
          <w:lang w:val="en-CA"/>
        </w:rPr>
        <w:lastRenderedPageBreak/>
        <w:tab/>
      </w:r>
      <w:r>
        <w:rPr>
          <w:lang w:val="en-CA"/>
        </w:rPr>
        <w:tab/>
      </w:r>
      <w:r>
        <w:rPr>
          <w:lang w:val="en-CA"/>
        </w:rPr>
        <w:tab/>
      </w:r>
    </w:p>
    <w:p w14:paraId="2F01DF62" w14:textId="735C0A23" w:rsidR="0085726F" w:rsidRDefault="0085726F" w:rsidP="00D02A5D">
      <w:pPr>
        <w:spacing w:line="240" w:lineRule="auto"/>
        <w:ind w:firstLine="0"/>
        <w:contextualSpacing/>
        <w:rPr>
          <w:lang w:val="en-CA"/>
        </w:rPr>
      </w:pPr>
      <w:r>
        <w:rPr>
          <w:lang w:val="en-CA"/>
        </w:rPr>
        <w:tab/>
      </w:r>
      <w:r w:rsidRPr="00FC54D8">
        <w:rPr>
          <w:b/>
          <w:color w:val="0070C0"/>
          <w:lang w:val="en-CA"/>
        </w:rPr>
        <w:t>(3)</w:t>
      </w:r>
      <w:r w:rsidRPr="00FC54D8">
        <w:rPr>
          <w:color w:val="0070C0"/>
          <w:lang w:val="en-CA"/>
        </w:rPr>
        <w:t xml:space="preserve"> </w:t>
      </w:r>
      <w:r>
        <w:rPr>
          <w:lang w:val="en-CA"/>
        </w:rPr>
        <w:t xml:space="preserve">If the government has not established extinguishment, has the </w:t>
      </w:r>
      <w:r w:rsidRPr="0085726F">
        <w:rPr>
          <w:i/>
          <w:color w:val="0070C0"/>
          <w:lang w:val="en-CA"/>
        </w:rPr>
        <w:t>claimant</w:t>
      </w:r>
      <w:r w:rsidRPr="0085726F">
        <w:rPr>
          <w:color w:val="0070C0"/>
          <w:lang w:val="en-CA"/>
        </w:rPr>
        <w:t xml:space="preserve"> </w:t>
      </w:r>
      <w:r>
        <w:rPr>
          <w:lang w:val="en-CA"/>
        </w:rPr>
        <w:t xml:space="preserve">established that the right was </w:t>
      </w:r>
      <w:r w:rsidRPr="0085726F">
        <w:rPr>
          <w:color w:val="0070C0"/>
          <w:lang w:val="en-CA"/>
        </w:rPr>
        <w:t>infringed</w:t>
      </w:r>
      <w:r>
        <w:rPr>
          <w:lang w:val="en-CA"/>
        </w:rPr>
        <w:t>?</w:t>
      </w:r>
    </w:p>
    <w:p w14:paraId="617BC370" w14:textId="640584B1" w:rsidR="0085726F" w:rsidRDefault="0085726F" w:rsidP="00D02A5D">
      <w:pPr>
        <w:spacing w:line="240" w:lineRule="auto"/>
        <w:ind w:firstLine="0"/>
        <w:contextualSpacing/>
        <w:rPr>
          <w:lang w:val="en-CA"/>
        </w:rPr>
      </w:pPr>
      <w:r>
        <w:rPr>
          <w:lang w:val="en-CA"/>
        </w:rPr>
        <w:tab/>
      </w:r>
      <w:r>
        <w:rPr>
          <w:lang w:val="en-CA"/>
        </w:rPr>
        <w:tab/>
        <w:t>If not, the claim fails.</w:t>
      </w:r>
    </w:p>
    <w:p w14:paraId="4CA2DC0C" w14:textId="264497FF" w:rsidR="00B046C2" w:rsidRDefault="00B046C2" w:rsidP="00D02A5D">
      <w:pPr>
        <w:spacing w:line="240" w:lineRule="auto"/>
        <w:ind w:firstLine="0"/>
        <w:contextualSpacing/>
        <w:rPr>
          <w:lang w:val="en-CA"/>
        </w:rPr>
      </w:pPr>
      <w:r>
        <w:rPr>
          <w:lang w:val="en-CA"/>
        </w:rPr>
        <w:tab/>
      </w:r>
      <w:r>
        <w:rPr>
          <w:lang w:val="en-CA"/>
        </w:rPr>
        <w:tab/>
      </w:r>
      <w:r>
        <w:rPr>
          <w:lang w:val="en-CA"/>
        </w:rPr>
        <w:tab/>
      </w:r>
      <w:r w:rsidRPr="00B046C2">
        <w:rPr>
          <w:color w:val="0070C0"/>
          <w:lang w:val="en-CA"/>
        </w:rPr>
        <w:t>Factors to consider</w:t>
      </w:r>
      <w:r>
        <w:rPr>
          <w:lang w:val="en-CA"/>
        </w:rPr>
        <w:t>:</w:t>
      </w:r>
    </w:p>
    <w:p w14:paraId="1EE0846A" w14:textId="2163F39F" w:rsidR="00B046C2" w:rsidRDefault="005405CD" w:rsidP="00D02A5D">
      <w:pPr>
        <w:spacing w:line="240" w:lineRule="auto"/>
        <w:ind w:firstLine="0"/>
        <w:contextualSpacing/>
        <w:rPr>
          <w:lang w:val="en-CA"/>
        </w:rPr>
      </w:pPr>
      <w:r>
        <w:rPr>
          <w:lang w:val="en-CA"/>
        </w:rPr>
        <w:tab/>
      </w:r>
      <w:r>
        <w:rPr>
          <w:lang w:val="en-CA"/>
        </w:rPr>
        <w:tab/>
      </w:r>
      <w:r>
        <w:rPr>
          <w:lang w:val="en-CA"/>
        </w:rPr>
        <w:tab/>
        <w:t>1.</w:t>
      </w:r>
      <w:r w:rsidR="004E5A09">
        <w:rPr>
          <w:lang w:val="en-CA"/>
        </w:rPr>
        <w:t xml:space="preserve"> </w:t>
      </w:r>
      <w:r w:rsidR="00B046C2">
        <w:rPr>
          <w:lang w:val="en-CA"/>
        </w:rPr>
        <w:t>Limitation unreasonable?</w:t>
      </w:r>
    </w:p>
    <w:p w14:paraId="67F74949" w14:textId="1285DD87" w:rsidR="00B046C2" w:rsidRDefault="00B046C2" w:rsidP="00D02A5D">
      <w:pPr>
        <w:spacing w:line="240" w:lineRule="auto"/>
        <w:ind w:firstLine="0"/>
        <w:contextualSpacing/>
        <w:rPr>
          <w:lang w:val="en-CA"/>
        </w:rPr>
      </w:pPr>
      <w:r>
        <w:rPr>
          <w:lang w:val="en-CA"/>
        </w:rPr>
        <w:tab/>
      </w:r>
      <w:r>
        <w:rPr>
          <w:lang w:val="en-CA"/>
        </w:rPr>
        <w:tab/>
      </w:r>
      <w:r w:rsidR="005405CD">
        <w:rPr>
          <w:lang w:val="en-CA"/>
        </w:rPr>
        <w:tab/>
        <w:t>2.</w:t>
      </w:r>
      <w:r w:rsidR="004E5A09">
        <w:rPr>
          <w:lang w:val="en-CA"/>
        </w:rPr>
        <w:t xml:space="preserve"> </w:t>
      </w:r>
      <w:r>
        <w:rPr>
          <w:lang w:val="en-CA"/>
        </w:rPr>
        <w:t xml:space="preserve">Undue hardship imposed? </w:t>
      </w:r>
    </w:p>
    <w:p w14:paraId="26CAAB70" w14:textId="34903173" w:rsidR="00B046C2" w:rsidRDefault="005405CD" w:rsidP="00D02A5D">
      <w:pPr>
        <w:spacing w:line="240" w:lineRule="auto"/>
        <w:ind w:firstLine="0"/>
        <w:contextualSpacing/>
        <w:rPr>
          <w:lang w:val="en-CA"/>
        </w:rPr>
      </w:pPr>
      <w:r>
        <w:rPr>
          <w:lang w:val="en-CA"/>
        </w:rPr>
        <w:tab/>
      </w:r>
      <w:r>
        <w:rPr>
          <w:lang w:val="en-CA"/>
        </w:rPr>
        <w:tab/>
      </w:r>
      <w:r>
        <w:rPr>
          <w:lang w:val="en-CA"/>
        </w:rPr>
        <w:tab/>
        <w:t>3.</w:t>
      </w:r>
      <w:r w:rsidR="004E5A09">
        <w:rPr>
          <w:lang w:val="en-CA"/>
        </w:rPr>
        <w:t xml:space="preserve"> </w:t>
      </w:r>
      <w:r w:rsidR="00B046C2">
        <w:rPr>
          <w:lang w:val="en-CA"/>
        </w:rPr>
        <w:t xml:space="preserve">Preferred means of exercise of right denied? </w:t>
      </w:r>
    </w:p>
    <w:p w14:paraId="17B70C93" w14:textId="5DB289F4" w:rsidR="00B046C2" w:rsidRDefault="00B046C2" w:rsidP="00D02A5D">
      <w:pPr>
        <w:spacing w:line="240" w:lineRule="auto"/>
        <w:ind w:firstLine="0"/>
        <w:contextualSpacing/>
        <w:rPr>
          <w:lang w:val="en-CA"/>
        </w:rPr>
      </w:pPr>
      <w:r>
        <w:rPr>
          <w:lang w:val="en-CA"/>
        </w:rPr>
        <w:tab/>
      </w:r>
      <w:r>
        <w:rPr>
          <w:lang w:val="en-CA"/>
        </w:rPr>
        <w:tab/>
        <w:t xml:space="preserve">In the cases, </w:t>
      </w:r>
      <w:r w:rsidR="00587151">
        <w:rPr>
          <w:lang w:val="en-CA"/>
        </w:rPr>
        <w:t>this (3</w:t>
      </w:r>
      <w:proofErr w:type="gramStart"/>
      <w:r w:rsidR="00587151" w:rsidRPr="00587151">
        <w:rPr>
          <w:vertAlign w:val="superscript"/>
          <w:lang w:val="en-CA"/>
        </w:rPr>
        <w:t>rd</w:t>
      </w:r>
      <w:r w:rsidR="00587151">
        <w:rPr>
          <w:lang w:val="en-CA"/>
        </w:rPr>
        <w:t xml:space="preserve">  step</w:t>
      </w:r>
      <w:proofErr w:type="gramEnd"/>
      <w:r w:rsidR="00587151">
        <w:rPr>
          <w:lang w:val="en-CA"/>
        </w:rPr>
        <w:t xml:space="preserve">) </w:t>
      </w:r>
      <w:r>
        <w:rPr>
          <w:lang w:val="en-CA"/>
        </w:rPr>
        <w:t xml:space="preserve">is usually satisfied if law significantly burdens preferred means of exercise </w:t>
      </w:r>
    </w:p>
    <w:p w14:paraId="78C579A2" w14:textId="77777777" w:rsidR="00BA1201" w:rsidRDefault="00BA1201" w:rsidP="00D02A5D">
      <w:pPr>
        <w:spacing w:line="240" w:lineRule="auto"/>
        <w:ind w:firstLine="0"/>
        <w:contextualSpacing/>
        <w:rPr>
          <w:lang w:val="en-CA"/>
        </w:rPr>
      </w:pPr>
    </w:p>
    <w:p w14:paraId="2CFDCAE4" w14:textId="59B1E866" w:rsidR="0085726F" w:rsidRDefault="0085726F" w:rsidP="00D02A5D">
      <w:pPr>
        <w:spacing w:line="240" w:lineRule="auto"/>
        <w:ind w:firstLine="0"/>
        <w:contextualSpacing/>
        <w:rPr>
          <w:lang w:val="en-CA"/>
        </w:rPr>
      </w:pPr>
      <w:r>
        <w:rPr>
          <w:lang w:val="en-CA"/>
        </w:rPr>
        <w:tab/>
      </w:r>
      <w:r w:rsidRPr="00FC54D8">
        <w:rPr>
          <w:b/>
          <w:color w:val="0070C0"/>
          <w:lang w:val="en-CA"/>
        </w:rPr>
        <w:t>(4)</w:t>
      </w:r>
      <w:r w:rsidRPr="00FC54D8">
        <w:rPr>
          <w:color w:val="0070C0"/>
          <w:lang w:val="en-CA"/>
        </w:rPr>
        <w:t xml:space="preserve"> </w:t>
      </w:r>
      <w:r>
        <w:rPr>
          <w:lang w:val="en-CA"/>
        </w:rPr>
        <w:t xml:space="preserve">If the right has been infringed, has the </w:t>
      </w:r>
      <w:r w:rsidRPr="0085726F">
        <w:rPr>
          <w:i/>
          <w:color w:val="0070C0"/>
          <w:lang w:val="en-CA"/>
        </w:rPr>
        <w:t>government</w:t>
      </w:r>
      <w:r w:rsidRPr="0085726F">
        <w:rPr>
          <w:color w:val="0070C0"/>
          <w:lang w:val="en-CA"/>
        </w:rPr>
        <w:t xml:space="preserve"> </w:t>
      </w:r>
      <w:r>
        <w:rPr>
          <w:lang w:val="en-CA"/>
        </w:rPr>
        <w:t xml:space="preserve">established that the infringement is </w:t>
      </w:r>
      <w:r w:rsidRPr="0085726F">
        <w:rPr>
          <w:color w:val="0070C0"/>
          <w:lang w:val="en-CA"/>
        </w:rPr>
        <w:t>justified</w:t>
      </w:r>
      <w:r>
        <w:rPr>
          <w:lang w:val="en-CA"/>
        </w:rPr>
        <w:t>?</w:t>
      </w:r>
    </w:p>
    <w:p w14:paraId="5E8EAF74" w14:textId="778CD5EE" w:rsidR="00B046C2" w:rsidRPr="0085726F" w:rsidRDefault="0085726F" w:rsidP="00D02A5D">
      <w:pPr>
        <w:spacing w:line="240" w:lineRule="auto"/>
        <w:ind w:firstLine="0"/>
        <w:contextualSpacing/>
        <w:rPr>
          <w:lang w:val="en-CA"/>
        </w:rPr>
      </w:pPr>
      <w:r>
        <w:rPr>
          <w:lang w:val="en-CA"/>
        </w:rPr>
        <w:tab/>
      </w:r>
      <w:r>
        <w:rPr>
          <w:lang w:val="en-CA"/>
        </w:rPr>
        <w:tab/>
        <w:t>If yes, the claim fails.</w:t>
      </w:r>
    </w:p>
    <w:p w14:paraId="2F04923B" w14:textId="3606975A" w:rsidR="00643E50" w:rsidRDefault="00B046C2" w:rsidP="00D02A5D">
      <w:pPr>
        <w:spacing w:line="240" w:lineRule="auto"/>
        <w:ind w:firstLine="0"/>
        <w:contextualSpacing/>
        <w:rPr>
          <w:lang w:val="en-CA"/>
        </w:rPr>
      </w:pPr>
      <w:r>
        <w:rPr>
          <w:lang w:val="en-CA"/>
        </w:rPr>
        <w:tab/>
      </w:r>
      <w:r>
        <w:rPr>
          <w:lang w:val="en-CA"/>
        </w:rPr>
        <w:tab/>
      </w:r>
      <w:r>
        <w:rPr>
          <w:lang w:val="en-CA"/>
        </w:rPr>
        <w:tab/>
        <w:t>-Words “</w:t>
      </w:r>
      <w:r w:rsidRPr="00B046C2">
        <w:rPr>
          <w:color w:val="0070C0"/>
          <w:lang w:val="en-CA"/>
        </w:rPr>
        <w:t>recognized and affirmed</w:t>
      </w:r>
      <w:r>
        <w:rPr>
          <w:lang w:val="en-CA"/>
        </w:rPr>
        <w:t>” in s. 35(1) = constitutional guarantee of rights</w:t>
      </w:r>
    </w:p>
    <w:p w14:paraId="23B57BC0" w14:textId="7EF332A8" w:rsidR="00B046C2" w:rsidRDefault="00B046C2" w:rsidP="00D02A5D">
      <w:pPr>
        <w:spacing w:line="240" w:lineRule="auto"/>
        <w:ind w:firstLine="0"/>
        <w:contextualSpacing/>
        <w:rPr>
          <w:lang w:val="en-CA"/>
        </w:rPr>
      </w:pPr>
      <w:r>
        <w:rPr>
          <w:lang w:val="en-CA"/>
        </w:rPr>
        <w:tab/>
      </w:r>
      <w:r>
        <w:rPr>
          <w:lang w:val="en-CA"/>
        </w:rPr>
        <w:tab/>
      </w:r>
      <w:r>
        <w:rPr>
          <w:lang w:val="en-CA"/>
        </w:rPr>
        <w:tab/>
        <w:t xml:space="preserve">-This is because “…treaties and statutes relating to Indians should be liberally construed” </w:t>
      </w:r>
    </w:p>
    <w:p w14:paraId="0BF9886B" w14:textId="2681CCF2" w:rsidR="00B046C2" w:rsidRDefault="00B046C2" w:rsidP="00D02A5D">
      <w:pPr>
        <w:spacing w:line="240" w:lineRule="auto"/>
        <w:ind w:firstLine="0"/>
        <w:contextualSpacing/>
        <w:rPr>
          <w:lang w:val="en-CA"/>
        </w:rPr>
      </w:pPr>
      <w:r>
        <w:rPr>
          <w:lang w:val="en-CA"/>
        </w:rPr>
        <w:tab/>
      </w:r>
      <w:r>
        <w:rPr>
          <w:lang w:val="en-CA"/>
        </w:rPr>
        <w:tab/>
      </w:r>
      <w:r>
        <w:rPr>
          <w:lang w:val="en-CA"/>
        </w:rPr>
        <w:tab/>
        <w:t xml:space="preserve">-But rights not absolute; limitations can be justified </w:t>
      </w:r>
    </w:p>
    <w:p w14:paraId="52EB434D" w14:textId="085BE3BB" w:rsidR="00B046C2" w:rsidRDefault="00B046C2" w:rsidP="00D02A5D">
      <w:pPr>
        <w:spacing w:line="240" w:lineRule="auto"/>
        <w:ind w:firstLine="0"/>
        <w:contextualSpacing/>
        <w:rPr>
          <w:lang w:val="en-CA"/>
        </w:rPr>
      </w:pPr>
      <w:r>
        <w:rPr>
          <w:lang w:val="en-CA"/>
        </w:rPr>
        <w:tab/>
      </w:r>
      <w:r>
        <w:rPr>
          <w:lang w:val="en-CA"/>
        </w:rPr>
        <w:tab/>
      </w:r>
      <w:r>
        <w:rPr>
          <w:lang w:val="en-CA"/>
        </w:rPr>
        <w:tab/>
      </w:r>
      <w:r>
        <w:rPr>
          <w:lang w:val="en-CA"/>
        </w:rPr>
        <w:tab/>
        <w:t xml:space="preserve">-The power to legislate must be reconciled with s. 35(1) </w:t>
      </w:r>
    </w:p>
    <w:p w14:paraId="5CA02FF0" w14:textId="45621364" w:rsidR="00B046C2" w:rsidRDefault="00B046C2" w:rsidP="00B046C2">
      <w:pPr>
        <w:spacing w:line="240" w:lineRule="auto"/>
        <w:ind w:left="2880" w:firstLine="0"/>
        <w:contextualSpacing/>
        <w:rPr>
          <w:lang w:val="en-CA"/>
        </w:rPr>
      </w:pPr>
      <w:r>
        <w:rPr>
          <w:lang w:val="en-CA"/>
        </w:rPr>
        <w:t>-Recognizing that rights are not absolute, and demanding justification for limits, is the best way to achieve this</w:t>
      </w:r>
    </w:p>
    <w:p w14:paraId="10B28176" w14:textId="77777777" w:rsidR="001443C7" w:rsidRDefault="001443C7" w:rsidP="00B046C2">
      <w:pPr>
        <w:spacing w:line="240" w:lineRule="auto"/>
        <w:ind w:left="2880" w:firstLine="0"/>
        <w:contextualSpacing/>
        <w:rPr>
          <w:lang w:val="en-CA"/>
        </w:rPr>
      </w:pPr>
    </w:p>
    <w:p w14:paraId="70F8152D" w14:textId="06763CA4" w:rsidR="00B046C2" w:rsidRPr="001443C7" w:rsidRDefault="00B046C2" w:rsidP="00B046C2">
      <w:pPr>
        <w:spacing w:line="240" w:lineRule="auto"/>
        <w:contextualSpacing/>
        <w:rPr>
          <w:b/>
          <w:lang w:val="en-CA"/>
        </w:rPr>
      </w:pPr>
      <w:r w:rsidRPr="001443C7">
        <w:rPr>
          <w:b/>
          <w:lang w:val="en-CA"/>
        </w:rPr>
        <w:tab/>
      </w:r>
      <w:r w:rsidR="001443C7" w:rsidRPr="001443C7">
        <w:rPr>
          <w:b/>
          <w:color w:val="0070C0"/>
          <w:lang w:val="en-CA"/>
        </w:rPr>
        <w:t>(4)(</w:t>
      </w:r>
      <w:proofErr w:type="gramStart"/>
      <w:r w:rsidR="001443C7" w:rsidRPr="001443C7">
        <w:rPr>
          <w:b/>
          <w:color w:val="0070C0"/>
          <w:lang w:val="en-CA"/>
        </w:rPr>
        <w:t>a)</w:t>
      </w:r>
      <w:r w:rsidR="001443C7">
        <w:rPr>
          <w:b/>
          <w:color w:val="0070C0"/>
          <w:lang w:val="en-CA"/>
        </w:rPr>
        <w:t xml:space="preserve">  I</w:t>
      </w:r>
      <w:r w:rsidRPr="001443C7">
        <w:rPr>
          <w:b/>
          <w:color w:val="0070C0"/>
          <w:lang w:val="en-CA"/>
        </w:rPr>
        <w:t>s</w:t>
      </w:r>
      <w:proofErr w:type="gramEnd"/>
      <w:r w:rsidRPr="001443C7">
        <w:rPr>
          <w:b/>
          <w:color w:val="0070C0"/>
          <w:lang w:val="en-CA"/>
        </w:rPr>
        <w:t xml:space="preserve"> </w:t>
      </w:r>
      <w:r w:rsidR="001443C7">
        <w:rPr>
          <w:b/>
          <w:color w:val="0070C0"/>
          <w:lang w:val="en-CA"/>
        </w:rPr>
        <w:t>the</w:t>
      </w:r>
      <w:r w:rsidRPr="001443C7">
        <w:rPr>
          <w:b/>
          <w:color w:val="0070C0"/>
          <w:lang w:val="en-CA"/>
        </w:rPr>
        <w:t xml:space="preserve"> infringement justified?</w:t>
      </w:r>
    </w:p>
    <w:p w14:paraId="68ABC366" w14:textId="23F0F2FB" w:rsidR="00B046C2" w:rsidRDefault="001443C7" w:rsidP="00B046C2">
      <w:pPr>
        <w:spacing w:line="240" w:lineRule="auto"/>
        <w:contextualSpacing/>
        <w:rPr>
          <w:lang w:val="en-CA"/>
        </w:rPr>
      </w:pPr>
      <w:r>
        <w:rPr>
          <w:lang w:val="en-CA"/>
        </w:rPr>
        <w:tab/>
      </w:r>
      <w:r w:rsidR="00B046C2">
        <w:rPr>
          <w:lang w:val="en-CA"/>
        </w:rPr>
        <w:t xml:space="preserve">Two step </w:t>
      </w:r>
      <w:proofErr w:type="gramStart"/>
      <w:r w:rsidR="00B046C2">
        <w:rPr>
          <w:lang w:val="en-CA"/>
        </w:rPr>
        <w:t>test</w:t>
      </w:r>
      <w:proofErr w:type="gramEnd"/>
      <w:r w:rsidR="00B046C2">
        <w:rPr>
          <w:lang w:val="en-CA"/>
        </w:rPr>
        <w:t xml:space="preserve"> for justification under s. 35(1)</w:t>
      </w:r>
    </w:p>
    <w:p w14:paraId="2073FC85" w14:textId="464A3738" w:rsidR="00B046C2" w:rsidRDefault="00B046C2" w:rsidP="001443C7">
      <w:pPr>
        <w:spacing w:line="240" w:lineRule="auto"/>
        <w:ind w:left="1440" w:firstLine="0"/>
        <w:contextualSpacing/>
        <w:rPr>
          <w:color w:val="000000" w:themeColor="text1"/>
          <w:lang w:val="en-CA"/>
        </w:rPr>
      </w:pPr>
      <w:r w:rsidRPr="00B046C2">
        <w:rPr>
          <w:color w:val="0070C0"/>
          <w:lang w:val="en-CA"/>
        </w:rPr>
        <w:t xml:space="preserve">Step one: </w:t>
      </w:r>
      <w:r>
        <w:rPr>
          <w:color w:val="000000" w:themeColor="text1"/>
          <w:lang w:val="en-CA"/>
        </w:rPr>
        <w:t xml:space="preserve">is there a </w:t>
      </w:r>
      <w:r w:rsidRPr="00B046C2">
        <w:rPr>
          <w:color w:val="0070C0"/>
          <w:lang w:val="en-CA"/>
        </w:rPr>
        <w:t xml:space="preserve">valid legislative </w:t>
      </w:r>
      <w:r>
        <w:rPr>
          <w:color w:val="000000" w:themeColor="text1"/>
          <w:lang w:val="en-CA"/>
        </w:rPr>
        <w:t xml:space="preserve">objective? </w:t>
      </w:r>
      <w:r w:rsidR="001443C7">
        <w:rPr>
          <w:color w:val="000000" w:themeColor="text1"/>
          <w:lang w:val="en-CA"/>
        </w:rPr>
        <w:t xml:space="preserve">(generally narrower interpretation than what is accepted in </w:t>
      </w:r>
      <w:r w:rsidR="001443C7" w:rsidRPr="001443C7">
        <w:rPr>
          <w:i/>
          <w:color w:val="000000" w:themeColor="text1"/>
          <w:lang w:val="en-CA"/>
        </w:rPr>
        <w:t>Charter</w:t>
      </w:r>
      <w:r w:rsidR="001443C7">
        <w:rPr>
          <w:color w:val="000000" w:themeColor="text1"/>
          <w:lang w:val="en-CA"/>
        </w:rPr>
        <w:t xml:space="preserve">) </w:t>
      </w:r>
    </w:p>
    <w:p w14:paraId="05FD112E" w14:textId="77777777" w:rsidR="001443C7" w:rsidRDefault="00B046C2" w:rsidP="001443C7">
      <w:pPr>
        <w:spacing w:line="240" w:lineRule="auto"/>
        <w:ind w:left="2160" w:firstLine="0"/>
        <w:contextualSpacing/>
        <w:rPr>
          <w:color w:val="000000" w:themeColor="text1"/>
          <w:lang w:val="en-CA"/>
        </w:rPr>
      </w:pPr>
      <w:r w:rsidRPr="001443C7">
        <w:rPr>
          <w:color w:val="000000" w:themeColor="text1"/>
          <w:lang w:val="en-CA"/>
        </w:rPr>
        <w:t>Yes to:</w:t>
      </w:r>
    </w:p>
    <w:p w14:paraId="2C8E2A57" w14:textId="72A58E3D" w:rsidR="001443C7" w:rsidRDefault="001443C7" w:rsidP="001443C7">
      <w:pPr>
        <w:spacing w:line="240" w:lineRule="auto"/>
        <w:ind w:left="2160" w:firstLine="720"/>
        <w:contextualSpacing/>
        <w:rPr>
          <w:color w:val="000000" w:themeColor="text1"/>
          <w:lang w:val="en-CA"/>
        </w:rPr>
      </w:pPr>
      <w:r>
        <w:rPr>
          <w:color w:val="000000" w:themeColor="text1"/>
          <w:lang w:val="en-CA"/>
        </w:rPr>
        <w:t>-</w:t>
      </w:r>
      <w:r w:rsidR="00B046C2" w:rsidRPr="001443C7">
        <w:rPr>
          <w:color w:val="000000" w:themeColor="text1"/>
          <w:lang w:val="en-CA"/>
        </w:rPr>
        <w:t xml:space="preserve">conserving and managing natural resources; </w:t>
      </w:r>
    </w:p>
    <w:p w14:paraId="544EC05B" w14:textId="77777777" w:rsidR="001443C7" w:rsidRDefault="001443C7" w:rsidP="001443C7">
      <w:pPr>
        <w:spacing w:line="240" w:lineRule="auto"/>
        <w:ind w:left="2160" w:firstLine="720"/>
        <w:contextualSpacing/>
        <w:rPr>
          <w:color w:val="000000" w:themeColor="text1"/>
          <w:lang w:val="en-CA"/>
        </w:rPr>
      </w:pPr>
      <w:r>
        <w:rPr>
          <w:color w:val="000000" w:themeColor="text1"/>
          <w:lang w:val="en-CA"/>
        </w:rPr>
        <w:t>-</w:t>
      </w:r>
      <w:r w:rsidR="00B046C2" w:rsidRPr="001443C7">
        <w:rPr>
          <w:color w:val="000000" w:themeColor="text1"/>
          <w:lang w:val="en-CA"/>
        </w:rPr>
        <w:t>preventing harm; and</w:t>
      </w:r>
    </w:p>
    <w:p w14:paraId="4419E859" w14:textId="013F078F" w:rsidR="001443C7" w:rsidRDefault="001443C7" w:rsidP="001443C7">
      <w:pPr>
        <w:spacing w:line="240" w:lineRule="auto"/>
        <w:ind w:left="2160" w:firstLine="720"/>
        <w:contextualSpacing/>
        <w:rPr>
          <w:color w:val="000000" w:themeColor="text1"/>
          <w:lang w:val="en-CA"/>
        </w:rPr>
      </w:pPr>
      <w:r>
        <w:rPr>
          <w:color w:val="000000" w:themeColor="text1"/>
          <w:lang w:val="en-CA"/>
        </w:rPr>
        <w:t>-</w:t>
      </w:r>
      <w:r w:rsidR="00B046C2" w:rsidRPr="001443C7">
        <w:rPr>
          <w:color w:val="000000" w:themeColor="text1"/>
          <w:lang w:val="en-CA"/>
        </w:rPr>
        <w:t xml:space="preserve"> “…other compelling and substantial objectives” </w:t>
      </w:r>
    </w:p>
    <w:p w14:paraId="28352FBE" w14:textId="083702E8" w:rsidR="001443C7" w:rsidRDefault="001443C7" w:rsidP="001443C7">
      <w:pPr>
        <w:spacing w:line="240" w:lineRule="auto"/>
        <w:ind w:left="2160" w:firstLine="720"/>
        <w:contextualSpacing/>
        <w:rPr>
          <w:color w:val="000000" w:themeColor="text1"/>
          <w:lang w:val="en-CA"/>
        </w:rPr>
      </w:pPr>
      <w:r>
        <w:rPr>
          <w:color w:val="000000" w:themeColor="text1"/>
          <w:lang w:val="en-CA"/>
        </w:rPr>
        <w:tab/>
        <w:t xml:space="preserve">- </w:t>
      </w:r>
      <w:r w:rsidR="00900B45">
        <w:rPr>
          <w:color w:val="000000" w:themeColor="text1"/>
          <w:lang w:val="en-CA"/>
        </w:rPr>
        <w:t xml:space="preserve">Such as: </w:t>
      </w:r>
      <w:r>
        <w:rPr>
          <w:color w:val="000000" w:themeColor="text1"/>
          <w:lang w:val="en-CA"/>
        </w:rPr>
        <w:t>economic and regional fairness</w:t>
      </w:r>
      <w:r>
        <w:rPr>
          <w:rStyle w:val="FootnoteReference"/>
          <w:color w:val="000000" w:themeColor="text1"/>
          <w:lang w:val="en-CA"/>
        </w:rPr>
        <w:footnoteReference w:id="71"/>
      </w:r>
    </w:p>
    <w:p w14:paraId="692FBB79" w14:textId="2C3160F0" w:rsidR="00900B45" w:rsidRPr="001443C7" w:rsidRDefault="00900B45" w:rsidP="00900B45">
      <w:pPr>
        <w:spacing w:line="240" w:lineRule="auto"/>
        <w:ind w:left="2160" w:firstLine="720"/>
        <w:contextualSpacing/>
        <w:rPr>
          <w:color w:val="000000" w:themeColor="text1"/>
          <w:lang w:val="en-CA"/>
        </w:rPr>
      </w:pPr>
      <w:r>
        <w:rPr>
          <w:color w:val="000000" w:themeColor="text1"/>
          <w:lang w:val="en-CA"/>
        </w:rPr>
        <w:tab/>
        <w:t>-Such as: recognition of historical reliance upon, participation in fishery</w:t>
      </w:r>
      <w:r>
        <w:rPr>
          <w:rStyle w:val="FootnoteReference"/>
          <w:color w:val="000000" w:themeColor="text1"/>
          <w:lang w:val="en-CA"/>
        </w:rPr>
        <w:footnoteReference w:id="72"/>
      </w:r>
    </w:p>
    <w:p w14:paraId="1C2960B8" w14:textId="77777777" w:rsidR="001443C7" w:rsidRDefault="00B046C2" w:rsidP="001443C7">
      <w:pPr>
        <w:spacing w:line="240" w:lineRule="auto"/>
        <w:ind w:left="2160" w:firstLine="0"/>
        <w:contextualSpacing/>
        <w:rPr>
          <w:color w:val="000000" w:themeColor="text1"/>
          <w:lang w:val="en-CA"/>
        </w:rPr>
      </w:pPr>
      <w:r w:rsidRPr="001443C7">
        <w:rPr>
          <w:color w:val="000000" w:themeColor="text1"/>
          <w:lang w:val="en-CA"/>
        </w:rPr>
        <w:t xml:space="preserve">No to: </w:t>
      </w:r>
    </w:p>
    <w:p w14:paraId="5A73E450" w14:textId="1FF38509" w:rsidR="007A2702" w:rsidRPr="001443C7" w:rsidRDefault="001443C7" w:rsidP="001443C7">
      <w:pPr>
        <w:spacing w:line="240" w:lineRule="auto"/>
        <w:ind w:left="2160" w:firstLine="720"/>
        <w:contextualSpacing/>
        <w:rPr>
          <w:color w:val="000000" w:themeColor="text1"/>
          <w:lang w:val="en-CA"/>
        </w:rPr>
      </w:pPr>
      <w:proofErr w:type="gramStart"/>
      <w:r>
        <w:rPr>
          <w:color w:val="000000" w:themeColor="text1"/>
          <w:lang w:val="en-CA"/>
        </w:rPr>
        <w:t>-</w:t>
      </w:r>
      <w:r w:rsidR="00B046C2" w:rsidRPr="001443C7">
        <w:rPr>
          <w:color w:val="000000" w:themeColor="text1"/>
          <w:lang w:val="en-CA"/>
        </w:rPr>
        <w:t>“</w:t>
      </w:r>
      <w:proofErr w:type="gramEnd"/>
      <w:r w:rsidR="00B046C2" w:rsidRPr="001443C7">
        <w:rPr>
          <w:color w:val="000000" w:themeColor="text1"/>
          <w:lang w:val="en-CA"/>
        </w:rPr>
        <w:t xml:space="preserve">public interest” – that’s too vague </w:t>
      </w:r>
    </w:p>
    <w:p w14:paraId="3B729C61" w14:textId="19AA9264" w:rsidR="00B046C2" w:rsidRDefault="00B046C2" w:rsidP="001443C7">
      <w:pPr>
        <w:spacing w:line="240" w:lineRule="auto"/>
        <w:ind w:left="1440" w:firstLine="0"/>
        <w:contextualSpacing/>
        <w:rPr>
          <w:color w:val="000000" w:themeColor="text1"/>
          <w:lang w:val="en-CA"/>
        </w:rPr>
      </w:pPr>
      <w:r w:rsidRPr="00B046C2">
        <w:rPr>
          <w:color w:val="0070C0"/>
          <w:lang w:val="en-CA"/>
        </w:rPr>
        <w:t xml:space="preserve">Step two: </w:t>
      </w:r>
      <w:r>
        <w:rPr>
          <w:color w:val="000000" w:themeColor="text1"/>
          <w:lang w:val="en-CA"/>
        </w:rPr>
        <w:t>Is the breach consistent with the “</w:t>
      </w:r>
      <w:r w:rsidRPr="00B046C2">
        <w:rPr>
          <w:color w:val="0070C0"/>
          <w:lang w:val="en-CA"/>
        </w:rPr>
        <w:t>honour of the Crown</w:t>
      </w:r>
      <w:r>
        <w:rPr>
          <w:color w:val="000000" w:themeColor="text1"/>
          <w:lang w:val="en-CA"/>
        </w:rPr>
        <w:t>”, the “</w:t>
      </w:r>
      <w:r w:rsidRPr="00B046C2">
        <w:rPr>
          <w:color w:val="0070C0"/>
          <w:lang w:val="en-CA"/>
        </w:rPr>
        <w:t>special trust relationship</w:t>
      </w:r>
      <w:r>
        <w:rPr>
          <w:color w:val="000000" w:themeColor="text1"/>
          <w:lang w:val="en-CA"/>
        </w:rPr>
        <w:t xml:space="preserve">” </w:t>
      </w:r>
      <w:r w:rsidR="001443C7">
        <w:rPr>
          <w:color w:val="000000" w:themeColor="text1"/>
          <w:lang w:val="en-CA"/>
        </w:rPr>
        <w:t xml:space="preserve">that exists between Government and Aboriginal peoples. </w:t>
      </w:r>
    </w:p>
    <w:p w14:paraId="3FBEC44B" w14:textId="76D93922" w:rsidR="001443C7" w:rsidRDefault="001443C7" w:rsidP="001443C7">
      <w:pPr>
        <w:spacing w:line="240" w:lineRule="auto"/>
        <w:ind w:left="2160" w:firstLine="0"/>
        <w:contextualSpacing/>
        <w:rPr>
          <w:color w:val="000000" w:themeColor="text1"/>
          <w:lang w:val="en-CA"/>
        </w:rPr>
      </w:pPr>
      <w:r>
        <w:rPr>
          <w:color w:val="0070C0"/>
          <w:lang w:val="en-CA"/>
        </w:rPr>
        <w:t>a.</w:t>
      </w:r>
      <w:r>
        <w:rPr>
          <w:color w:val="000000" w:themeColor="text1"/>
          <w:lang w:val="en-CA"/>
        </w:rPr>
        <w:t xml:space="preserve"> When will the Crown’s fiduciary duty necessitate giving </w:t>
      </w:r>
      <w:r w:rsidRPr="001443C7">
        <w:rPr>
          <w:color w:val="0070C0"/>
          <w:lang w:val="en-CA"/>
        </w:rPr>
        <w:t xml:space="preserve">Aboriginal </w:t>
      </w:r>
      <w:r>
        <w:rPr>
          <w:color w:val="000000" w:themeColor="text1"/>
          <w:lang w:val="en-CA"/>
        </w:rPr>
        <w:t xml:space="preserve">peoples </w:t>
      </w:r>
      <w:r w:rsidRPr="001443C7">
        <w:rPr>
          <w:color w:val="0070C0"/>
          <w:lang w:val="en-CA"/>
        </w:rPr>
        <w:t xml:space="preserve">priority </w:t>
      </w:r>
      <w:r>
        <w:rPr>
          <w:color w:val="000000" w:themeColor="text1"/>
          <w:lang w:val="en-CA"/>
        </w:rPr>
        <w:t>over a resource in accordance of their right?</w:t>
      </w:r>
    </w:p>
    <w:p w14:paraId="61844E47" w14:textId="76E0A718" w:rsidR="001443C7" w:rsidRDefault="001443C7" w:rsidP="001443C7">
      <w:pPr>
        <w:spacing w:line="240" w:lineRule="auto"/>
        <w:ind w:left="3600" w:hanging="720"/>
        <w:contextualSpacing/>
        <w:rPr>
          <w:color w:val="000000" w:themeColor="text1"/>
          <w:lang w:val="en-CA"/>
        </w:rPr>
      </w:pPr>
      <w:r w:rsidRPr="001443C7">
        <w:rPr>
          <w:color w:val="0070C0"/>
          <w:lang w:val="en-CA"/>
        </w:rPr>
        <w:t xml:space="preserve">i. </w:t>
      </w:r>
      <w:r>
        <w:rPr>
          <w:color w:val="000000" w:themeColor="text1"/>
          <w:lang w:val="en-CA"/>
        </w:rPr>
        <w:tab/>
        <w:t xml:space="preserve">If the right is </w:t>
      </w:r>
      <w:r w:rsidRPr="001443C7">
        <w:rPr>
          <w:color w:val="0070C0"/>
          <w:lang w:val="en-CA"/>
        </w:rPr>
        <w:t>internally limited</w:t>
      </w:r>
      <w:r>
        <w:rPr>
          <w:color w:val="000000" w:themeColor="text1"/>
          <w:lang w:val="en-CA"/>
        </w:rPr>
        <w:t xml:space="preserve">, then need more justification for </w:t>
      </w:r>
      <w:r w:rsidR="00900B45">
        <w:rPr>
          <w:color w:val="000000" w:themeColor="text1"/>
          <w:lang w:val="en-CA"/>
        </w:rPr>
        <w:t>infringing</w:t>
      </w:r>
      <w:r>
        <w:rPr>
          <w:color w:val="000000" w:themeColor="text1"/>
          <w:lang w:val="en-CA"/>
        </w:rPr>
        <w:t xml:space="preserve"> that right because total </w:t>
      </w:r>
      <w:r w:rsidRPr="00900B45">
        <w:rPr>
          <w:color w:val="0070C0"/>
          <w:lang w:val="en-CA"/>
        </w:rPr>
        <w:t xml:space="preserve">aboriginal priority over that resource “makes sense”. </w:t>
      </w:r>
      <w:r>
        <w:rPr>
          <w:color w:val="000000" w:themeColor="text1"/>
          <w:lang w:val="en-CA"/>
        </w:rPr>
        <w:t>(right to fish for food and feed yourself)</w:t>
      </w:r>
    </w:p>
    <w:p w14:paraId="6F34C4C2" w14:textId="327AC858" w:rsidR="001443C7" w:rsidRDefault="001443C7" w:rsidP="001443C7">
      <w:pPr>
        <w:spacing w:line="240" w:lineRule="auto"/>
        <w:ind w:left="3600" w:firstLine="0"/>
        <w:contextualSpacing/>
        <w:rPr>
          <w:color w:val="000000" w:themeColor="text1"/>
          <w:lang w:val="en-CA"/>
        </w:rPr>
      </w:pPr>
      <w:r>
        <w:rPr>
          <w:color w:val="000000" w:themeColor="text1"/>
          <w:lang w:val="en-CA"/>
        </w:rPr>
        <w:t>Internal limitation is that rights holder only needs to fish as much as they need to feed themselves.</w:t>
      </w:r>
      <w:r>
        <w:rPr>
          <w:rStyle w:val="FootnoteReference"/>
          <w:color w:val="000000" w:themeColor="text1"/>
          <w:lang w:val="en-CA"/>
        </w:rPr>
        <w:footnoteReference w:id="73"/>
      </w:r>
    </w:p>
    <w:p w14:paraId="268B2F24" w14:textId="17932389" w:rsidR="00B046C2" w:rsidRDefault="005405CD" w:rsidP="00900B45">
      <w:pPr>
        <w:spacing w:line="240" w:lineRule="auto"/>
        <w:ind w:left="4320" w:firstLine="0"/>
        <w:contextualSpacing/>
        <w:rPr>
          <w:color w:val="000000" w:themeColor="text1"/>
          <w:lang w:val="en-CA"/>
        </w:rPr>
      </w:pPr>
      <w:r>
        <w:rPr>
          <w:color w:val="000000" w:themeColor="text1"/>
          <w:lang w:val="en-CA"/>
        </w:rPr>
        <w:t>-</w:t>
      </w:r>
      <w:r w:rsidR="00B046C2">
        <w:rPr>
          <w:color w:val="000000" w:themeColor="text1"/>
          <w:lang w:val="en-CA"/>
        </w:rPr>
        <w:t xml:space="preserve">With fishing, after conservation concerns satisfied, this requires </w:t>
      </w:r>
      <w:r w:rsidR="00B046C2" w:rsidRPr="00B046C2">
        <w:rPr>
          <w:color w:val="0070C0"/>
          <w:lang w:val="en-CA"/>
        </w:rPr>
        <w:t xml:space="preserve">priority </w:t>
      </w:r>
      <w:r w:rsidR="00BF785C">
        <w:rPr>
          <w:color w:val="000000" w:themeColor="text1"/>
          <w:lang w:val="en-CA"/>
        </w:rPr>
        <w:t xml:space="preserve">to be given to the </w:t>
      </w:r>
      <w:r w:rsidR="00B046C2">
        <w:rPr>
          <w:color w:val="000000" w:themeColor="text1"/>
          <w:lang w:val="en-CA"/>
        </w:rPr>
        <w:t>Aboriginal rights holder</w:t>
      </w:r>
      <w:r w:rsidR="00B046C2">
        <w:rPr>
          <w:color w:val="000000" w:themeColor="text1"/>
          <w:lang w:val="en-CA"/>
        </w:rPr>
        <w:tab/>
      </w:r>
    </w:p>
    <w:p w14:paraId="0AA7511D" w14:textId="25A3B6B3" w:rsidR="005405CD" w:rsidRDefault="005405CD" w:rsidP="005405CD">
      <w:pPr>
        <w:spacing w:line="240" w:lineRule="auto"/>
        <w:ind w:left="3600" w:firstLine="0"/>
        <w:contextualSpacing/>
        <w:rPr>
          <w:color w:val="000000" w:themeColor="text1"/>
          <w:lang w:val="en-CA"/>
        </w:rPr>
      </w:pPr>
      <w:r>
        <w:rPr>
          <w:color w:val="000000" w:themeColor="text1"/>
          <w:lang w:val="en-CA"/>
        </w:rPr>
        <w:t>-Priority over other users as a constitutional requirement to fish for food or ceremonial purposes. Can mean exclusive access.</w:t>
      </w:r>
    </w:p>
    <w:p w14:paraId="4B2FB7EC" w14:textId="6E6B4E32" w:rsidR="005405CD" w:rsidRDefault="005405CD" w:rsidP="00B046C2">
      <w:pPr>
        <w:spacing w:line="240" w:lineRule="auto"/>
        <w:ind w:left="2880" w:firstLine="0"/>
        <w:contextualSpacing/>
        <w:rPr>
          <w:color w:val="000000" w:themeColor="text1"/>
          <w:lang w:val="en-CA"/>
        </w:rPr>
      </w:pPr>
      <w:r>
        <w:rPr>
          <w:color w:val="000000" w:themeColor="text1"/>
          <w:lang w:val="en-CA"/>
        </w:rPr>
        <w:lastRenderedPageBreak/>
        <w:tab/>
        <w:t xml:space="preserve">-Gets at underlying issue -&gt; notion of special rights/ special entitlements </w:t>
      </w:r>
    </w:p>
    <w:p w14:paraId="495A85A6" w14:textId="77777777" w:rsidR="00900B45" w:rsidRDefault="00900B45" w:rsidP="00B046C2">
      <w:pPr>
        <w:spacing w:line="240" w:lineRule="auto"/>
        <w:ind w:left="2880" w:firstLine="0"/>
        <w:contextualSpacing/>
        <w:rPr>
          <w:color w:val="000000" w:themeColor="text1"/>
          <w:lang w:val="en-CA"/>
        </w:rPr>
      </w:pPr>
    </w:p>
    <w:p w14:paraId="7B48BFEF" w14:textId="6EBFA645" w:rsidR="00900B45" w:rsidRDefault="00900B45" w:rsidP="00900B45">
      <w:pPr>
        <w:spacing w:line="240" w:lineRule="auto"/>
        <w:ind w:left="3600" w:hanging="720"/>
        <w:contextualSpacing/>
        <w:rPr>
          <w:color w:val="000000" w:themeColor="text1"/>
          <w:lang w:val="en-CA"/>
        </w:rPr>
      </w:pPr>
      <w:r>
        <w:rPr>
          <w:color w:val="000000" w:themeColor="text1"/>
          <w:lang w:val="en-CA"/>
        </w:rPr>
        <w:t>ii.</w:t>
      </w:r>
      <w:r>
        <w:rPr>
          <w:color w:val="000000" w:themeColor="text1"/>
          <w:lang w:val="en-CA"/>
        </w:rPr>
        <w:tab/>
        <w:t xml:space="preserve">If the right must be </w:t>
      </w:r>
      <w:r w:rsidRPr="00900B45">
        <w:rPr>
          <w:color w:val="0070C0"/>
          <w:lang w:val="en-CA"/>
        </w:rPr>
        <w:t xml:space="preserve">externally limited </w:t>
      </w:r>
      <w:r>
        <w:rPr>
          <w:color w:val="000000" w:themeColor="text1"/>
          <w:lang w:val="en-CA"/>
        </w:rPr>
        <w:t xml:space="preserve">to bring it into balance with the rights of non-Aboriginal and CL perspective, then need less justification for infringing that right because </w:t>
      </w:r>
      <w:r w:rsidRPr="00900B45">
        <w:rPr>
          <w:color w:val="0070C0"/>
          <w:lang w:val="en-CA"/>
        </w:rPr>
        <w:t xml:space="preserve">total priority does not make </w:t>
      </w:r>
      <w:r>
        <w:rPr>
          <w:color w:val="000000" w:themeColor="text1"/>
          <w:lang w:val="en-CA"/>
        </w:rPr>
        <w:t xml:space="preserve">sense. (e.g. right to fish commercially). </w:t>
      </w:r>
    </w:p>
    <w:p w14:paraId="4E0493A0" w14:textId="30C61064" w:rsidR="00900B45" w:rsidRDefault="00900B45" w:rsidP="00900B45">
      <w:pPr>
        <w:spacing w:line="240" w:lineRule="auto"/>
        <w:ind w:left="3600" w:firstLine="0"/>
        <w:contextualSpacing/>
        <w:rPr>
          <w:color w:val="000000" w:themeColor="text1"/>
          <w:lang w:val="en-CA"/>
        </w:rPr>
      </w:pPr>
      <w:r>
        <w:rPr>
          <w:color w:val="000000" w:themeColor="text1"/>
          <w:lang w:val="en-CA"/>
        </w:rPr>
        <w:t>If the right is externally limited, the Government only has to show that the Government took Aboriginal priority into account. This may mean:</w:t>
      </w:r>
      <w:r>
        <w:rPr>
          <w:rStyle w:val="FootnoteReference"/>
          <w:color w:val="000000" w:themeColor="text1"/>
          <w:lang w:val="en-CA"/>
        </w:rPr>
        <w:footnoteReference w:id="74"/>
      </w:r>
    </w:p>
    <w:p w14:paraId="56DF9A06" w14:textId="2CEB9548" w:rsidR="00900B45" w:rsidRDefault="00900B45" w:rsidP="00B046C2">
      <w:pPr>
        <w:spacing w:line="240" w:lineRule="auto"/>
        <w:ind w:left="2880"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-Accommodation (longer seasons, lower licence fees)</w:t>
      </w:r>
    </w:p>
    <w:p w14:paraId="28A06912" w14:textId="58ACF16E" w:rsidR="00900B45" w:rsidRDefault="00900B45" w:rsidP="00B046C2">
      <w:pPr>
        <w:spacing w:line="240" w:lineRule="auto"/>
        <w:ind w:left="2880"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-Consultation</w:t>
      </w:r>
    </w:p>
    <w:p w14:paraId="64CAB868" w14:textId="6022AA84" w:rsidR="00900B45" w:rsidRDefault="00900B45" w:rsidP="00B046C2">
      <w:pPr>
        <w:spacing w:line="240" w:lineRule="auto"/>
        <w:ind w:left="2880"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-Compensation</w:t>
      </w:r>
    </w:p>
    <w:p w14:paraId="30F82771" w14:textId="461DB9AC" w:rsidR="00900B45" w:rsidRDefault="00900B45" w:rsidP="00900B45">
      <w:pPr>
        <w:spacing w:line="240" w:lineRule="auto"/>
        <w:ind w:left="2880"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-Proportionality with Aboriginal group participating in the resources</w:t>
      </w:r>
    </w:p>
    <w:p w14:paraId="3B0DD804" w14:textId="77777777" w:rsidR="00900B45" w:rsidRDefault="00900B45" w:rsidP="00900B45">
      <w:pPr>
        <w:spacing w:line="240" w:lineRule="auto"/>
        <w:ind w:firstLine="0"/>
        <w:contextualSpacing/>
        <w:rPr>
          <w:color w:val="000000" w:themeColor="text1"/>
          <w:lang w:val="en-CA"/>
        </w:rPr>
      </w:pPr>
    </w:p>
    <w:p w14:paraId="1D24F39D" w14:textId="38FFBDB6" w:rsidR="00900B45" w:rsidRDefault="00900B45" w:rsidP="00900B45">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b. </w:t>
      </w:r>
      <w:r w:rsidRPr="00900B45">
        <w:rPr>
          <w:color w:val="0070C0"/>
          <w:lang w:val="en-CA"/>
        </w:rPr>
        <w:t>Other factors to consider</w:t>
      </w:r>
      <w:r>
        <w:rPr>
          <w:color w:val="000000" w:themeColor="text1"/>
          <w:lang w:val="en-CA"/>
        </w:rPr>
        <w:t xml:space="preserve">: </w:t>
      </w:r>
    </w:p>
    <w:p w14:paraId="25C430B4" w14:textId="46BF5392" w:rsidR="00B046C2" w:rsidRDefault="00B046C2" w:rsidP="00900B45">
      <w:pPr>
        <w:spacing w:line="240" w:lineRule="auto"/>
        <w:ind w:left="2880" w:firstLine="0"/>
        <w:contextualSpacing/>
        <w:rPr>
          <w:color w:val="000000" w:themeColor="text1"/>
          <w:lang w:val="en-CA"/>
        </w:rPr>
      </w:pPr>
      <w:r>
        <w:rPr>
          <w:color w:val="000000" w:themeColor="text1"/>
          <w:lang w:val="en-CA"/>
        </w:rPr>
        <w:t>-As little infringement as possible to achieve objective?</w:t>
      </w:r>
      <w:r w:rsidR="00BF785C">
        <w:rPr>
          <w:color w:val="000000" w:themeColor="text1"/>
          <w:lang w:val="en-CA"/>
        </w:rPr>
        <w:t xml:space="preserve"> (Wright thinks this is where priority actually comes in)</w:t>
      </w:r>
    </w:p>
    <w:p w14:paraId="5FB185BF" w14:textId="3B55E119" w:rsidR="007F2FDE" w:rsidRPr="00AC7D30" w:rsidRDefault="00B046C2" w:rsidP="00AC7D30">
      <w:pPr>
        <w:spacing w:line="240" w:lineRule="auto"/>
        <w:ind w:left="2880" w:firstLine="0"/>
        <w:contextualSpacing/>
        <w:rPr>
          <w:lang w:val="en-CA"/>
        </w:rPr>
      </w:pPr>
      <w:r>
        <w:rPr>
          <w:color w:val="000000" w:themeColor="text1"/>
          <w:lang w:val="en-CA"/>
        </w:rPr>
        <w:tab/>
      </w:r>
    </w:p>
    <w:p w14:paraId="2E39C8EE" w14:textId="77777777" w:rsidR="0085726F" w:rsidRDefault="0085726F" w:rsidP="00D02A5D">
      <w:pPr>
        <w:spacing w:line="240" w:lineRule="auto"/>
        <w:ind w:firstLine="0"/>
        <w:contextualSpacing/>
        <w:rPr>
          <w:lang w:val="en-CA"/>
        </w:rPr>
      </w:pPr>
    </w:p>
    <w:p w14:paraId="79DE2E8B" w14:textId="536C2721" w:rsidR="0085726F" w:rsidRDefault="009F4B98" w:rsidP="00D02A5D">
      <w:pPr>
        <w:spacing w:line="240" w:lineRule="auto"/>
        <w:ind w:firstLine="0"/>
        <w:contextualSpacing/>
        <w:rPr>
          <w:b/>
          <w:color w:val="C00000"/>
          <w:lang w:val="en-CA"/>
        </w:rPr>
      </w:pPr>
      <w:r w:rsidRPr="009F4B98">
        <w:rPr>
          <w:b/>
          <w:i/>
          <w:color w:val="C00000"/>
          <w:lang w:val="en-CA"/>
        </w:rPr>
        <w:t xml:space="preserve">Van der Peet </w:t>
      </w:r>
      <w:r w:rsidRPr="009F4B98">
        <w:rPr>
          <w:b/>
          <w:color w:val="C00000"/>
          <w:lang w:val="en-CA"/>
        </w:rPr>
        <w:t>Test</w:t>
      </w:r>
      <w:r>
        <w:rPr>
          <w:rStyle w:val="FootnoteReference"/>
          <w:b/>
          <w:color w:val="C00000"/>
          <w:lang w:val="en-CA"/>
        </w:rPr>
        <w:footnoteReference w:id="75"/>
      </w:r>
    </w:p>
    <w:p w14:paraId="0DCC9B6E" w14:textId="1292361B" w:rsidR="00252545" w:rsidRDefault="00252545" w:rsidP="00D02A5D">
      <w:pPr>
        <w:spacing w:line="240" w:lineRule="auto"/>
        <w:ind w:firstLine="0"/>
        <w:contextualSpacing/>
        <w:rPr>
          <w:color w:val="000000" w:themeColor="text1"/>
          <w:lang w:val="en-CA"/>
        </w:rPr>
      </w:pPr>
      <w:r>
        <w:rPr>
          <w:color w:val="000000" w:themeColor="text1"/>
          <w:lang w:val="en-CA"/>
        </w:rPr>
        <w:t xml:space="preserve">Aboriginal rights are “recognized and affirmed” and thus protected by s. 35(1) “because of one simple fact: when Europeans arrived in NA aboriginal peoples </w:t>
      </w:r>
      <w:r>
        <w:rPr>
          <w:color w:val="000000" w:themeColor="text1"/>
          <w:u w:val="single"/>
          <w:lang w:val="en-CA"/>
        </w:rPr>
        <w:t>were already here</w:t>
      </w:r>
      <w:r>
        <w:rPr>
          <w:color w:val="000000" w:themeColor="text1"/>
          <w:lang w:val="en-CA"/>
        </w:rPr>
        <w:t>, living in communities on the land, and participating in distinctive cultures, as they had done for centuries. Section 35(1) should be interpreted purposively, keeping in mind “the reconciliation of the pre-existence of aboriginal societies with Crown sovereignty”</w:t>
      </w:r>
    </w:p>
    <w:p w14:paraId="0E3259B1" w14:textId="77777777" w:rsidR="00252545" w:rsidRDefault="00252545" w:rsidP="00D02A5D">
      <w:pPr>
        <w:spacing w:line="240" w:lineRule="auto"/>
        <w:ind w:firstLine="0"/>
        <w:contextualSpacing/>
        <w:rPr>
          <w:color w:val="000000" w:themeColor="text1"/>
          <w:lang w:val="en-CA"/>
        </w:rPr>
      </w:pPr>
    </w:p>
    <w:p w14:paraId="0381D571" w14:textId="1BFFD19F" w:rsidR="00252545" w:rsidRDefault="00252545" w:rsidP="00D02A5D">
      <w:pPr>
        <w:spacing w:line="240" w:lineRule="auto"/>
        <w:ind w:firstLine="0"/>
        <w:contextualSpacing/>
        <w:rPr>
          <w:color w:val="000000" w:themeColor="text1"/>
          <w:lang w:val="en-CA"/>
        </w:rPr>
      </w:pPr>
      <w:r w:rsidRPr="00252545">
        <w:rPr>
          <w:color w:val="0070C0"/>
          <w:lang w:val="en-CA"/>
        </w:rPr>
        <w:t xml:space="preserve">Basic test for Aboriginal right </w:t>
      </w:r>
      <w:r>
        <w:rPr>
          <w:color w:val="000000" w:themeColor="text1"/>
          <w:lang w:val="en-CA"/>
        </w:rPr>
        <w:t>(</w:t>
      </w:r>
      <w:r w:rsidRPr="00252545">
        <w:rPr>
          <w:i/>
          <w:color w:val="C00000"/>
          <w:lang w:val="en-CA"/>
        </w:rPr>
        <w:t>Van der Peet</w:t>
      </w:r>
      <w:r w:rsidRPr="00252545">
        <w:rPr>
          <w:color w:val="C00000"/>
          <w:lang w:val="en-CA"/>
        </w:rPr>
        <w:t xml:space="preserve"> </w:t>
      </w:r>
      <w:r>
        <w:rPr>
          <w:color w:val="000000" w:themeColor="text1"/>
          <w:lang w:val="en-CA"/>
        </w:rPr>
        <w:t xml:space="preserve">test): “in order to be an aboriginal right an activity must be an element of a practice, custom or tradition </w:t>
      </w:r>
      <w:r w:rsidRPr="00252545">
        <w:rPr>
          <w:color w:val="0070C0"/>
          <w:lang w:val="en-CA"/>
        </w:rPr>
        <w:t xml:space="preserve">integral to the distinctive culture </w:t>
      </w:r>
      <w:r>
        <w:rPr>
          <w:color w:val="000000" w:themeColor="text1"/>
          <w:lang w:val="en-CA"/>
        </w:rPr>
        <w:t>of the aboriginal group asserting the right.”</w:t>
      </w:r>
    </w:p>
    <w:p w14:paraId="18308DBE" w14:textId="77777777" w:rsidR="005750A0" w:rsidRDefault="005750A0" w:rsidP="00D02A5D">
      <w:pPr>
        <w:spacing w:line="240" w:lineRule="auto"/>
        <w:ind w:firstLine="0"/>
        <w:contextualSpacing/>
        <w:rPr>
          <w:color w:val="000000" w:themeColor="text1"/>
          <w:lang w:val="en-CA"/>
        </w:rPr>
      </w:pPr>
    </w:p>
    <w:p w14:paraId="1EB232BA" w14:textId="77777777" w:rsidR="005750A0" w:rsidRPr="0092213C" w:rsidRDefault="005750A0" w:rsidP="005750A0">
      <w:pPr>
        <w:spacing w:line="240" w:lineRule="auto"/>
        <w:ind w:firstLine="0"/>
        <w:contextualSpacing/>
        <w:rPr>
          <w:lang w:val="en-CA"/>
        </w:rPr>
      </w:pPr>
      <w:r w:rsidRPr="0092213C">
        <w:rPr>
          <w:lang w:val="en-CA"/>
        </w:rPr>
        <w:t xml:space="preserve">Post Establishment </w:t>
      </w:r>
      <w:r w:rsidRPr="0092213C">
        <w:rPr>
          <w:lang w:val="en-CA"/>
        </w:rPr>
        <w:sym w:font="Wingdings" w:char="F0E0"/>
      </w:r>
      <w:r w:rsidRPr="0092213C">
        <w:rPr>
          <w:lang w:val="en-CA"/>
        </w:rPr>
        <w:t xml:space="preserve"> under the justification stage of the </w:t>
      </w:r>
      <w:r w:rsidRPr="0092213C">
        <w:rPr>
          <w:b/>
          <w:lang w:val="en-CA"/>
        </w:rPr>
        <w:t>Sparrow</w:t>
      </w:r>
      <w:r w:rsidRPr="0092213C">
        <w:rPr>
          <w:lang w:val="en-CA"/>
        </w:rPr>
        <w:t xml:space="preserve"> test </w:t>
      </w:r>
    </w:p>
    <w:p w14:paraId="3550C7B0" w14:textId="40CD93C5" w:rsidR="005750A0" w:rsidRPr="005750A0" w:rsidRDefault="005750A0" w:rsidP="008D1F9C">
      <w:pPr>
        <w:numPr>
          <w:ilvl w:val="0"/>
          <w:numId w:val="20"/>
        </w:numPr>
        <w:spacing w:line="240" w:lineRule="auto"/>
        <w:contextualSpacing/>
        <w:rPr>
          <w:highlight w:val="yellow"/>
          <w:lang w:val="en-CA"/>
        </w:rPr>
      </w:pPr>
      <w:r w:rsidRPr="005750A0">
        <w:rPr>
          <w:highlight w:val="yellow"/>
          <w:lang w:val="en-CA"/>
        </w:rPr>
        <w:t>For title, must be done at the beginning of the sparrow test (</w:t>
      </w:r>
      <w:r w:rsidRPr="005750A0">
        <w:rPr>
          <w:b/>
          <w:highlight w:val="yellow"/>
          <w:lang w:val="en-CA"/>
        </w:rPr>
        <w:t>Tsil</w:t>
      </w:r>
      <w:r w:rsidRPr="005750A0">
        <w:rPr>
          <w:highlight w:val="yellow"/>
          <w:lang w:val="en-CA"/>
        </w:rPr>
        <w:t xml:space="preserve">) = Duty to consult for title at beginning </w:t>
      </w:r>
    </w:p>
    <w:p w14:paraId="770974AA" w14:textId="77777777" w:rsidR="005750A0" w:rsidRPr="0092213C" w:rsidRDefault="005750A0" w:rsidP="008D1F9C">
      <w:pPr>
        <w:numPr>
          <w:ilvl w:val="0"/>
          <w:numId w:val="20"/>
        </w:numPr>
        <w:spacing w:line="240" w:lineRule="auto"/>
        <w:contextualSpacing/>
        <w:rPr>
          <w:lang w:val="en-CA"/>
        </w:rPr>
      </w:pPr>
      <w:r w:rsidRPr="005750A0">
        <w:rPr>
          <w:highlight w:val="yellow"/>
          <w:lang w:val="en-CA"/>
        </w:rPr>
        <w:t>For treaty rights or aboriginal rights, at the end of the test</w:t>
      </w:r>
      <w:r w:rsidRPr="0092213C">
        <w:rPr>
          <w:lang w:val="en-CA"/>
        </w:rPr>
        <w:t xml:space="preserve"> BUT seems inconsistent here and may be challenged in the courts </w:t>
      </w:r>
    </w:p>
    <w:p w14:paraId="3CA79166" w14:textId="77777777" w:rsidR="00252545" w:rsidRPr="00252545" w:rsidRDefault="00252545" w:rsidP="00D02A5D">
      <w:pPr>
        <w:spacing w:line="240" w:lineRule="auto"/>
        <w:ind w:firstLine="0"/>
        <w:contextualSpacing/>
        <w:rPr>
          <w:color w:val="000000" w:themeColor="text1"/>
          <w:lang w:val="en-CA"/>
        </w:rPr>
      </w:pPr>
    </w:p>
    <w:p w14:paraId="6807DC6D" w14:textId="573FAFD9" w:rsidR="009F4B98" w:rsidRDefault="009F4B98" w:rsidP="00D02A5D">
      <w:pPr>
        <w:spacing w:line="240" w:lineRule="auto"/>
        <w:ind w:firstLine="0"/>
        <w:contextualSpacing/>
        <w:rPr>
          <w:lang w:val="en-CA"/>
        </w:rPr>
      </w:pPr>
      <w:r>
        <w:rPr>
          <w:lang w:val="en-CA"/>
        </w:rPr>
        <w:t xml:space="preserve">(To be </w:t>
      </w:r>
      <w:r w:rsidRPr="009F4B98">
        <w:rPr>
          <w:b/>
          <w:color w:val="C00000"/>
          <w:lang w:val="en-CA"/>
        </w:rPr>
        <w:t xml:space="preserve">inserted </w:t>
      </w:r>
      <w:r>
        <w:rPr>
          <w:lang w:val="en-CA"/>
        </w:rPr>
        <w:t xml:space="preserve">into </w:t>
      </w:r>
      <w:r w:rsidRPr="009F4B98">
        <w:rPr>
          <w:b/>
          <w:color w:val="C00000"/>
          <w:lang w:val="en-CA"/>
        </w:rPr>
        <w:t>Stage 1 of</w:t>
      </w:r>
      <w:r w:rsidRPr="009F4B98">
        <w:rPr>
          <w:color w:val="C00000"/>
          <w:lang w:val="en-CA"/>
        </w:rPr>
        <w:t xml:space="preserve"> </w:t>
      </w:r>
      <w:r>
        <w:rPr>
          <w:lang w:val="en-CA"/>
        </w:rPr>
        <w:t xml:space="preserve">the </w:t>
      </w:r>
      <w:r w:rsidRPr="009F4B98">
        <w:rPr>
          <w:b/>
          <w:i/>
          <w:color w:val="C00000"/>
          <w:lang w:val="en-CA"/>
        </w:rPr>
        <w:t>Sparrow</w:t>
      </w:r>
      <w:r w:rsidRPr="009F4B98">
        <w:rPr>
          <w:color w:val="C00000"/>
          <w:lang w:val="en-CA"/>
        </w:rPr>
        <w:t xml:space="preserve"> </w:t>
      </w:r>
      <w:r>
        <w:rPr>
          <w:lang w:val="en-CA"/>
        </w:rPr>
        <w:t>Framework)</w:t>
      </w:r>
    </w:p>
    <w:p w14:paraId="4149FF3C" w14:textId="4F43F039" w:rsidR="009F4B98" w:rsidRDefault="009F4B98" w:rsidP="009F4B98">
      <w:pPr>
        <w:spacing w:line="240" w:lineRule="auto"/>
        <w:ind w:left="720" w:firstLine="0"/>
        <w:contextualSpacing/>
        <w:rPr>
          <w:color w:val="000000" w:themeColor="text1"/>
          <w:lang w:val="en-CA"/>
        </w:rPr>
      </w:pPr>
      <w:r w:rsidRPr="009F4B98">
        <w:rPr>
          <w:b/>
          <w:color w:val="0070C0"/>
          <w:lang w:val="en-CA"/>
        </w:rPr>
        <w:t>First</w:t>
      </w:r>
      <w:r>
        <w:rPr>
          <w:b/>
          <w:color w:val="000000" w:themeColor="text1"/>
          <w:lang w:val="en-CA"/>
        </w:rPr>
        <w:t xml:space="preserve">, </w:t>
      </w:r>
      <w:r>
        <w:rPr>
          <w:color w:val="000000" w:themeColor="text1"/>
          <w:lang w:val="en-CA"/>
        </w:rPr>
        <w:t xml:space="preserve">at the characterization stage, </w:t>
      </w:r>
      <w:r w:rsidRPr="00104D27">
        <w:rPr>
          <w:color w:val="0070C0"/>
          <w:lang w:val="en-CA"/>
        </w:rPr>
        <w:t xml:space="preserve">identify the precise nature </w:t>
      </w:r>
      <w:r>
        <w:rPr>
          <w:color w:val="000000" w:themeColor="text1"/>
          <w:lang w:val="en-CA"/>
        </w:rPr>
        <w:t xml:space="preserve">of the First Nation’s claim to an Aboriginal right based on the pleadings. </w:t>
      </w:r>
    </w:p>
    <w:p w14:paraId="46F33A50" w14:textId="0022B9F1" w:rsidR="009F4B98" w:rsidRDefault="009F4B98" w:rsidP="009F4B98">
      <w:pPr>
        <w:spacing w:line="240" w:lineRule="auto"/>
        <w:ind w:left="1440" w:firstLine="0"/>
        <w:contextualSpacing/>
        <w:rPr>
          <w:color w:val="000000" w:themeColor="text1"/>
          <w:lang w:val="en-CA"/>
        </w:rPr>
      </w:pPr>
      <w:r w:rsidRPr="00104D27">
        <w:rPr>
          <w:color w:val="0070C0"/>
          <w:lang w:val="en-CA"/>
        </w:rPr>
        <w:t>If necessary</w:t>
      </w:r>
      <w:r>
        <w:rPr>
          <w:color w:val="000000" w:themeColor="text1"/>
          <w:lang w:val="en-CA"/>
        </w:rPr>
        <w:t xml:space="preserve">, in light of the evidence </w:t>
      </w:r>
      <w:r w:rsidRPr="00104D27">
        <w:rPr>
          <w:color w:val="0070C0"/>
          <w:lang w:val="en-CA"/>
        </w:rPr>
        <w:t xml:space="preserve">refine </w:t>
      </w:r>
      <w:r>
        <w:rPr>
          <w:color w:val="000000" w:themeColor="text1"/>
          <w:lang w:val="en-CA"/>
        </w:rPr>
        <w:t xml:space="preserve">the </w:t>
      </w:r>
      <w:r w:rsidRPr="00104D27">
        <w:rPr>
          <w:color w:val="0070C0"/>
          <w:lang w:val="en-CA"/>
        </w:rPr>
        <w:t xml:space="preserve">characterization </w:t>
      </w:r>
      <w:r>
        <w:rPr>
          <w:color w:val="000000" w:themeColor="text1"/>
          <w:lang w:val="en-CA"/>
        </w:rPr>
        <w:t xml:space="preserve">of the right claimed </w:t>
      </w:r>
      <w:r w:rsidRPr="00104D27">
        <w:rPr>
          <w:color w:val="0070C0"/>
          <w:lang w:val="en-CA"/>
        </w:rPr>
        <w:t xml:space="preserve">on terms that are </w:t>
      </w:r>
      <w:r>
        <w:rPr>
          <w:color w:val="000000" w:themeColor="text1"/>
          <w:lang w:val="en-CA"/>
        </w:rPr>
        <w:t>fair to all parties.</w:t>
      </w:r>
    </w:p>
    <w:p w14:paraId="7B37CA2E" w14:textId="09093E01" w:rsidR="000F4E83" w:rsidRDefault="000F4E83" w:rsidP="009F4B98">
      <w:pPr>
        <w:spacing w:line="240" w:lineRule="auto"/>
        <w:ind w:left="1440" w:firstLine="0"/>
        <w:contextualSpacing/>
        <w:rPr>
          <w:color w:val="000000" w:themeColor="text1"/>
          <w:lang w:val="en-CA"/>
        </w:rPr>
      </w:pPr>
      <w:r>
        <w:rPr>
          <w:color w:val="000000" w:themeColor="text1"/>
          <w:lang w:val="en-CA"/>
        </w:rPr>
        <w:t>Courts must consider:</w:t>
      </w:r>
    </w:p>
    <w:p w14:paraId="26543F33" w14:textId="0463294A" w:rsidR="000F4E83" w:rsidRDefault="000F4E83" w:rsidP="009F4B98">
      <w:pPr>
        <w:spacing w:line="240" w:lineRule="auto"/>
        <w:ind w:left="1440" w:firstLine="0"/>
        <w:contextualSpacing/>
        <w:rPr>
          <w:color w:val="000000" w:themeColor="text1"/>
          <w:lang w:val="en-CA"/>
        </w:rPr>
      </w:pPr>
      <w:r>
        <w:rPr>
          <w:color w:val="000000" w:themeColor="text1"/>
          <w:lang w:val="en-CA"/>
        </w:rPr>
        <w:tab/>
        <w:t>-nature of the activity being engaged in</w:t>
      </w:r>
    </w:p>
    <w:p w14:paraId="429C61DD" w14:textId="395C8846" w:rsidR="000F4E83" w:rsidRDefault="000F4E83" w:rsidP="009F4B98">
      <w:pPr>
        <w:spacing w:line="240" w:lineRule="auto"/>
        <w:ind w:left="1440" w:firstLine="0"/>
        <w:contextualSpacing/>
        <w:rPr>
          <w:color w:val="000000" w:themeColor="text1"/>
          <w:lang w:val="en-CA"/>
        </w:rPr>
      </w:pPr>
      <w:r>
        <w:rPr>
          <w:color w:val="000000" w:themeColor="text1"/>
          <w:lang w:val="en-CA"/>
        </w:rPr>
        <w:tab/>
        <w:t xml:space="preserve">-the nature of the impugned law; and </w:t>
      </w:r>
    </w:p>
    <w:p w14:paraId="6B33B2BA" w14:textId="3C708165" w:rsidR="000F4E83" w:rsidRDefault="000F4E83" w:rsidP="009F4B98">
      <w:pPr>
        <w:spacing w:line="240" w:lineRule="auto"/>
        <w:ind w:left="1440" w:firstLine="0"/>
        <w:contextualSpacing/>
        <w:rPr>
          <w:color w:val="000000" w:themeColor="text1"/>
          <w:lang w:val="en-CA"/>
        </w:rPr>
      </w:pPr>
      <w:r>
        <w:rPr>
          <w:color w:val="000000" w:themeColor="text1"/>
          <w:lang w:val="en-CA"/>
        </w:rPr>
        <w:tab/>
        <w:t xml:space="preserve">-the nature of the practice, custom or tradition </w:t>
      </w:r>
    </w:p>
    <w:p w14:paraId="2DE4C544" w14:textId="5ACAF02B" w:rsidR="000F4E83" w:rsidRDefault="000F4E83" w:rsidP="009F4B98">
      <w:pPr>
        <w:spacing w:line="240" w:lineRule="auto"/>
        <w:ind w:left="1440" w:firstLine="0"/>
        <w:contextualSpacing/>
        <w:rPr>
          <w:color w:val="000000" w:themeColor="text1"/>
          <w:lang w:val="en-CA"/>
        </w:rPr>
      </w:pPr>
      <w:r>
        <w:rPr>
          <w:color w:val="000000" w:themeColor="text1"/>
          <w:lang w:val="en-CA"/>
        </w:rPr>
        <w:t>Guiding principles for the Court:</w:t>
      </w:r>
    </w:p>
    <w:p w14:paraId="4320C24E" w14:textId="7C729C65" w:rsidR="000F4E83" w:rsidRDefault="000F4E83" w:rsidP="009F4B98">
      <w:pPr>
        <w:spacing w:line="240" w:lineRule="auto"/>
        <w:ind w:left="1440" w:firstLine="0"/>
        <w:contextualSpacing/>
        <w:rPr>
          <w:color w:val="000000" w:themeColor="text1"/>
          <w:lang w:val="en-CA"/>
        </w:rPr>
      </w:pPr>
      <w:r>
        <w:rPr>
          <w:color w:val="000000" w:themeColor="text1"/>
          <w:lang w:val="en-CA"/>
        </w:rPr>
        <w:tab/>
        <w:t>-consider views of the Indigenous group involved</w:t>
      </w:r>
    </w:p>
    <w:p w14:paraId="366C868D" w14:textId="53E6D257" w:rsidR="000F4E83" w:rsidRDefault="000F4E83" w:rsidP="009F4B98">
      <w:pPr>
        <w:spacing w:line="240" w:lineRule="auto"/>
        <w:ind w:left="1440" w:firstLine="0"/>
        <w:contextualSpacing/>
        <w:rPr>
          <w:color w:val="000000" w:themeColor="text1"/>
          <w:lang w:val="en-CA"/>
        </w:rPr>
      </w:pPr>
      <w:r>
        <w:rPr>
          <w:color w:val="000000" w:themeColor="text1"/>
          <w:lang w:val="en-CA"/>
        </w:rPr>
        <w:tab/>
        <w:t xml:space="preserve">-consider at a general, not a specific level </w:t>
      </w:r>
    </w:p>
    <w:p w14:paraId="62F6D08B" w14:textId="0C039FCF" w:rsidR="00B03153" w:rsidRDefault="00B03153" w:rsidP="00B03153">
      <w:pPr>
        <w:spacing w:line="240" w:lineRule="auto"/>
        <w:ind w:left="1440" w:firstLine="0"/>
        <w:contextualSpacing/>
        <w:rPr>
          <w:color w:val="000000" w:themeColor="text1"/>
          <w:lang w:val="en-CA"/>
        </w:rPr>
      </w:pPr>
      <w:r>
        <w:rPr>
          <w:color w:val="000000" w:themeColor="text1"/>
          <w:lang w:val="en-CA"/>
        </w:rPr>
        <w:t xml:space="preserve">-In </w:t>
      </w:r>
      <w:r w:rsidRPr="00B03153">
        <w:rPr>
          <w:i/>
          <w:color w:val="000000" w:themeColor="text1"/>
          <w:lang w:val="en-CA"/>
        </w:rPr>
        <w:t>Van Der Peet</w:t>
      </w:r>
      <w:r>
        <w:rPr>
          <w:color w:val="000000" w:themeColor="text1"/>
          <w:lang w:val="en-CA"/>
        </w:rPr>
        <w:t xml:space="preserve"> the nature of the claim: right to exchange fish for money or other goods. Not a broad “commercial right”</w:t>
      </w:r>
    </w:p>
    <w:p w14:paraId="3ADE448E" w14:textId="77777777" w:rsidR="005750A0" w:rsidRPr="000F4E83" w:rsidRDefault="005750A0" w:rsidP="005750A0">
      <w:pPr>
        <w:spacing w:line="240" w:lineRule="auto"/>
        <w:ind w:firstLine="0"/>
        <w:contextualSpacing/>
        <w:rPr>
          <w:color w:val="000000" w:themeColor="text1"/>
          <w:lang w:val="en-CA"/>
        </w:rPr>
      </w:pPr>
    </w:p>
    <w:p w14:paraId="07426383" w14:textId="4DAA65C8" w:rsidR="009F4B98" w:rsidRDefault="009F4B98" w:rsidP="009F4B98">
      <w:pPr>
        <w:spacing w:line="240" w:lineRule="auto"/>
        <w:ind w:firstLine="720"/>
        <w:contextualSpacing/>
        <w:rPr>
          <w:color w:val="000000" w:themeColor="text1"/>
          <w:lang w:val="en-CA"/>
        </w:rPr>
      </w:pPr>
      <w:r>
        <w:rPr>
          <w:b/>
          <w:color w:val="0070C0"/>
          <w:lang w:val="en-CA"/>
        </w:rPr>
        <w:t>Second</w:t>
      </w:r>
      <w:r>
        <w:rPr>
          <w:color w:val="000000" w:themeColor="text1"/>
          <w:lang w:val="en-CA"/>
        </w:rPr>
        <w:t>,</w:t>
      </w:r>
      <w:r w:rsidRPr="008915D5">
        <w:rPr>
          <w:color w:val="000000" w:themeColor="text1"/>
          <w:lang w:val="en-CA"/>
        </w:rPr>
        <w:t xml:space="preserve"> determine whether the First Nation has proved</w:t>
      </w:r>
      <w:r>
        <w:rPr>
          <w:color w:val="000000" w:themeColor="text1"/>
          <w:lang w:val="en-CA"/>
        </w:rPr>
        <w:t>, based on the evidence adduced at trial:</w:t>
      </w:r>
    </w:p>
    <w:p w14:paraId="15648E0E" w14:textId="720C6F3D" w:rsidR="009F4B98" w:rsidRDefault="009F4B98" w:rsidP="009F4B98">
      <w:pPr>
        <w:spacing w:line="240" w:lineRule="auto"/>
        <w:ind w:left="1440" w:firstLine="0"/>
        <w:contextualSpacing/>
        <w:rPr>
          <w:color w:val="000000" w:themeColor="text1"/>
          <w:lang w:val="en-CA"/>
        </w:rPr>
      </w:pPr>
      <w:r>
        <w:rPr>
          <w:color w:val="000000" w:themeColor="text1"/>
          <w:lang w:val="en-CA"/>
        </w:rPr>
        <w:t xml:space="preserve">a. the existence of </w:t>
      </w:r>
      <w:r w:rsidRPr="0011516A">
        <w:rPr>
          <w:color w:val="0070C0"/>
          <w:lang w:val="en-CA"/>
        </w:rPr>
        <w:t>pre-contact practice</w:t>
      </w:r>
      <w:r>
        <w:rPr>
          <w:color w:val="000000" w:themeColor="text1"/>
          <w:lang w:val="en-CA"/>
        </w:rPr>
        <w:t xml:space="preserve">, </w:t>
      </w:r>
      <w:r w:rsidRPr="0011516A">
        <w:rPr>
          <w:color w:val="0070C0"/>
          <w:lang w:val="en-CA"/>
        </w:rPr>
        <w:t xml:space="preserve">tradition </w:t>
      </w:r>
      <w:r>
        <w:rPr>
          <w:color w:val="000000" w:themeColor="text1"/>
          <w:lang w:val="en-CA"/>
        </w:rPr>
        <w:t xml:space="preserve">or custom </w:t>
      </w:r>
      <w:r w:rsidRPr="0011516A">
        <w:rPr>
          <w:color w:val="0070C0"/>
          <w:lang w:val="en-CA"/>
        </w:rPr>
        <w:t xml:space="preserve">advanced </w:t>
      </w:r>
      <w:r>
        <w:rPr>
          <w:color w:val="000000" w:themeColor="text1"/>
          <w:lang w:val="en-CA"/>
        </w:rPr>
        <w:t xml:space="preserve">in the pleadings as supporting the claimed right; </w:t>
      </w:r>
    </w:p>
    <w:p w14:paraId="133DA10A" w14:textId="4B32AC65" w:rsidR="009F4B98" w:rsidRDefault="009F4B98" w:rsidP="009F4B98">
      <w:pPr>
        <w:spacing w:line="240" w:lineRule="auto"/>
        <w:ind w:firstLine="720"/>
        <w:contextualSpacing/>
        <w:rPr>
          <w:color w:val="000000" w:themeColor="text1"/>
          <w:lang w:val="en-CA"/>
        </w:rPr>
      </w:pPr>
      <w:r>
        <w:rPr>
          <w:color w:val="000000" w:themeColor="text1"/>
          <w:lang w:val="en-CA"/>
        </w:rPr>
        <w:tab/>
        <w:t xml:space="preserve">b. that this </w:t>
      </w:r>
      <w:r w:rsidRPr="0011516A">
        <w:rPr>
          <w:color w:val="0070C0"/>
          <w:lang w:val="en-CA"/>
        </w:rPr>
        <w:t xml:space="preserve">practice was integral </w:t>
      </w:r>
      <w:r>
        <w:rPr>
          <w:color w:val="000000" w:themeColor="text1"/>
          <w:lang w:val="en-CA"/>
        </w:rPr>
        <w:t xml:space="preserve">to the </w:t>
      </w:r>
      <w:r w:rsidRPr="008915D5">
        <w:rPr>
          <w:color w:val="0070C0"/>
          <w:lang w:val="en-CA"/>
        </w:rPr>
        <w:t xml:space="preserve">distinctive </w:t>
      </w:r>
      <w:r>
        <w:rPr>
          <w:color w:val="000000" w:themeColor="text1"/>
          <w:lang w:val="en-CA"/>
        </w:rPr>
        <w:t>pre-contact Aboriginal society.</w:t>
      </w:r>
    </w:p>
    <w:p w14:paraId="592032FD" w14:textId="449116B2" w:rsidR="000F4E83" w:rsidRDefault="000F4E83" w:rsidP="009F4B98">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sidRPr="000F4E83">
        <w:rPr>
          <w:color w:val="0070C0"/>
          <w:lang w:val="en-CA"/>
        </w:rPr>
        <w:t>Integral</w:t>
      </w:r>
      <w:r>
        <w:rPr>
          <w:color w:val="000000" w:themeColor="text1"/>
          <w:lang w:val="en-CA"/>
        </w:rPr>
        <w:t xml:space="preserve">= </w:t>
      </w:r>
    </w:p>
    <w:p w14:paraId="4350F684" w14:textId="2774A123" w:rsidR="000F4E83" w:rsidRDefault="000F4E83" w:rsidP="009F4B98">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sidR="00B03153">
        <w:rPr>
          <w:color w:val="000000" w:themeColor="text1"/>
          <w:lang w:val="en-CA"/>
        </w:rPr>
        <w:t>-</w:t>
      </w:r>
      <w:r>
        <w:rPr>
          <w:color w:val="000000" w:themeColor="text1"/>
          <w:lang w:val="en-CA"/>
        </w:rPr>
        <w:t>Central and significant part of what made the society “distinctive” (not “</w:t>
      </w:r>
      <w:r w:rsidR="00B03153">
        <w:rPr>
          <w:color w:val="000000" w:themeColor="text1"/>
          <w:lang w:val="en-CA"/>
        </w:rPr>
        <w:t>distinct</w:t>
      </w:r>
      <w:r>
        <w:rPr>
          <w:color w:val="000000" w:themeColor="text1"/>
          <w:lang w:val="en-CA"/>
        </w:rPr>
        <w:t>”</w:t>
      </w:r>
    </w:p>
    <w:p w14:paraId="78B2C1F6" w14:textId="40567842" w:rsidR="000F4E83" w:rsidRDefault="000F4E83" w:rsidP="009F4B98">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sidR="00B03153">
        <w:rPr>
          <w:color w:val="000000" w:themeColor="text1"/>
          <w:lang w:val="en-CA"/>
        </w:rPr>
        <w:t>-</w:t>
      </w:r>
      <w:r>
        <w:rPr>
          <w:color w:val="000000" w:themeColor="text1"/>
          <w:lang w:val="en-CA"/>
        </w:rPr>
        <w:t xml:space="preserve">Cannot be merely incidental or </w:t>
      </w:r>
      <w:r w:rsidR="00B03153">
        <w:rPr>
          <w:color w:val="000000" w:themeColor="text1"/>
          <w:lang w:val="en-CA"/>
        </w:rPr>
        <w:t>occasional</w:t>
      </w:r>
      <w:r>
        <w:rPr>
          <w:color w:val="000000" w:themeColor="text1"/>
          <w:lang w:val="en-CA"/>
        </w:rPr>
        <w:t xml:space="preserve"> things </w:t>
      </w:r>
    </w:p>
    <w:p w14:paraId="7CC7F82B" w14:textId="5E206C54" w:rsidR="000F4E83" w:rsidRDefault="000F4E83" w:rsidP="009F4B98">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sidRPr="00B03153">
        <w:rPr>
          <w:color w:val="0070C0"/>
          <w:lang w:val="en-CA"/>
        </w:rPr>
        <w:t xml:space="preserve">Need continuity </w:t>
      </w:r>
      <w:r>
        <w:rPr>
          <w:color w:val="000000" w:themeColor="text1"/>
          <w:lang w:val="en-CA"/>
        </w:rPr>
        <w:t>over time</w:t>
      </w:r>
    </w:p>
    <w:p w14:paraId="035945D4" w14:textId="4F5EEEAB" w:rsidR="00B03153" w:rsidRDefault="00B03153" w:rsidP="009F4B98">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-Time frame re continuity is pre-contact</w:t>
      </w:r>
    </w:p>
    <w:p w14:paraId="12D8861F" w14:textId="064241F1" w:rsidR="00B03153" w:rsidRDefault="00B03153" w:rsidP="009F4B98">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r>
      <w:proofErr w:type="gramStart"/>
      <w:r>
        <w:rPr>
          <w:color w:val="000000" w:themeColor="text1"/>
          <w:lang w:val="en-CA"/>
        </w:rPr>
        <w:t>Metis?:</w:t>
      </w:r>
      <w:proofErr w:type="gramEnd"/>
      <w:r>
        <w:rPr>
          <w:color w:val="000000" w:themeColor="text1"/>
          <w:lang w:val="en-CA"/>
        </w:rPr>
        <w:t xml:space="preserve"> date of effective control, not pre-contact </w:t>
      </w:r>
    </w:p>
    <w:p w14:paraId="27FBE9BA" w14:textId="07F6F07D" w:rsidR="00B03153" w:rsidRDefault="00B03153" w:rsidP="00B03153">
      <w:pPr>
        <w:spacing w:line="240" w:lineRule="auto"/>
        <w:ind w:left="2880" w:firstLine="0"/>
        <w:contextualSpacing/>
        <w:rPr>
          <w:color w:val="000000" w:themeColor="text1"/>
          <w:lang w:val="en-CA"/>
        </w:rPr>
      </w:pPr>
      <w:r>
        <w:rPr>
          <w:color w:val="000000" w:themeColor="text1"/>
          <w:lang w:val="en-CA"/>
        </w:rPr>
        <w:t>-Pre-contact evidence not strictly required; evidentiary rules need to be applied flexibly and with cultural sensitivity (e.g., to oral tradition)</w:t>
      </w:r>
    </w:p>
    <w:p w14:paraId="50504CD3" w14:textId="2BDF86B9" w:rsidR="00B03153" w:rsidRDefault="00B03153" w:rsidP="00B03153">
      <w:pPr>
        <w:spacing w:line="240" w:lineRule="auto"/>
        <w:ind w:left="2880" w:firstLine="0"/>
        <w:contextualSpacing/>
        <w:rPr>
          <w:color w:val="000000" w:themeColor="text1"/>
          <w:lang w:val="en-CA"/>
        </w:rPr>
      </w:pPr>
      <w:r>
        <w:rPr>
          <w:color w:val="000000" w:themeColor="text1"/>
          <w:lang w:val="en-CA"/>
        </w:rPr>
        <w:t>-Continuity doesn’t mean rights are frozen in time</w:t>
      </w:r>
    </w:p>
    <w:p w14:paraId="23AC810D" w14:textId="6D29A7C7" w:rsidR="00B03153" w:rsidRDefault="00B03153" w:rsidP="00B03153">
      <w:pPr>
        <w:spacing w:line="240" w:lineRule="auto"/>
        <w:ind w:left="2880" w:firstLine="0"/>
        <w:contextualSpacing/>
        <w:rPr>
          <w:color w:val="000000" w:themeColor="text1"/>
          <w:lang w:val="en-CA"/>
        </w:rPr>
      </w:pPr>
      <w:r>
        <w:rPr>
          <w:color w:val="000000" w:themeColor="text1"/>
          <w:lang w:val="en-CA"/>
        </w:rPr>
        <w:tab/>
        <w:t>i) manner of exercise can evolve</w:t>
      </w:r>
    </w:p>
    <w:p w14:paraId="3940271F" w14:textId="5609DE1A" w:rsidR="00B03153" w:rsidRDefault="00B03153" w:rsidP="00B03153">
      <w:pPr>
        <w:spacing w:line="240" w:lineRule="auto"/>
        <w:ind w:left="2880" w:firstLine="0"/>
        <w:contextualSpacing/>
        <w:rPr>
          <w:color w:val="000000" w:themeColor="text1"/>
          <w:lang w:val="en-CA"/>
        </w:rPr>
      </w:pPr>
      <w:r>
        <w:rPr>
          <w:color w:val="000000" w:themeColor="text1"/>
          <w:lang w:val="en-CA"/>
        </w:rPr>
        <w:tab/>
        <w:t xml:space="preserve">ii) subject matter can, too, but proportionality in evolution needed </w:t>
      </w:r>
    </w:p>
    <w:p w14:paraId="63D7D93F" w14:textId="6905A791" w:rsidR="00B03153" w:rsidRDefault="00B03153" w:rsidP="00B03153">
      <w:pPr>
        <w:spacing w:line="240" w:lineRule="auto"/>
        <w:ind w:left="2880" w:firstLine="0"/>
        <w:contextualSpacing/>
        <w:rPr>
          <w:color w:val="000000" w:themeColor="text1"/>
          <w:lang w:val="en-CA"/>
        </w:rPr>
      </w:pPr>
      <w:r>
        <w:rPr>
          <w:color w:val="000000" w:themeColor="text1"/>
          <w:lang w:val="en-CA"/>
        </w:rPr>
        <w:t>-Rights to be determined on a case by case, not universal basis.</w:t>
      </w:r>
    </w:p>
    <w:p w14:paraId="3A83CE0E" w14:textId="6B4F4D31" w:rsidR="008915D5" w:rsidRDefault="008915D5" w:rsidP="008915D5">
      <w:pPr>
        <w:spacing w:line="240" w:lineRule="auto"/>
        <w:ind w:left="1440" w:firstLine="0"/>
        <w:contextualSpacing/>
        <w:rPr>
          <w:color w:val="000000" w:themeColor="text1"/>
          <w:lang w:val="en-CA"/>
        </w:rPr>
      </w:pPr>
      <w:r>
        <w:rPr>
          <w:color w:val="000000" w:themeColor="text1"/>
          <w:lang w:val="en-CA"/>
        </w:rPr>
        <w:t xml:space="preserve">-In </w:t>
      </w:r>
      <w:r w:rsidRPr="008915D5">
        <w:rPr>
          <w:i/>
          <w:color w:val="000000" w:themeColor="text1"/>
          <w:lang w:val="en-CA"/>
        </w:rPr>
        <w:t>Van der Peet</w:t>
      </w:r>
      <w:r>
        <w:rPr>
          <w:color w:val="000000" w:themeColor="text1"/>
          <w:lang w:val="en-CA"/>
        </w:rPr>
        <w:t xml:space="preserve">: integral to the distinctive culture? No; pre-contact, exchange of fish was only incidental to fishing for food for </w:t>
      </w:r>
      <w:proofErr w:type="gramStart"/>
      <w:r>
        <w:rPr>
          <w:color w:val="000000" w:themeColor="text1"/>
          <w:lang w:val="en-CA"/>
        </w:rPr>
        <w:t>Sto:Io</w:t>
      </w:r>
      <w:proofErr w:type="gramEnd"/>
      <w:r>
        <w:rPr>
          <w:color w:val="000000" w:themeColor="text1"/>
          <w:lang w:val="en-CA"/>
        </w:rPr>
        <w:t>. Only post-contact that exchange of fish took off.</w:t>
      </w:r>
    </w:p>
    <w:p w14:paraId="64EC73B9" w14:textId="1CE8B07A" w:rsidR="000F4E83" w:rsidRPr="009F4B98" w:rsidRDefault="000F4E83" w:rsidP="009F4B98">
      <w:pPr>
        <w:spacing w:line="240" w:lineRule="auto"/>
        <w:ind w:firstLine="720"/>
        <w:contextualSpacing/>
        <w:rPr>
          <w:color w:val="000000" w:themeColor="text1"/>
          <w:lang w:val="en-CA"/>
        </w:rPr>
      </w:pPr>
      <w:r>
        <w:rPr>
          <w:color w:val="000000" w:themeColor="text1"/>
          <w:lang w:val="en-CA"/>
        </w:rPr>
        <w:tab/>
      </w:r>
    </w:p>
    <w:p w14:paraId="12CA7BEA" w14:textId="77777777" w:rsidR="0011516A" w:rsidRDefault="009F4B98" w:rsidP="00104D27">
      <w:pPr>
        <w:spacing w:line="240" w:lineRule="auto"/>
        <w:ind w:left="720" w:firstLine="0"/>
        <w:contextualSpacing/>
        <w:rPr>
          <w:color w:val="000000" w:themeColor="text1"/>
          <w:lang w:val="en-CA"/>
        </w:rPr>
      </w:pPr>
      <w:r>
        <w:rPr>
          <w:b/>
          <w:color w:val="0070C0"/>
          <w:lang w:val="en-CA"/>
        </w:rPr>
        <w:t>Third</w:t>
      </w:r>
      <w:r w:rsidR="00104D27">
        <w:rPr>
          <w:color w:val="000000" w:themeColor="text1"/>
          <w:lang w:val="en-CA"/>
        </w:rPr>
        <w:t xml:space="preserve">, determine </w:t>
      </w:r>
      <w:r w:rsidR="00104D27" w:rsidRPr="0011516A">
        <w:rPr>
          <w:color w:val="0070C0"/>
          <w:lang w:val="en-CA"/>
        </w:rPr>
        <w:t xml:space="preserve">whether </w:t>
      </w:r>
      <w:r w:rsidR="00104D27">
        <w:rPr>
          <w:color w:val="000000" w:themeColor="text1"/>
          <w:lang w:val="en-CA"/>
        </w:rPr>
        <w:t xml:space="preserve">the </w:t>
      </w:r>
      <w:r w:rsidR="00104D27" w:rsidRPr="0011516A">
        <w:rPr>
          <w:color w:val="0070C0"/>
          <w:lang w:val="en-CA"/>
        </w:rPr>
        <w:t xml:space="preserve">claimed modern right </w:t>
      </w:r>
      <w:r w:rsidR="00104D27">
        <w:rPr>
          <w:color w:val="000000" w:themeColor="text1"/>
          <w:lang w:val="en-CA"/>
        </w:rPr>
        <w:t xml:space="preserve">has a </w:t>
      </w:r>
      <w:r w:rsidR="00104D27" w:rsidRPr="0011516A">
        <w:rPr>
          <w:color w:val="0070C0"/>
          <w:lang w:val="en-CA"/>
        </w:rPr>
        <w:t xml:space="preserve">reasonable degree of continuity </w:t>
      </w:r>
      <w:r w:rsidR="00104D27">
        <w:rPr>
          <w:color w:val="000000" w:themeColor="text1"/>
          <w:lang w:val="en-CA"/>
        </w:rPr>
        <w:t xml:space="preserve">with the “integral” pre-contact practice. </w:t>
      </w:r>
    </w:p>
    <w:p w14:paraId="2906C20F" w14:textId="77777777" w:rsidR="00793616" w:rsidRDefault="00104D27" w:rsidP="0011516A">
      <w:pPr>
        <w:spacing w:line="240" w:lineRule="auto"/>
        <w:ind w:left="1440" w:firstLine="0"/>
        <w:contextualSpacing/>
        <w:rPr>
          <w:color w:val="000000" w:themeColor="text1"/>
          <w:lang w:val="en-CA"/>
        </w:rPr>
      </w:pPr>
      <w:r>
        <w:rPr>
          <w:color w:val="000000" w:themeColor="text1"/>
          <w:lang w:val="en-CA"/>
        </w:rPr>
        <w:t>In other words, is the claimed modern right demonstrably connected to, and reasonably regarded as a continuation of, the pre-contact practice</w:t>
      </w:r>
      <w:r w:rsidR="00793616">
        <w:rPr>
          <w:color w:val="000000" w:themeColor="text1"/>
          <w:lang w:val="en-CA"/>
        </w:rPr>
        <w:t>.</w:t>
      </w:r>
    </w:p>
    <w:p w14:paraId="1D56E0A1" w14:textId="77777777" w:rsidR="00793616" w:rsidRDefault="00104D27" w:rsidP="00793616">
      <w:pPr>
        <w:spacing w:line="240" w:lineRule="auto"/>
        <w:ind w:left="2160" w:firstLine="0"/>
        <w:contextualSpacing/>
        <w:rPr>
          <w:color w:val="000000" w:themeColor="text1"/>
          <w:lang w:val="en-CA"/>
        </w:rPr>
      </w:pPr>
      <w:r>
        <w:rPr>
          <w:color w:val="000000" w:themeColor="text1"/>
          <w:lang w:val="en-CA"/>
        </w:rPr>
        <w:t xml:space="preserve"> At this step, the court should take a generous though realistic approach to matching pre-contact practices to the claimed modern right. </w:t>
      </w:r>
    </w:p>
    <w:p w14:paraId="18F03D62" w14:textId="28F43A69" w:rsidR="009F4B98" w:rsidRDefault="00104D27" w:rsidP="00793616">
      <w:pPr>
        <w:spacing w:line="240" w:lineRule="auto"/>
        <w:ind w:left="2160" w:firstLine="0"/>
        <w:contextualSpacing/>
        <w:rPr>
          <w:color w:val="000000" w:themeColor="text1"/>
          <w:lang w:val="en-CA"/>
        </w:rPr>
      </w:pPr>
      <w:r>
        <w:rPr>
          <w:color w:val="000000" w:themeColor="text1"/>
          <w:lang w:val="en-CA"/>
        </w:rPr>
        <w:t>As will be discussed, the pre-contact practices must engage the essential elements of the modern right, though of course the two need not be exactly the same.</w:t>
      </w:r>
    </w:p>
    <w:p w14:paraId="3C71A849" w14:textId="77777777" w:rsidR="00793616" w:rsidRPr="00104D27" w:rsidRDefault="00793616" w:rsidP="00793616">
      <w:pPr>
        <w:spacing w:line="240" w:lineRule="auto"/>
        <w:ind w:left="2160" w:firstLine="0"/>
        <w:contextualSpacing/>
        <w:rPr>
          <w:color w:val="000000" w:themeColor="text1"/>
          <w:lang w:val="en-CA"/>
        </w:rPr>
      </w:pPr>
    </w:p>
    <w:p w14:paraId="7A6EC0A6" w14:textId="4DFFAAE5" w:rsidR="009F4B98" w:rsidRDefault="009F4B98" w:rsidP="00104D27">
      <w:pPr>
        <w:spacing w:line="240" w:lineRule="auto"/>
        <w:ind w:left="720" w:firstLine="0"/>
        <w:contextualSpacing/>
        <w:rPr>
          <w:color w:val="000000" w:themeColor="text1"/>
          <w:lang w:val="en-CA"/>
        </w:rPr>
      </w:pPr>
      <w:r>
        <w:rPr>
          <w:b/>
          <w:color w:val="0070C0"/>
          <w:lang w:val="en-CA"/>
        </w:rPr>
        <w:t>Fourth and finally</w:t>
      </w:r>
      <w:r w:rsidR="00104D27">
        <w:rPr>
          <w:color w:val="000000" w:themeColor="text1"/>
          <w:lang w:val="en-CA"/>
        </w:rPr>
        <w:t xml:space="preserve">, in the event that an Aboriginal right to trade commercially is found to exist, the court, when delineating such a right should have regard to what was said by Chief Justice Lamer in </w:t>
      </w:r>
      <w:r w:rsidR="00104D27">
        <w:rPr>
          <w:i/>
          <w:color w:val="000000" w:themeColor="text1"/>
          <w:lang w:val="en-CA"/>
        </w:rPr>
        <w:t>Gladstone</w:t>
      </w:r>
      <w:r w:rsidR="00104D27">
        <w:rPr>
          <w:color w:val="000000" w:themeColor="text1"/>
          <w:lang w:val="en-CA"/>
        </w:rPr>
        <w:t xml:space="preserve"> (albeit in the context of a </w:t>
      </w:r>
      <w:r w:rsidR="00104D27">
        <w:rPr>
          <w:i/>
          <w:color w:val="000000" w:themeColor="text1"/>
          <w:lang w:val="en-CA"/>
        </w:rPr>
        <w:t>Sparrow</w:t>
      </w:r>
      <w:r w:rsidR="00104D27">
        <w:rPr>
          <w:color w:val="000000" w:themeColor="text1"/>
          <w:lang w:val="en-CA"/>
        </w:rPr>
        <w:t xml:space="preserve"> justification), as follows:</w:t>
      </w:r>
    </w:p>
    <w:p w14:paraId="2FCA859F" w14:textId="77777777" w:rsidR="006938C4" w:rsidRDefault="00104D27" w:rsidP="00104D27">
      <w:pPr>
        <w:spacing w:line="240" w:lineRule="auto"/>
        <w:ind w:left="1440" w:firstLine="0"/>
        <w:contextualSpacing/>
        <w:rPr>
          <w:color w:val="000000" w:themeColor="text1"/>
          <w:lang w:val="en-CA"/>
        </w:rPr>
      </w:pPr>
      <w:r>
        <w:rPr>
          <w:color w:val="000000" w:themeColor="text1"/>
          <w:lang w:val="en-CA"/>
        </w:rPr>
        <w:t>“Although by no means making a definitive statement on this issue, I would suggest that with regards to the distribution of the fisheries resource after conservation goals have been met, objectives such as</w:t>
      </w:r>
      <w:r w:rsidR="006938C4">
        <w:rPr>
          <w:color w:val="000000" w:themeColor="text1"/>
          <w:lang w:val="en-CA"/>
        </w:rPr>
        <w:t>:</w:t>
      </w:r>
    </w:p>
    <w:p w14:paraId="1FD633D7" w14:textId="77777777" w:rsidR="006938C4" w:rsidRDefault="006938C4" w:rsidP="006938C4">
      <w:pPr>
        <w:spacing w:line="240" w:lineRule="auto"/>
        <w:ind w:left="2160" w:firstLine="720"/>
        <w:contextualSpacing/>
        <w:rPr>
          <w:color w:val="000000" w:themeColor="text1"/>
          <w:lang w:val="en-CA"/>
        </w:rPr>
      </w:pPr>
      <w:r>
        <w:rPr>
          <w:color w:val="000000" w:themeColor="text1"/>
          <w:lang w:val="en-CA"/>
        </w:rPr>
        <w:t>-</w:t>
      </w:r>
      <w:r w:rsidR="00104D27">
        <w:rPr>
          <w:color w:val="000000" w:themeColor="text1"/>
          <w:lang w:val="en-CA"/>
        </w:rPr>
        <w:t xml:space="preserve"> the pursuit of economic and </w:t>
      </w:r>
      <w:r w:rsidR="00572D90">
        <w:rPr>
          <w:color w:val="000000" w:themeColor="text1"/>
          <w:lang w:val="en-CA"/>
        </w:rPr>
        <w:t>regional</w:t>
      </w:r>
      <w:r w:rsidR="00104D27">
        <w:rPr>
          <w:color w:val="000000" w:themeColor="text1"/>
          <w:lang w:val="en-CA"/>
        </w:rPr>
        <w:t xml:space="preserve"> fairness, </w:t>
      </w:r>
    </w:p>
    <w:p w14:paraId="784018AD" w14:textId="56E35C03" w:rsidR="00104D27" w:rsidRDefault="006938C4" w:rsidP="00F9276B">
      <w:pPr>
        <w:spacing w:line="240" w:lineRule="auto"/>
        <w:ind w:left="2880" w:firstLine="0"/>
        <w:contextualSpacing/>
        <w:rPr>
          <w:color w:val="000000" w:themeColor="text1"/>
          <w:lang w:val="en-CA"/>
        </w:rPr>
      </w:pPr>
      <w:r>
        <w:rPr>
          <w:color w:val="000000" w:themeColor="text1"/>
          <w:lang w:val="en-CA"/>
        </w:rPr>
        <w:t xml:space="preserve">- </w:t>
      </w:r>
      <w:r w:rsidR="00104D27">
        <w:rPr>
          <w:color w:val="000000" w:themeColor="text1"/>
          <w:lang w:val="en-CA"/>
        </w:rPr>
        <w:t xml:space="preserve">and the recongition of the historical reliance upon, and participation in, the fishery by non-aboriginal groups, are the type of objectives which can (at least in the right circumstances) satisfy this standard. </w:t>
      </w:r>
    </w:p>
    <w:p w14:paraId="6403BB7F" w14:textId="2F73E747" w:rsidR="00104D27" w:rsidRDefault="00104D27" w:rsidP="00104D27">
      <w:pPr>
        <w:spacing w:line="240" w:lineRule="auto"/>
        <w:ind w:left="1440" w:firstLine="0"/>
        <w:contextualSpacing/>
        <w:rPr>
          <w:color w:val="000000" w:themeColor="text1"/>
          <w:lang w:val="en-CA"/>
        </w:rPr>
      </w:pPr>
      <w:r w:rsidRPr="00572D90">
        <w:rPr>
          <w:i/>
          <w:color w:val="0070C0"/>
          <w:lang w:val="en-CA"/>
        </w:rPr>
        <w:t>In the right circumstances</w:t>
      </w:r>
      <w:r>
        <w:rPr>
          <w:color w:val="000000" w:themeColor="text1"/>
          <w:lang w:val="en-CA"/>
        </w:rPr>
        <w:t xml:space="preserve">, such objectives are in the interest of all Canadians and, more importantly, the reconciliation of aboriginal societies with the rest of Canadian society may well depend on their successful attainment.” </w:t>
      </w:r>
    </w:p>
    <w:p w14:paraId="64623F1F" w14:textId="66C0B086" w:rsidR="00104D27" w:rsidRDefault="00104D27" w:rsidP="009F4B98">
      <w:pPr>
        <w:spacing w:line="240" w:lineRule="auto"/>
        <w:ind w:firstLine="720"/>
        <w:contextualSpacing/>
        <w:rPr>
          <w:color w:val="000000" w:themeColor="text1"/>
          <w:lang w:val="en-CA"/>
        </w:rPr>
      </w:pPr>
      <w:r>
        <w:rPr>
          <w:color w:val="000000" w:themeColor="text1"/>
          <w:lang w:val="en-CA"/>
        </w:rPr>
        <w:tab/>
      </w:r>
    </w:p>
    <w:p w14:paraId="7BF8CAEF" w14:textId="77777777" w:rsidR="005750A0" w:rsidRPr="005750A0" w:rsidRDefault="005750A0" w:rsidP="008D1F9C">
      <w:pPr>
        <w:numPr>
          <w:ilvl w:val="0"/>
          <w:numId w:val="20"/>
        </w:numPr>
        <w:spacing w:line="240" w:lineRule="auto"/>
        <w:contextualSpacing/>
        <w:rPr>
          <w:highlight w:val="yellow"/>
          <w:lang w:val="en-CA"/>
        </w:rPr>
      </w:pPr>
      <w:r w:rsidRPr="005750A0">
        <w:rPr>
          <w:highlight w:val="yellow"/>
          <w:lang w:val="en-CA"/>
        </w:rPr>
        <w:t>For title, must be done at the beginning of the sparrow test (</w:t>
      </w:r>
      <w:r w:rsidRPr="005750A0">
        <w:rPr>
          <w:b/>
          <w:highlight w:val="yellow"/>
          <w:lang w:val="en-CA"/>
        </w:rPr>
        <w:t>Tsil</w:t>
      </w:r>
      <w:r w:rsidRPr="005750A0">
        <w:rPr>
          <w:highlight w:val="yellow"/>
          <w:lang w:val="en-CA"/>
        </w:rPr>
        <w:t xml:space="preserve">) = Duty to consult for title at beginning </w:t>
      </w:r>
    </w:p>
    <w:p w14:paraId="128E1A61" w14:textId="77777777" w:rsidR="005750A0" w:rsidRPr="0092213C" w:rsidRDefault="005750A0" w:rsidP="008D1F9C">
      <w:pPr>
        <w:numPr>
          <w:ilvl w:val="0"/>
          <w:numId w:val="20"/>
        </w:numPr>
        <w:spacing w:line="240" w:lineRule="auto"/>
        <w:contextualSpacing/>
        <w:rPr>
          <w:lang w:val="en-CA"/>
        </w:rPr>
      </w:pPr>
      <w:r w:rsidRPr="005750A0">
        <w:rPr>
          <w:highlight w:val="yellow"/>
          <w:lang w:val="en-CA"/>
        </w:rPr>
        <w:t>For treaty rights or aboriginal rights, at the end of the test</w:t>
      </w:r>
      <w:r w:rsidRPr="0092213C">
        <w:rPr>
          <w:lang w:val="en-CA"/>
        </w:rPr>
        <w:t xml:space="preserve"> BUT seems inconsistent here and may be challenged in the courts </w:t>
      </w:r>
    </w:p>
    <w:p w14:paraId="46CBE305" w14:textId="77777777" w:rsidR="00393D9C" w:rsidRDefault="00393D9C" w:rsidP="00393D9C">
      <w:pPr>
        <w:spacing w:line="240" w:lineRule="auto"/>
        <w:ind w:firstLine="720"/>
        <w:contextualSpacing/>
        <w:rPr>
          <w:color w:val="000000" w:themeColor="text1"/>
          <w:lang w:val="en-CA"/>
        </w:rPr>
      </w:pPr>
    </w:p>
    <w:p w14:paraId="78218B0A" w14:textId="77777777" w:rsidR="00AC7D30" w:rsidRDefault="00AC7D30" w:rsidP="00393D9C">
      <w:pPr>
        <w:spacing w:line="240" w:lineRule="auto"/>
        <w:ind w:firstLine="720"/>
        <w:contextualSpacing/>
        <w:rPr>
          <w:color w:val="000000" w:themeColor="text1"/>
          <w:lang w:val="en-CA"/>
        </w:rPr>
      </w:pPr>
    </w:p>
    <w:p w14:paraId="16D1190D" w14:textId="77777777" w:rsidR="00393D9C" w:rsidRDefault="00393D9C" w:rsidP="00785079">
      <w:pPr>
        <w:spacing w:line="240" w:lineRule="auto"/>
        <w:ind w:firstLine="0"/>
        <w:contextualSpacing/>
        <w:rPr>
          <w:color w:val="000000" w:themeColor="text1"/>
          <w:lang w:val="en-CA"/>
        </w:rPr>
      </w:pPr>
    </w:p>
    <w:p w14:paraId="6EBAC037" w14:textId="2920E5AB" w:rsidR="00393D9C" w:rsidRPr="00393D9C" w:rsidRDefault="00393D9C" w:rsidP="00393D9C">
      <w:pPr>
        <w:spacing w:line="240" w:lineRule="auto"/>
        <w:contextualSpacing/>
        <w:rPr>
          <w:b/>
          <w:color w:val="0070C0"/>
          <w:lang w:val="en-CA"/>
        </w:rPr>
      </w:pPr>
      <w:r w:rsidRPr="00393D9C">
        <w:rPr>
          <w:b/>
          <w:color w:val="0070C0"/>
          <w:lang w:val="en-CA"/>
        </w:rPr>
        <w:lastRenderedPageBreak/>
        <w:t>Aboriginal Title</w:t>
      </w:r>
    </w:p>
    <w:p w14:paraId="0D6CFC8A" w14:textId="1A576FF3" w:rsidR="00393D9C" w:rsidRDefault="00393D9C" w:rsidP="00393D9C">
      <w:pPr>
        <w:spacing w:line="240" w:lineRule="auto"/>
        <w:contextualSpacing/>
        <w:rPr>
          <w:color w:val="000000" w:themeColor="text1"/>
          <w:lang w:val="en-CA"/>
        </w:rPr>
      </w:pPr>
      <w:r>
        <w:rPr>
          <w:color w:val="000000" w:themeColor="text1"/>
          <w:lang w:val="en-CA"/>
        </w:rPr>
        <w:tab/>
        <w:t>A subset of Aboriginal rights</w:t>
      </w:r>
    </w:p>
    <w:p w14:paraId="6E17990D" w14:textId="77777777" w:rsidR="00393D9C" w:rsidRDefault="00393D9C" w:rsidP="00393D9C">
      <w:pPr>
        <w:spacing w:line="240" w:lineRule="auto"/>
        <w:contextualSpacing/>
        <w:rPr>
          <w:color w:val="000000" w:themeColor="text1"/>
          <w:lang w:val="en-CA"/>
        </w:rPr>
      </w:pPr>
    </w:p>
    <w:p w14:paraId="276E8A3B" w14:textId="190D0F9D" w:rsidR="00393D9C" w:rsidRDefault="00393D9C" w:rsidP="00393D9C">
      <w:pPr>
        <w:spacing w:line="240" w:lineRule="auto"/>
        <w:contextualSpacing/>
        <w:rPr>
          <w:color w:val="000000" w:themeColor="text1"/>
          <w:lang w:val="en-CA"/>
        </w:rPr>
      </w:pPr>
      <w:r>
        <w:rPr>
          <w:color w:val="000000" w:themeColor="text1"/>
          <w:lang w:val="en-CA"/>
        </w:rPr>
        <w:tab/>
        <w:t>What’s the difference?</w:t>
      </w:r>
    </w:p>
    <w:p w14:paraId="4566EFDF" w14:textId="2428BB74" w:rsidR="00393D9C" w:rsidRPr="00393D9C" w:rsidRDefault="00393D9C" w:rsidP="008D1F9C">
      <w:pPr>
        <w:pStyle w:val="ListParagraph"/>
        <w:numPr>
          <w:ilvl w:val="0"/>
          <w:numId w:val="16"/>
        </w:numPr>
        <w:spacing w:line="240" w:lineRule="auto"/>
        <w:rPr>
          <w:color w:val="000000" w:themeColor="text1"/>
          <w:lang w:val="en-CA"/>
        </w:rPr>
      </w:pPr>
      <w:r>
        <w:rPr>
          <w:color w:val="000000" w:themeColor="text1"/>
          <w:lang w:val="en-CA"/>
        </w:rPr>
        <w:t>Aboriginal rights are narrower</w:t>
      </w:r>
    </w:p>
    <w:p w14:paraId="6570A2BF" w14:textId="49AC0524" w:rsidR="00393D9C" w:rsidRDefault="00393D9C" w:rsidP="008D1F9C">
      <w:pPr>
        <w:pStyle w:val="ListParagraph"/>
        <w:numPr>
          <w:ilvl w:val="0"/>
          <w:numId w:val="16"/>
        </w:numPr>
        <w:spacing w:line="240" w:lineRule="auto"/>
        <w:rPr>
          <w:color w:val="000000" w:themeColor="text1"/>
          <w:lang w:val="en-CA"/>
        </w:rPr>
      </w:pPr>
      <w:r>
        <w:rPr>
          <w:color w:val="000000" w:themeColor="text1"/>
          <w:lang w:val="en-CA"/>
        </w:rPr>
        <w:t>Aboriginal rights are also broader.</w:t>
      </w:r>
    </w:p>
    <w:p w14:paraId="674E122A" w14:textId="28EB30F0" w:rsidR="00393D9C" w:rsidRDefault="00393D9C" w:rsidP="00393D9C">
      <w:pPr>
        <w:spacing w:line="240" w:lineRule="auto"/>
        <w:ind w:left="720" w:firstLine="0"/>
        <w:contextualSpacing/>
        <w:rPr>
          <w:color w:val="000000" w:themeColor="text1"/>
          <w:lang w:val="en-CA"/>
        </w:rPr>
      </w:pPr>
      <w:r>
        <w:rPr>
          <w:color w:val="000000" w:themeColor="text1"/>
          <w:lang w:val="en-CA"/>
        </w:rPr>
        <w:t>-  Royal Proclamation of 1763 as source?</w:t>
      </w:r>
    </w:p>
    <w:p w14:paraId="0173DE9D" w14:textId="3EFC9CF9" w:rsidR="00393D9C" w:rsidRDefault="00393D9C" w:rsidP="00393D9C">
      <w:pPr>
        <w:spacing w:line="240" w:lineRule="auto"/>
        <w:ind w:left="720" w:firstLine="0"/>
        <w:contextualSpacing/>
        <w:rPr>
          <w:color w:val="000000" w:themeColor="text1"/>
          <w:lang w:val="en-CA"/>
        </w:rPr>
      </w:pPr>
      <w:r>
        <w:rPr>
          <w:color w:val="000000" w:themeColor="text1"/>
          <w:lang w:val="en-CA"/>
        </w:rPr>
        <w:tab/>
        <w:t xml:space="preserve">Not (exclusively) since </w:t>
      </w:r>
      <w:r>
        <w:rPr>
          <w:i/>
          <w:color w:val="000000" w:themeColor="text1"/>
          <w:lang w:val="en-CA"/>
        </w:rPr>
        <w:t>Calder</w:t>
      </w:r>
      <w:r>
        <w:rPr>
          <w:color w:val="000000" w:themeColor="text1"/>
          <w:lang w:val="en-CA"/>
        </w:rPr>
        <w:t xml:space="preserve"> (1973, SCC)</w:t>
      </w:r>
    </w:p>
    <w:p w14:paraId="4D3680EB" w14:textId="293E714A" w:rsidR="00393D9C" w:rsidRDefault="00393D9C" w:rsidP="00393D9C">
      <w:pPr>
        <w:spacing w:line="240" w:lineRule="auto"/>
        <w:ind w:left="720" w:firstLine="0"/>
        <w:contextualSpacing/>
        <w:rPr>
          <w:color w:val="000000" w:themeColor="text1"/>
          <w:lang w:val="en-CA"/>
        </w:rPr>
      </w:pPr>
      <w:r>
        <w:rPr>
          <w:color w:val="000000" w:themeColor="text1"/>
          <w:lang w:val="en-CA"/>
        </w:rPr>
        <w:t xml:space="preserve">- </w:t>
      </w:r>
      <w:r w:rsidR="003E67A8">
        <w:rPr>
          <w:color w:val="000000" w:themeColor="text1"/>
          <w:lang w:val="en-CA"/>
        </w:rPr>
        <w:t>Indigenous</w:t>
      </w:r>
      <w:r>
        <w:rPr>
          <w:color w:val="000000" w:themeColor="text1"/>
          <w:lang w:val="en-CA"/>
        </w:rPr>
        <w:t xml:space="preserve"> laws pre-contact/ sovereignty? </w:t>
      </w:r>
    </w:p>
    <w:p w14:paraId="0D5D6A76" w14:textId="302B36A4" w:rsidR="00393D9C" w:rsidRPr="00393D9C" w:rsidRDefault="00393D9C" w:rsidP="00393D9C">
      <w:pPr>
        <w:spacing w:line="240" w:lineRule="auto"/>
        <w:ind w:left="720" w:firstLine="0"/>
        <w:contextualSpacing/>
        <w:rPr>
          <w:color w:val="000000" w:themeColor="text1"/>
          <w:lang w:val="en-CA"/>
        </w:rPr>
      </w:pPr>
      <w:proofErr w:type="gramStart"/>
      <w:r>
        <w:rPr>
          <w:color w:val="000000" w:themeColor="text1"/>
          <w:lang w:val="en-CA"/>
        </w:rPr>
        <w:t>-“</w:t>
      </w:r>
      <w:proofErr w:type="gramEnd"/>
      <w:r>
        <w:rPr>
          <w:color w:val="000000" w:themeColor="text1"/>
          <w:lang w:val="en-CA"/>
        </w:rPr>
        <w:t>Intersocietal law” as best view of source?</w:t>
      </w:r>
    </w:p>
    <w:p w14:paraId="5BAC93C3" w14:textId="302B36A4" w:rsidR="0085726F" w:rsidRDefault="0085726F" w:rsidP="00393D9C">
      <w:pPr>
        <w:spacing w:line="240" w:lineRule="auto"/>
        <w:ind w:firstLine="0"/>
        <w:contextualSpacing/>
        <w:rPr>
          <w:lang w:val="en-CA"/>
        </w:rPr>
      </w:pPr>
    </w:p>
    <w:p w14:paraId="5B8CF46E" w14:textId="79C15098" w:rsidR="003E67A8" w:rsidRDefault="003E67A8" w:rsidP="00393D9C">
      <w:pPr>
        <w:spacing w:line="240" w:lineRule="auto"/>
        <w:ind w:firstLine="0"/>
        <w:contextualSpacing/>
        <w:rPr>
          <w:lang w:val="en-CA"/>
        </w:rPr>
      </w:pPr>
      <w:r>
        <w:rPr>
          <w:lang w:val="en-CA"/>
        </w:rPr>
        <w:tab/>
      </w:r>
      <w:r w:rsidR="00D150AE">
        <w:rPr>
          <w:lang w:val="en-CA"/>
        </w:rPr>
        <w:t xml:space="preserve">Difference between </w:t>
      </w:r>
      <w:proofErr w:type="gramStart"/>
      <w:r w:rsidR="00D150AE" w:rsidRPr="00D150AE">
        <w:rPr>
          <w:color w:val="0070C0"/>
          <w:lang w:val="en-CA"/>
        </w:rPr>
        <w:t>title</w:t>
      </w:r>
      <w:proofErr w:type="gramEnd"/>
      <w:r w:rsidR="00D150AE" w:rsidRPr="00D150AE">
        <w:rPr>
          <w:color w:val="0070C0"/>
          <w:lang w:val="en-CA"/>
        </w:rPr>
        <w:t xml:space="preserve"> </w:t>
      </w:r>
      <w:r w:rsidR="00D150AE">
        <w:rPr>
          <w:lang w:val="en-CA"/>
        </w:rPr>
        <w:t xml:space="preserve">and </w:t>
      </w:r>
      <w:r w:rsidR="00D150AE" w:rsidRPr="00D150AE">
        <w:rPr>
          <w:color w:val="0070C0"/>
          <w:lang w:val="en-CA"/>
        </w:rPr>
        <w:t>right</w:t>
      </w:r>
      <w:r w:rsidR="00D150AE">
        <w:rPr>
          <w:lang w:val="en-CA"/>
        </w:rPr>
        <w:t>?</w:t>
      </w:r>
    </w:p>
    <w:p w14:paraId="6EDB9A74" w14:textId="252CFFBC" w:rsidR="00D150AE" w:rsidRDefault="00D150AE" w:rsidP="00393D9C">
      <w:pPr>
        <w:spacing w:line="240" w:lineRule="auto"/>
        <w:ind w:firstLine="0"/>
        <w:contextualSpacing/>
        <w:rPr>
          <w:lang w:val="en-CA"/>
        </w:rPr>
      </w:pPr>
      <w:r>
        <w:rPr>
          <w:lang w:val="en-CA"/>
        </w:rPr>
        <w:tab/>
      </w:r>
      <w:r>
        <w:rPr>
          <w:lang w:val="en-CA"/>
        </w:rPr>
        <w:tab/>
        <w:t xml:space="preserve">Aboriginal </w:t>
      </w:r>
      <w:r w:rsidRPr="00D150AE">
        <w:rPr>
          <w:color w:val="0070C0"/>
          <w:lang w:val="en-CA"/>
        </w:rPr>
        <w:t>title</w:t>
      </w:r>
      <w:r>
        <w:rPr>
          <w:lang w:val="en-CA"/>
        </w:rPr>
        <w:t xml:space="preserve">: allows </w:t>
      </w:r>
      <w:r w:rsidR="006938C4">
        <w:rPr>
          <w:lang w:val="en-CA"/>
        </w:rPr>
        <w:t xml:space="preserve">for </w:t>
      </w:r>
      <w:r w:rsidR="006938C4" w:rsidRPr="006938C4">
        <w:rPr>
          <w:color w:val="0070C0"/>
          <w:lang w:val="en-CA"/>
        </w:rPr>
        <w:t xml:space="preserve">exclusive use and occupation </w:t>
      </w:r>
      <w:r w:rsidR="006938C4">
        <w:rPr>
          <w:lang w:val="en-CA"/>
        </w:rPr>
        <w:t>of land (includes right to hunt and fish)</w:t>
      </w:r>
      <w:r>
        <w:rPr>
          <w:lang w:val="en-CA"/>
        </w:rPr>
        <w:t xml:space="preserve"> </w:t>
      </w:r>
    </w:p>
    <w:p w14:paraId="4A5BA790" w14:textId="5FE1F88B" w:rsidR="006938C4" w:rsidRDefault="006938C4" w:rsidP="006938C4">
      <w:pPr>
        <w:spacing w:line="240" w:lineRule="auto"/>
        <w:ind w:left="2160" w:firstLine="0"/>
        <w:contextualSpacing/>
        <w:rPr>
          <w:lang w:val="en-CA"/>
        </w:rPr>
      </w:pPr>
      <w:r>
        <w:rPr>
          <w:lang w:val="en-CA"/>
        </w:rPr>
        <w:t xml:space="preserve">When an individual has aboriginal title, they have the right to the economic benefits that come from the land. They have the right to use the land how they want and the right to occupy the land. </w:t>
      </w:r>
    </w:p>
    <w:p w14:paraId="7B08E08F" w14:textId="69DDCB0F" w:rsidR="006938C4" w:rsidRDefault="006938C4" w:rsidP="006938C4">
      <w:pPr>
        <w:spacing w:line="240" w:lineRule="auto"/>
        <w:ind w:left="2160" w:firstLine="0"/>
        <w:contextualSpacing/>
        <w:rPr>
          <w:lang w:val="en-CA"/>
        </w:rPr>
      </w:pPr>
      <w:r>
        <w:rPr>
          <w:lang w:val="en-CA"/>
        </w:rPr>
        <w:t xml:space="preserve">Aboriginal title </w:t>
      </w:r>
      <w:r w:rsidRPr="006938C4">
        <w:rPr>
          <w:color w:val="0070C0"/>
          <w:lang w:val="en-CA"/>
        </w:rPr>
        <w:t xml:space="preserve">does not equal ownership </w:t>
      </w:r>
      <w:r>
        <w:rPr>
          <w:lang w:val="en-CA"/>
        </w:rPr>
        <w:t>of land.</w:t>
      </w:r>
    </w:p>
    <w:p w14:paraId="083DCC30" w14:textId="71F54E34" w:rsidR="00D150AE" w:rsidRDefault="00D150AE" w:rsidP="00393D9C">
      <w:pPr>
        <w:spacing w:line="240" w:lineRule="auto"/>
        <w:ind w:firstLine="0"/>
        <w:contextualSpacing/>
        <w:rPr>
          <w:lang w:val="en-CA"/>
        </w:rPr>
      </w:pPr>
      <w:r>
        <w:rPr>
          <w:lang w:val="en-CA"/>
        </w:rPr>
        <w:tab/>
      </w:r>
      <w:r>
        <w:rPr>
          <w:lang w:val="en-CA"/>
        </w:rPr>
        <w:tab/>
        <w:t xml:space="preserve">Aboriginal rights may exist on lands which indigenous people do not have Aboriginal title </w:t>
      </w:r>
    </w:p>
    <w:p w14:paraId="40DCCEC6" w14:textId="3312026A" w:rsidR="00D150AE" w:rsidRDefault="00D150AE" w:rsidP="00393D9C">
      <w:pPr>
        <w:spacing w:line="240" w:lineRule="auto"/>
        <w:ind w:firstLine="0"/>
        <w:contextualSpacing/>
        <w:rPr>
          <w:lang w:val="en-CA"/>
        </w:rPr>
      </w:pPr>
      <w:r>
        <w:rPr>
          <w:lang w:val="en-CA"/>
        </w:rPr>
        <w:tab/>
      </w:r>
      <w:r>
        <w:rPr>
          <w:lang w:val="en-CA"/>
        </w:rPr>
        <w:tab/>
        <w:t xml:space="preserve">Aboriginal rights don’t have to be tied to particular piece of land </w:t>
      </w:r>
    </w:p>
    <w:p w14:paraId="73418180" w14:textId="16D736A2" w:rsidR="00D150AE" w:rsidRDefault="00D150AE" w:rsidP="00393D9C">
      <w:pPr>
        <w:spacing w:line="240" w:lineRule="auto"/>
        <w:ind w:firstLine="0"/>
        <w:contextualSpacing/>
        <w:rPr>
          <w:lang w:val="en-CA"/>
        </w:rPr>
      </w:pPr>
      <w:r>
        <w:rPr>
          <w:lang w:val="en-CA"/>
        </w:rPr>
        <w:tab/>
        <w:t xml:space="preserve">Aboriginal title was recognized as CL right pre- s. 35 in </w:t>
      </w:r>
      <w:r w:rsidRPr="00D150AE">
        <w:rPr>
          <w:i/>
          <w:lang w:val="en-CA"/>
        </w:rPr>
        <w:t>Calder</w:t>
      </w:r>
      <w:r>
        <w:rPr>
          <w:lang w:val="en-CA"/>
        </w:rPr>
        <w:t xml:space="preserve"> and </w:t>
      </w:r>
      <w:r w:rsidRPr="00D150AE">
        <w:rPr>
          <w:i/>
          <w:lang w:val="en-CA"/>
        </w:rPr>
        <w:t>Guerin</w:t>
      </w:r>
    </w:p>
    <w:p w14:paraId="3182B1A2" w14:textId="77777777" w:rsidR="0085726F" w:rsidRDefault="0085726F" w:rsidP="00D02A5D">
      <w:pPr>
        <w:spacing w:line="240" w:lineRule="auto"/>
        <w:ind w:firstLine="0"/>
        <w:contextualSpacing/>
        <w:rPr>
          <w:lang w:val="en-CA"/>
        </w:rPr>
      </w:pPr>
    </w:p>
    <w:p w14:paraId="5DF0AC18" w14:textId="77777777" w:rsidR="0085726F" w:rsidRDefault="0085726F" w:rsidP="00D02A5D">
      <w:pPr>
        <w:spacing w:line="240" w:lineRule="auto"/>
        <w:ind w:firstLine="0"/>
        <w:contextualSpacing/>
        <w:rPr>
          <w:lang w:val="en-CA"/>
        </w:rPr>
      </w:pPr>
    </w:p>
    <w:p w14:paraId="12663045" w14:textId="7F25C540" w:rsidR="009024CF" w:rsidRDefault="009024CF" w:rsidP="00026F88">
      <w:pPr>
        <w:spacing w:line="240" w:lineRule="auto"/>
        <w:ind w:firstLine="0"/>
        <w:contextualSpacing/>
        <w:rPr>
          <w:b/>
          <w:color w:val="C00000"/>
          <w:lang w:val="en-CA"/>
        </w:rPr>
      </w:pPr>
      <w:r>
        <w:rPr>
          <w:b/>
          <w:color w:val="C00000"/>
          <w:lang w:val="en-CA"/>
        </w:rPr>
        <w:t>Aboriginal Title</w:t>
      </w:r>
      <w:r>
        <w:rPr>
          <w:rStyle w:val="FootnoteReference"/>
          <w:b/>
          <w:color w:val="C00000"/>
          <w:lang w:val="en-CA"/>
        </w:rPr>
        <w:footnoteReference w:id="76"/>
      </w:r>
    </w:p>
    <w:p w14:paraId="0973F0E8" w14:textId="7556737F" w:rsidR="009024CF" w:rsidRDefault="009024CF" w:rsidP="009024CF">
      <w:pPr>
        <w:spacing w:line="240" w:lineRule="auto"/>
        <w:ind w:firstLine="720"/>
        <w:contextualSpacing/>
        <w:rPr>
          <w:b/>
          <w:color w:val="C00000"/>
          <w:lang w:val="en-CA"/>
        </w:rPr>
      </w:pPr>
      <w:r>
        <w:rPr>
          <w:b/>
          <w:color w:val="C00000"/>
          <w:lang w:val="en-CA"/>
        </w:rPr>
        <w:t xml:space="preserve">Evidence: </w:t>
      </w:r>
    </w:p>
    <w:p w14:paraId="53BDB834" w14:textId="52E4BEE4" w:rsidR="009024CF" w:rsidRDefault="009024CF" w:rsidP="009024CF">
      <w:pPr>
        <w:spacing w:line="240" w:lineRule="auto"/>
        <w:ind w:left="1440" w:firstLine="0"/>
        <w:contextualSpacing/>
        <w:rPr>
          <w:color w:val="000000" w:themeColor="text1"/>
          <w:lang w:val="en-CA"/>
        </w:rPr>
      </w:pPr>
      <w:r>
        <w:rPr>
          <w:color w:val="000000" w:themeColor="text1"/>
          <w:lang w:val="en-CA"/>
        </w:rPr>
        <w:t>-Aboriginal rights demand a unique approach to treatment of evidence which accords due weight to “Indigenous perspectives”</w:t>
      </w:r>
    </w:p>
    <w:p w14:paraId="273DBA0D" w14:textId="77777777" w:rsidR="009024CF" w:rsidRDefault="009024CF" w:rsidP="00026F88">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-This includes accepting oral histories and coming to terms with oral histories</w:t>
      </w:r>
    </w:p>
    <w:p w14:paraId="47ADC1D7" w14:textId="77777777" w:rsidR="009024CF" w:rsidRDefault="009024CF" w:rsidP="00026F88">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-The admission of oral histories would normally violate the evidence rule</w:t>
      </w:r>
    </w:p>
    <w:p w14:paraId="02A2E176" w14:textId="3BE3E086" w:rsidR="009024CF" w:rsidRDefault="009024CF" w:rsidP="00026F88">
      <w:pPr>
        <w:spacing w:line="240" w:lineRule="auto"/>
        <w:ind w:firstLine="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Block admissibility of statements made out of court</w:t>
      </w:r>
    </w:p>
    <w:p w14:paraId="5DFC876A" w14:textId="7D608EEE" w:rsidR="009024CF" w:rsidRPr="009024CF" w:rsidRDefault="009024CF" w:rsidP="00026F88">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-Rules of evidence had to be adapted to realities of pre-sovereignty</w:t>
      </w:r>
      <w:r w:rsidR="00900B45">
        <w:rPr>
          <w:rStyle w:val="FootnoteReference"/>
          <w:color w:val="000000" w:themeColor="text1"/>
          <w:lang w:val="en-CA"/>
        </w:rPr>
        <w:footnoteReference w:id="77"/>
      </w:r>
      <w:r>
        <w:rPr>
          <w:color w:val="000000" w:themeColor="text1"/>
          <w:lang w:val="en-CA"/>
        </w:rPr>
        <w:t xml:space="preserve"> </w:t>
      </w:r>
    </w:p>
    <w:p w14:paraId="3B79DC5D" w14:textId="3AAAC204" w:rsidR="00026F88" w:rsidRPr="00337FD9" w:rsidRDefault="00026F88" w:rsidP="009024CF">
      <w:pPr>
        <w:spacing w:line="240" w:lineRule="auto"/>
        <w:ind w:firstLine="720"/>
        <w:contextualSpacing/>
        <w:rPr>
          <w:b/>
          <w:color w:val="C00000"/>
          <w:lang w:val="en-CA"/>
        </w:rPr>
      </w:pPr>
      <w:r w:rsidRPr="00337FD9">
        <w:rPr>
          <w:b/>
          <w:color w:val="C00000"/>
          <w:lang w:val="en-CA"/>
        </w:rPr>
        <w:t>Aboriginal title as sui generis</w:t>
      </w:r>
      <w:r w:rsidR="005A31BF" w:rsidRPr="00337FD9">
        <w:rPr>
          <w:b/>
          <w:color w:val="C00000"/>
          <w:lang w:val="en-CA"/>
        </w:rPr>
        <w:t xml:space="preserve"> (unique</w:t>
      </w:r>
      <w:r w:rsidR="009024CF">
        <w:rPr>
          <w:b/>
          <w:color w:val="C00000"/>
          <w:lang w:val="en-CA"/>
        </w:rPr>
        <w:t xml:space="preserve"> in class by itself</w:t>
      </w:r>
      <w:r w:rsidR="005A31BF" w:rsidRPr="00337FD9">
        <w:rPr>
          <w:b/>
          <w:color w:val="C00000"/>
          <w:lang w:val="en-CA"/>
        </w:rPr>
        <w:t>)</w:t>
      </w:r>
    </w:p>
    <w:p w14:paraId="5C3AAD9A" w14:textId="4D398957" w:rsidR="00337FD9" w:rsidRPr="00337FD9" w:rsidRDefault="00337FD9" w:rsidP="00026F88">
      <w:pPr>
        <w:spacing w:line="240" w:lineRule="auto"/>
        <w:ind w:firstLine="0"/>
        <w:contextualSpacing/>
        <w:rPr>
          <w:lang w:val="en-CA"/>
        </w:rPr>
      </w:pPr>
      <w:r>
        <w:rPr>
          <w:b/>
          <w:lang w:val="en-CA"/>
        </w:rPr>
        <w:tab/>
      </w:r>
      <w:r>
        <w:rPr>
          <w:lang w:val="en-CA"/>
        </w:rPr>
        <w:t>Difference between aboriginal t</w:t>
      </w:r>
      <w:r w:rsidR="009024CF">
        <w:rPr>
          <w:lang w:val="en-CA"/>
        </w:rPr>
        <w:t>itle and common law fee simple?</w:t>
      </w:r>
    </w:p>
    <w:p w14:paraId="15B393BF" w14:textId="2E0959F0" w:rsidR="00026F88" w:rsidRDefault="00026F88" w:rsidP="00026F88">
      <w:pPr>
        <w:spacing w:line="240" w:lineRule="auto"/>
        <w:ind w:firstLine="0"/>
        <w:contextualSpacing/>
        <w:rPr>
          <w:lang w:val="en-CA"/>
        </w:rPr>
      </w:pPr>
      <w:r>
        <w:rPr>
          <w:lang w:val="en-CA"/>
        </w:rPr>
        <w:tab/>
      </w:r>
      <w:r w:rsidRPr="009024CF">
        <w:rPr>
          <w:color w:val="0070C0"/>
          <w:lang w:val="en-CA"/>
        </w:rPr>
        <w:tab/>
        <w:t>1. Different source</w:t>
      </w:r>
      <w:r>
        <w:rPr>
          <w:lang w:val="en-CA"/>
        </w:rPr>
        <w:t xml:space="preserve">: occupation pre-sovereignty </w:t>
      </w:r>
    </w:p>
    <w:p w14:paraId="3356AEF7" w14:textId="616AB76C" w:rsidR="009024CF" w:rsidRDefault="009024CF" w:rsidP="00026F88">
      <w:pPr>
        <w:spacing w:line="240" w:lineRule="auto"/>
        <w:ind w:firstLine="0"/>
        <w:contextualSpacing/>
        <w:rPr>
          <w:lang w:val="en-CA"/>
        </w:rPr>
      </w:pPr>
      <w:r>
        <w:rPr>
          <w:lang w:val="en-CA"/>
        </w:rPr>
        <w:tab/>
      </w:r>
      <w:r>
        <w:rPr>
          <w:lang w:val="en-CA"/>
        </w:rPr>
        <w:tab/>
      </w:r>
      <w:r>
        <w:rPr>
          <w:lang w:val="en-CA"/>
        </w:rPr>
        <w:tab/>
        <w:t xml:space="preserve">a. Fee simple derives from grant of the land from the Crown </w:t>
      </w:r>
    </w:p>
    <w:p w14:paraId="6C2EFB47" w14:textId="3EDAB1DB" w:rsidR="009024CF" w:rsidRDefault="009024CF" w:rsidP="00026F88">
      <w:pPr>
        <w:spacing w:line="240" w:lineRule="auto"/>
        <w:ind w:firstLine="0"/>
        <w:contextualSpacing/>
        <w:rPr>
          <w:lang w:val="en-CA"/>
        </w:rPr>
      </w:pPr>
      <w:r>
        <w:rPr>
          <w:lang w:val="en-CA"/>
        </w:rPr>
        <w:tab/>
      </w:r>
      <w:r>
        <w:rPr>
          <w:lang w:val="en-CA"/>
        </w:rPr>
        <w:tab/>
      </w:r>
      <w:r>
        <w:rPr>
          <w:lang w:val="en-CA"/>
        </w:rPr>
        <w:tab/>
        <w:t xml:space="preserve">b. Fee simple can only take place after the assertion of sovereignty by the Crown </w:t>
      </w:r>
    </w:p>
    <w:p w14:paraId="0A1A4D04" w14:textId="3A74E18D" w:rsidR="00026F88" w:rsidRDefault="00026F88" w:rsidP="00026F88">
      <w:pPr>
        <w:spacing w:line="240" w:lineRule="auto"/>
        <w:ind w:firstLine="0"/>
        <w:contextualSpacing/>
        <w:rPr>
          <w:lang w:val="en-CA"/>
        </w:rPr>
      </w:pPr>
      <w:r>
        <w:rPr>
          <w:lang w:val="en-CA"/>
        </w:rPr>
        <w:tab/>
      </w:r>
      <w:r w:rsidRPr="009024CF">
        <w:rPr>
          <w:color w:val="0070C0"/>
          <w:lang w:val="en-CA"/>
        </w:rPr>
        <w:tab/>
      </w:r>
      <w:r w:rsidR="000F4077" w:rsidRPr="009024CF">
        <w:rPr>
          <w:color w:val="0070C0"/>
          <w:lang w:val="en-CA"/>
        </w:rPr>
        <w:t xml:space="preserve">2. Different </w:t>
      </w:r>
      <w:r w:rsidR="000F4077">
        <w:rPr>
          <w:lang w:val="en-CA"/>
        </w:rPr>
        <w:t xml:space="preserve">permissible range of </w:t>
      </w:r>
      <w:r w:rsidR="000F4077" w:rsidRPr="009024CF">
        <w:rPr>
          <w:color w:val="0070C0"/>
          <w:lang w:val="en-CA"/>
        </w:rPr>
        <w:t xml:space="preserve">uses </w:t>
      </w:r>
    </w:p>
    <w:p w14:paraId="5D3AF925" w14:textId="39DC59C7" w:rsidR="000F4077" w:rsidRDefault="000F4077" w:rsidP="00026F88">
      <w:pPr>
        <w:spacing w:line="240" w:lineRule="auto"/>
        <w:ind w:firstLine="0"/>
        <w:contextualSpacing/>
        <w:rPr>
          <w:lang w:val="en-CA"/>
        </w:rPr>
      </w:pPr>
      <w:r>
        <w:rPr>
          <w:lang w:val="en-CA"/>
        </w:rPr>
        <w:tab/>
      </w:r>
      <w:r>
        <w:rPr>
          <w:lang w:val="en-CA"/>
        </w:rPr>
        <w:tab/>
      </w:r>
      <w:r w:rsidR="009024CF">
        <w:rPr>
          <w:lang w:val="en-CA"/>
        </w:rPr>
        <w:tab/>
        <w:t xml:space="preserve">a. </w:t>
      </w:r>
      <w:r>
        <w:rPr>
          <w:lang w:val="en-CA"/>
        </w:rPr>
        <w:t xml:space="preserve">Includes right to exclusive </w:t>
      </w:r>
      <w:r w:rsidR="009C7DD9">
        <w:rPr>
          <w:lang w:val="en-CA"/>
        </w:rPr>
        <w:t>use, occupation; not limited to practise integral to distinctive culture</w:t>
      </w:r>
    </w:p>
    <w:p w14:paraId="0D163300" w14:textId="502ABA09" w:rsidR="009C7DD9" w:rsidRDefault="009024CF" w:rsidP="00026F88">
      <w:pPr>
        <w:spacing w:line="240" w:lineRule="auto"/>
        <w:ind w:firstLine="0"/>
        <w:contextualSpacing/>
        <w:rPr>
          <w:lang w:val="en-CA"/>
        </w:rPr>
      </w:pPr>
      <w:r>
        <w:rPr>
          <w:lang w:val="en-CA"/>
        </w:rPr>
        <w:tab/>
      </w:r>
      <w:r>
        <w:rPr>
          <w:lang w:val="en-CA"/>
        </w:rPr>
        <w:tab/>
      </w:r>
      <w:r>
        <w:rPr>
          <w:lang w:val="en-CA"/>
        </w:rPr>
        <w:tab/>
        <w:t xml:space="preserve">b. </w:t>
      </w:r>
      <w:r w:rsidR="009C7DD9">
        <w:rPr>
          <w:lang w:val="en-CA"/>
        </w:rPr>
        <w:t xml:space="preserve">But uses of the land “must not be </w:t>
      </w:r>
      <w:r w:rsidR="009C7DD9" w:rsidRPr="009024CF">
        <w:rPr>
          <w:color w:val="0070C0"/>
          <w:lang w:val="en-CA"/>
        </w:rPr>
        <w:t xml:space="preserve">irreconcilable </w:t>
      </w:r>
      <w:r w:rsidR="009C7DD9">
        <w:rPr>
          <w:lang w:val="en-CA"/>
        </w:rPr>
        <w:t>with the nature of the attachment to the land”</w:t>
      </w:r>
    </w:p>
    <w:p w14:paraId="122FBCA5" w14:textId="7DC3A863" w:rsidR="009024CF" w:rsidRDefault="009024CF" w:rsidP="009024CF">
      <w:pPr>
        <w:spacing w:line="240" w:lineRule="auto"/>
        <w:ind w:left="2880" w:firstLine="0"/>
        <w:contextualSpacing/>
        <w:rPr>
          <w:lang w:val="en-CA"/>
        </w:rPr>
      </w:pPr>
      <w:r>
        <w:rPr>
          <w:lang w:val="en-CA"/>
        </w:rPr>
        <w:t xml:space="preserve">-Eg.: lands occupied for hunting. It would be irreconcilable with strip mining because it would not be possible to hunt anymore </w:t>
      </w:r>
    </w:p>
    <w:p w14:paraId="561FEBE1" w14:textId="242EBFFF" w:rsidR="009024CF" w:rsidRDefault="009024CF" w:rsidP="009024CF">
      <w:pPr>
        <w:spacing w:line="240" w:lineRule="auto"/>
        <w:ind w:left="2160" w:firstLine="0"/>
        <w:contextualSpacing/>
        <w:rPr>
          <w:lang w:val="en-CA"/>
        </w:rPr>
      </w:pPr>
      <w:r>
        <w:rPr>
          <w:lang w:val="en-CA"/>
        </w:rPr>
        <w:t xml:space="preserve">c. Aboriginal title: legal </w:t>
      </w:r>
      <w:r w:rsidRPr="0041408E">
        <w:rPr>
          <w:color w:val="0070C0"/>
          <w:lang w:val="en-CA"/>
        </w:rPr>
        <w:t xml:space="preserve">protection </w:t>
      </w:r>
      <w:r>
        <w:rPr>
          <w:lang w:val="en-CA"/>
        </w:rPr>
        <w:t xml:space="preserve">for occupation in </w:t>
      </w:r>
      <w:r w:rsidRPr="0041408E">
        <w:rPr>
          <w:color w:val="0070C0"/>
          <w:lang w:val="en-CA"/>
        </w:rPr>
        <w:t>present day and the future</w:t>
      </w:r>
      <w:r>
        <w:rPr>
          <w:lang w:val="en-CA"/>
        </w:rPr>
        <w:t xml:space="preserve">. Implicit in this is the </w:t>
      </w:r>
      <w:r w:rsidRPr="009024CF">
        <w:rPr>
          <w:color w:val="0070C0"/>
          <w:lang w:val="en-CA"/>
        </w:rPr>
        <w:t xml:space="preserve">continuity </w:t>
      </w:r>
      <w:r>
        <w:rPr>
          <w:lang w:val="en-CA"/>
        </w:rPr>
        <w:t xml:space="preserve">of the connection between people and the land. </w:t>
      </w:r>
      <w:r w:rsidR="006938C4">
        <w:rPr>
          <w:lang w:val="en-CA"/>
        </w:rPr>
        <w:t>Trying</w:t>
      </w:r>
      <w:r>
        <w:rPr>
          <w:lang w:val="en-CA"/>
        </w:rPr>
        <w:t xml:space="preserve"> to protect this continuity </w:t>
      </w:r>
    </w:p>
    <w:p w14:paraId="6FB862BD" w14:textId="0BC64F71" w:rsidR="009C7DD9" w:rsidRDefault="009024CF" w:rsidP="00026F88">
      <w:pPr>
        <w:spacing w:line="240" w:lineRule="auto"/>
        <w:ind w:firstLine="0"/>
        <w:contextualSpacing/>
        <w:rPr>
          <w:lang w:val="en-CA"/>
        </w:rPr>
      </w:pPr>
      <w:r>
        <w:rPr>
          <w:lang w:val="en-CA"/>
        </w:rPr>
        <w:tab/>
      </w:r>
      <w:r>
        <w:rPr>
          <w:lang w:val="en-CA"/>
        </w:rPr>
        <w:tab/>
      </w:r>
      <w:r>
        <w:rPr>
          <w:lang w:val="en-CA"/>
        </w:rPr>
        <w:tab/>
      </w:r>
      <w:r>
        <w:rPr>
          <w:lang w:val="en-CA"/>
        </w:rPr>
        <w:tab/>
        <w:t xml:space="preserve">i.  </w:t>
      </w:r>
      <w:r w:rsidR="009C7DD9">
        <w:rPr>
          <w:lang w:val="en-CA"/>
        </w:rPr>
        <w:t xml:space="preserve">Softened in </w:t>
      </w:r>
      <w:r w:rsidR="009C7DD9" w:rsidRPr="009C7DD9">
        <w:rPr>
          <w:i/>
          <w:lang w:val="en-CA"/>
        </w:rPr>
        <w:t xml:space="preserve">Tsilqot’in Nation </w:t>
      </w:r>
      <w:r w:rsidR="009C7DD9">
        <w:rPr>
          <w:lang w:val="en-CA"/>
        </w:rPr>
        <w:t>(2014, SCC)</w:t>
      </w:r>
    </w:p>
    <w:p w14:paraId="39894E45" w14:textId="2F733506" w:rsidR="009024CF" w:rsidRDefault="009024CF" w:rsidP="00026F88">
      <w:pPr>
        <w:spacing w:line="240" w:lineRule="auto"/>
        <w:ind w:firstLine="0"/>
        <w:contextualSpacing/>
        <w:rPr>
          <w:lang w:val="en-CA"/>
        </w:rPr>
      </w:pPr>
      <w:r>
        <w:rPr>
          <w:lang w:val="en-CA"/>
        </w:rPr>
        <w:tab/>
      </w:r>
      <w:r>
        <w:rPr>
          <w:lang w:val="en-CA"/>
        </w:rPr>
        <w:tab/>
      </w:r>
      <w:r>
        <w:rPr>
          <w:lang w:val="en-CA"/>
        </w:rPr>
        <w:tab/>
      </w:r>
      <w:r>
        <w:rPr>
          <w:lang w:val="en-CA"/>
        </w:rPr>
        <w:tab/>
        <w:t>ii.  Aboriginal title lands cannot be encumbered for future generations.</w:t>
      </w:r>
    </w:p>
    <w:p w14:paraId="47331B73" w14:textId="3447C72C" w:rsidR="009C7DD9" w:rsidRDefault="009C7DD9" w:rsidP="00026F88">
      <w:pPr>
        <w:spacing w:line="240" w:lineRule="auto"/>
        <w:ind w:firstLine="0"/>
        <w:contextualSpacing/>
        <w:rPr>
          <w:color w:val="0070C0"/>
          <w:lang w:val="en-CA"/>
        </w:rPr>
      </w:pPr>
      <w:r>
        <w:rPr>
          <w:lang w:val="en-CA"/>
        </w:rPr>
        <w:lastRenderedPageBreak/>
        <w:tab/>
      </w:r>
      <w:r w:rsidRPr="009024CF">
        <w:rPr>
          <w:color w:val="0070C0"/>
          <w:lang w:val="en-CA"/>
        </w:rPr>
        <w:tab/>
        <w:t xml:space="preserve">3. Inalienable, except to the Crown </w:t>
      </w:r>
    </w:p>
    <w:p w14:paraId="71C5ECB6" w14:textId="6B38EB0F" w:rsidR="009024CF" w:rsidRDefault="009024CF" w:rsidP="009024CF">
      <w:pPr>
        <w:spacing w:line="240" w:lineRule="auto"/>
        <w:ind w:left="2160" w:firstLine="0"/>
        <w:contextualSpacing/>
        <w:rPr>
          <w:lang w:val="en-CA"/>
        </w:rPr>
      </w:pPr>
      <w:r>
        <w:rPr>
          <w:lang w:val="en-CA"/>
        </w:rPr>
        <w:t>a. In order to pass title to 3</w:t>
      </w:r>
      <w:r w:rsidRPr="009024CF">
        <w:rPr>
          <w:vertAlign w:val="superscript"/>
          <w:lang w:val="en-CA"/>
        </w:rPr>
        <w:t>rd</w:t>
      </w:r>
      <w:r>
        <w:rPr>
          <w:lang w:val="en-CA"/>
        </w:rPr>
        <w:t xml:space="preserve"> party, the community must </w:t>
      </w:r>
      <w:r w:rsidR="006938C4">
        <w:rPr>
          <w:lang w:val="en-CA"/>
        </w:rPr>
        <w:t>surrender</w:t>
      </w:r>
      <w:r>
        <w:rPr>
          <w:lang w:val="en-CA"/>
        </w:rPr>
        <w:t xml:space="preserve"> the land to the Crown and then Crown must deal it to 3</w:t>
      </w:r>
      <w:r w:rsidRPr="009024CF">
        <w:rPr>
          <w:vertAlign w:val="superscript"/>
          <w:lang w:val="en-CA"/>
        </w:rPr>
        <w:t>rd</w:t>
      </w:r>
      <w:r>
        <w:rPr>
          <w:lang w:val="en-CA"/>
        </w:rPr>
        <w:t xml:space="preserve"> party. </w:t>
      </w:r>
    </w:p>
    <w:p w14:paraId="62EFF3EB" w14:textId="511D95E9" w:rsidR="009024CF" w:rsidRDefault="009024CF" w:rsidP="00026F88">
      <w:pPr>
        <w:spacing w:line="240" w:lineRule="auto"/>
        <w:ind w:firstLine="0"/>
        <w:contextualSpacing/>
        <w:rPr>
          <w:lang w:val="en-CA"/>
        </w:rPr>
      </w:pPr>
      <w:r>
        <w:rPr>
          <w:lang w:val="en-CA"/>
        </w:rPr>
        <w:tab/>
      </w:r>
      <w:r>
        <w:rPr>
          <w:lang w:val="en-CA"/>
        </w:rPr>
        <w:tab/>
      </w:r>
      <w:r>
        <w:rPr>
          <w:lang w:val="en-CA"/>
        </w:rPr>
        <w:tab/>
        <w:t xml:space="preserve">b. This puts the Crown under a fiduciary duty. </w:t>
      </w:r>
    </w:p>
    <w:p w14:paraId="43E8B2BB" w14:textId="196B9CFF" w:rsidR="009024CF" w:rsidRDefault="009024CF" w:rsidP="00026F88">
      <w:pPr>
        <w:spacing w:line="240" w:lineRule="auto"/>
        <w:ind w:firstLine="0"/>
        <w:contextualSpacing/>
        <w:rPr>
          <w:lang w:val="en-CA"/>
        </w:rPr>
      </w:pPr>
      <w:r>
        <w:rPr>
          <w:lang w:val="en-CA"/>
        </w:rPr>
        <w:tab/>
      </w:r>
      <w:r>
        <w:rPr>
          <w:lang w:val="en-CA"/>
        </w:rPr>
        <w:tab/>
      </w:r>
      <w:r>
        <w:rPr>
          <w:lang w:val="en-CA"/>
        </w:rPr>
        <w:tab/>
        <w:t xml:space="preserve">c. If permission not given then use Sparrow test </w:t>
      </w:r>
    </w:p>
    <w:p w14:paraId="0EB0EB83" w14:textId="57E3F557" w:rsidR="009C7DD9" w:rsidRDefault="009C7DD9" w:rsidP="00026F88">
      <w:pPr>
        <w:spacing w:line="240" w:lineRule="auto"/>
        <w:ind w:firstLine="0"/>
        <w:contextualSpacing/>
        <w:rPr>
          <w:color w:val="0070C0"/>
          <w:lang w:val="en-CA"/>
        </w:rPr>
      </w:pPr>
      <w:r>
        <w:rPr>
          <w:lang w:val="en-CA"/>
        </w:rPr>
        <w:tab/>
      </w:r>
      <w:r w:rsidRPr="009024CF">
        <w:rPr>
          <w:color w:val="0070C0"/>
          <w:lang w:val="en-CA"/>
        </w:rPr>
        <w:tab/>
        <w:t>4. Held communally</w:t>
      </w:r>
    </w:p>
    <w:p w14:paraId="39930885" w14:textId="58BABA45" w:rsidR="006938C4" w:rsidRDefault="006938C4" w:rsidP="006938C4">
      <w:pPr>
        <w:spacing w:line="240" w:lineRule="auto"/>
        <w:ind w:left="2160" w:firstLine="0"/>
        <w:contextualSpacing/>
        <w:rPr>
          <w:color w:val="000000" w:themeColor="text1"/>
          <w:lang w:val="en-CA"/>
        </w:rPr>
      </w:pPr>
      <w:r>
        <w:rPr>
          <w:color w:val="000000" w:themeColor="text1"/>
          <w:lang w:val="en-CA"/>
        </w:rPr>
        <w:t>a. Aboriginal title is a communal right and not a right that is held by individuals; it is collectively held by the members of a nation and for the benefit of present and future generations.</w:t>
      </w:r>
    </w:p>
    <w:p w14:paraId="79DB9B70" w14:textId="65A72284" w:rsidR="0041408E" w:rsidRDefault="0041408E" w:rsidP="006938C4">
      <w:pPr>
        <w:spacing w:line="240" w:lineRule="auto"/>
        <w:ind w:left="2160" w:firstLine="0"/>
        <w:contextualSpacing/>
        <w:rPr>
          <w:color w:val="000000" w:themeColor="text1"/>
          <w:lang w:val="en-CA"/>
        </w:rPr>
      </w:pPr>
      <w:r>
        <w:rPr>
          <w:color w:val="000000" w:themeColor="text1"/>
          <w:lang w:val="en-CA"/>
        </w:rPr>
        <w:t xml:space="preserve">b. Decisions must be made communally. This usually requires that there is some body capable of making those decisions. </w:t>
      </w:r>
    </w:p>
    <w:p w14:paraId="57A81128" w14:textId="69E35C8F" w:rsidR="0041408E" w:rsidRDefault="0041408E" w:rsidP="006938C4">
      <w:pPr>
        <w:spacing w:line="240" w:lineRule="auto"/>
        <w:ind w:left="2160" w:firstLine="0"/>
        <w:contextualSpacing/>
        <w:rPr>
          <w:color w:val="000000" w:themeColor="text1"/>
          <w:lang w:val="en-CA"/>
        </w:rPr>
      </w:pPr>
      <w:r>
        <w:rPr>
          <w:color w:val="000000" w:themeColor="text1"/>
          <w:lang w:val="en-CA"/>
        </w:rPr>
        <w:t xml:space="preserve">c. Communally; doesn’t mean land is undivided. </w:t>
      </w:r>
    </w:p>
    <w:p w14:paraId="26A02CCC" w14:textId="309DB24A" w:rsidR="0041408E" w:rsidRDefault="0041408E" w:rsidP="006938C4">
      <w:pPr>
        <w:spacing w:line="240" w:lineRule="auto"/>
        <w:ind w:left="2160" w:firstLine="0"/>
        <w:contextualSpacing/>
        <w:rPr>
          <w:color w:val="000000" w:themeColor="text1"/>
          <w:lang w:val="en-CA"/>
        </w:rPr>
      </w:pPr>
      <w:r>
        <w:rPr>
          <w:color w:val="000000" w:themeColor="text1"/>
          <w:lang w:val="en-CA"/>
        </w:rPr>
        <w:tab/>
        <w:t xml:space="preserve">Groups and individuals hold specific tracts of land. </w:t>
      </w:r>
    </w:p>
    <w:p w14:paraId="5262BA9B" w14:textId="1E4819C2" w:rsidR="0041408E" w:rsidRPr="006938C4" w:rsidRDefault="0041408E" w:rsidP="0041408E">
      <w:pPr>
        <w:spacing w:line="240" w:lineRule="auto"/>
        <w:ind w:left="3600" w:firstLine="0"/>
        <w:contextualSpacing/>
        <w:rPr>
          <w:color w:val="000000" w:themeColor="text1"/>
          <w:lang w:val="en-CA"/>
        </w:rPr>
      </w:pPr>
      <w:r>
        <w:rPr>
          <w:color w:val="000000" w:themeColor="text1"/>
          <w:lang w:val="en-CA"/>
        </w:rPr>
        <w:t>But it is understood from the Aboriginal perspective that the allocation of rights is communal.</w:t>
      </w:r>
    </w:p>
    <w:p w14:paraId="432CA08E" w14:textId="25689FD7" w:rsidR="0005428E" w:rsidRDefault="009C7DD9" w:rsidP="00026F88">
      <w:pPr>
        <w:spacing w:line="240" w:lineRule="auto"/>
        <w:ind w:firstLine="0"/>
        <w:contextualSpacing/>
        <w:rPr>
          <w:lang w:val="en-CA"/>
        </w:rPr>
      </w:pPr>
      <w:r>
        <w:rPr>
          <w:lang w:val="en-CA"/>
        </w:rPr>
        <w:tab/>
      </w:r>
      <w:r w:rsidRPr="009024CF">
        <w:rPr>
          <w:color w:val="0070C0"/>
          <w:lang w:val="en-CA"/>
        </w:rPr>
        <w:tab/>
        <w:t xml:space="preserve">5. </w:t>
      </w:r>
      <w:r w:rsidR="00341F07" w:rsidRPr="009024CF">
        <w:rPr>
          <w:color w:val="0070C0"/>
          <w:lang w:val="en-CA"/>
        </w:rPr>
        <w:t>Constitutionally</w:t>
      </w:r>
      <w:r w:rsidRPr="009024CF">
        <w:rPr>
          <w:color w:val="0070C0"/>
          <w:lang w:val="en-CA"/>
        </w:rPr>
        <w:t xml:space="preserve"> protected </w:t>
      </w:r>
      <w:r>
        <w:rPr>
          <w:lang w:val="en-CA"/>
        </w:rPr>
        <w:t>under s. 35(1)</w:t>
      </w:r>
    </w:p>
    <w:p w14:paraId="4F10E7C4" w14:textId="77777777" w:rsidR="0041408E" w:rsidRDefault="0041408E" w:rsidP="00026F88">
      <w:pPr>
        <w:spacing w:line="240" w:lineRule="auto"/>
        <w:ind w:firstLine="0"/>
        <w:contextualSpacing/>
        <w:rPr>
          <w:lang w:val="en-CA"/>
        </w:rPr>
      </w:pPr>
    </w:p>
    <w:p w14:paraId="520C1680" w14:textId="1A215FCD" w:rsidR="0041408E" w:rsidRDefault="0041408E" w:rsidP="00026F88">
      <w:pPr>
        <w:spacing w:line="240" w:lineRule="auto"/>
        <w:ind w:firstLine="0"/>
        <w:contextualSpacing/>
        <w:rPr>
          <w:b/>
          <w:color w:val="C00000"/>
          <w:lang w:val="en-CA"/>
        </w:rPr>
      </w:pPr>
      <w:r w:rsidRPr="0041408E">
        <w:rPr>
          <w:b/>
          <w:color w:val="C00000"/>
          <w:lang w:val="en-CA"/>
        </w:rPr>
        <w:t xml:space="preserve">TEST for </w:t>
      </w:r>
      <w:r>
        <w:rPr>
          <w:b/>
          <w:color w:val="C00000"/>
          <w:lang w:val="en-CA"/>
        </w:rPr>
        <w:t xml:space="preserve">Proof of </w:t>
      </w:r>
      <w:r w:rsidRPr="0041408E">
        <w:rPr>
          <w:b/>
          <w:color w:val="C00000"/>
          <w:lang w:val="en-CA"/>
        </w:rPr>
        <w:t>Aboriginal Title</w:t>
      </w:r>
      <w:r>
        <w:rPr>
          <w:rStyle w:val="FootnoteReference"/>
          <w:b/>
          <w:color w:val="C00000"/>
          <w:lang w:val="en-CA"/>
        </w:rPr>
        <w:footnoteReference w:id="78"/>
      </w:r>
    </w:p>
    <w:p w14:paraId="43935234" w14:textId="007281EA" w:rsidR="00D43778" w:rsidRPr="00D43778" w:rsidRDefault="00D43778" w:rsidP="00026F88">
      <w:pPr>
        <w:spacing w:line="240" w:lineRule="auto"/>
        <w:ind w:firstLine="0"/>
        <w:contextualSpacing/>
        <w:rPr>
          <w:color w:val="C00000"/>
          <w:lang w:val="en-CA"/>
        </w:rPr>
      </w:pPr>
      <w:r>
        <w:rPr>
          <w:b/>
          <w:color w:val="C00000"/>
          <w:lang w:val="en-CA"/>
        </w:rPr>
        <w:t xml:space="preserve">STEP 1 of SPARROW: </w:t>
      </w:r>
      <w:r>
        <w:rPr>
          <w:color w:val="C00000"/>
          <w:lang w:val="en-CA"/>
        </w:rPr>
        <w:t xml:space="preserve">The claimant must show that they are acting pursuant to an Aboriginal Title protected by s. 35(1). </w:t>
      </w:r>
    </w:p>
    <w:p w14:paraId="41B4D7FE" w14:textId="0EF9D8C0" w:rsidR="00C916CA" w:rsidRDefault="00503CB7" w:rsidP="00026F88">
      <w:pPr>
        <w:spacing w:line="240" w:lineRule="auto"/>
        <w:ind w:firstLine="0"/>
        <w:contextualSpacing/>
        <w:rPr>
          <w:lang w:val="en-CA"/>
        </w:rPr>
      </w:pPr>
      <w:r>
        <w:rPr>
          <w:lang w:val="en-CA"/>
        </w:rPr>
        <w:tab/>
      </w:r>
      <w:r w:rsidR="00C916CA" w:rsidRPr="001B2645">
        <w:rPr>
          <w:color w:val="C00000"/>
          <w:lang w:val="en-CA"/>
        </w:rPr>
        <w:t xml:space="preserve">1. Sufficient </w:t>
      </w:r>
      <w:r w:rsidR="00C916CA" w:rsidRPr="00900B45">
        <w:rPr>
          <w:color w:val="C00000"/>
          <w:lang w:val="en-CA"/>
        </w:rPr>
        <w:t>occupation prior to sovereignty.</w:t>
      </w:r>
    </w:p>
    <w:p w14:paraId="294B3FDB" w14:textId="46DD7BAA" w:rsidR="00503CB7" w:rsidRDefault="00900B45" w:rsidP="00503CB7">
      <w:pPr>
        <w:spacing w:line="240" w:lineRule="auto"/>
        <w:ind w:left="1440" w:firstLine="0"/>
        <w:contextualSpacing/>
        <w:rPr>
          <w:lang w:val="en-CA"/>
        </w:rPr>
      </w:pPr>
      <w:r>
        <w:rPr>
          <w:lang w:val="en-CA"/>
        </w:rPr>
        <w:t xml:space="preserve">(a) </w:t>
      </w:r>
      <w:r w:rsidR="0041408E">
        <w:rPr>
          <w:lang w:val="en-CA"/>
        </w:rPr>
        <w:t>T</w:t>
      </w:r>
      <w:r w:rsidR="00C916CA">
        <w:rPr>
          <w:lang w:val="en-CA"/>
        </w:rPr>
        <w:t xml:space="preserve">he enquiry here must </w:t>
      </w:r>
      <w:r w:rsidR="00C916CA" w:rsidRPr="0041408E">
        <w:rPr>
          <w:color w:val="0070C0"/>
          <w:lang w:val="en-CA"/>
        </w:rPr>
        <w:t xml:space="preserve">take into account </w:t>
      </w:r>
      <w:r w:rsidR="00C916CA" w:rsidRPr="0041408E">
        <w:rPr>
          <w:i/>
          <w:color w:val="0070C0"/>
          <w:lang w:val="en-CA"/>
        </w:rPr>
        <w:t>both</w:t>
      </w:r>
      <w:r w:rsidR="00C916CA" w:rsidRPr="0041408E">
        <w:rPr>
          <w:color w:val="0070C0"/>
          <w:lang w:val="en-CA"/>
        </w:rPr>
        <w:t xml:space="preserve"> Indigenous </w:t>
      </w:r>
      <w:r w:rsidR="00C916CA">
        <w:rPr>
          <w:lang w:val="en-CA"/>
        </w:rPr>
        <w:t xml:space="preserve">and </w:t>
      </w:r>
      <w:r w:rsidR="00C916CA" w:rsidRPr="0041408E">
        <w:rPr>
          <w:color w:val="0070C0"/>
          <w:lang w:val="en-CA"/>
        </w:rPr>
        <w:t xml:space="preserve">common law </w:t>
      </w:r>
      <w:r w:rsidR="00C916CA">
        <w:rPr>
          <w:lang w:val="en-CA"/>
        </w:rPr>
        <w:t>perspectives.</w:t>
      </w:r>
      <w:r w:rsidR="0087570B">
        <w:rPr>
          <w:lang w:val="en-CA"/>
        </w:rPr>
        <w:t xml:space="preserve"> Occupation must be determined in a context specific and culturally sensitive way, approached from both a common law and indigenous perspective.</w:t>
      </w:r>
      <w:r w:rsidR="0087570B">
        <w:rPr>
          <w:rStyle w:val="FootnoteReference"/>
          <w:lang w:val="en-CA"/>
        </w:rPr>
        <w:footnoteReference w:id="79"/>
      </w:r>
      <w:r w:rsidR="0087570B">
        <w:rPr>
          <w:lang w:val="en-CA"/>
        </w:rPr>
        <w:t xml:space="preserve"> </w:t>
      </w:r>
    </w:p>
    <w:p w14:paraId="654E9790" w14:textId="362E47B9" w:rsidR="00503CB7" w:rsidRDefault="00503CB7" w:rsidP="00503CB7">
      <w:pPr>
        <w:spacing w:line="240" w:lineRule="auto"/>
        <w:ind w:left="2835" w:hanging="567"/>
        <w:contextualSpacing/>
        <w:rPr>
          <w:lang w:val="en-CA"/>
        </w:rPr>
      </w:pPr>
      <w:r>
        <w:rPr>
          <w:lang w:val="en-CA"/>
        </w:rPr>
        <w:t>(i)</w:t>
      </w:r>
      <w:r w:rsidR="0041408E">
        <w:rPr>
          <w:lang w:val="en-CA"/>
        </w:rPr>
        <w:t xml:space="preserve"> </w:t>
      </w:r>
      <w:r>
        <w:rPr>
          <w:lang w:val="en-CA"/>
        </w:rPr>
        <w:tab/>
      </w:r>
      <w:r w:rsidR="0041408E">
        <w:rPr>
          <w:lang w:val="en-CA"/>
        </w:rPr>
        <w:t xml:space="preserve">To establish claim, </w:t>
      </w:r>
      <w:r w:rsidR="0041408E" w:rsidRPr="00503CB7">
        <w:rPr>
          <w:color w:val="000000" w:themeColor="text1"/>
          <w:lang w:val="en-CA"/>
        </w:rPr>
        <w:t xml:space="preserve">claimant must show that there was sufficient </w:t>
      </w:r>
      <w:r w:rsidR="0041408E" w:rsidRPr="0041408E">
        <w:rPr>
          <w:color w:val="0070C0"/>
          <w:lang w:val="en-CA"/>
        </w:rPr>
        <w:t xml:space="preserve">occupancy </w:t>
      </w:r>
      <w:r w:rsidR="0041408E" w:rsidRPr="00503CB7">
        <w:rPr>
          <w:color w:val="000000" w:themeColor="text1"/>
          <w:lang w:val="en-CA"/>
        </w:rPr>
        <w:t xml:space="preserve">when the Crown asserted sovereignty.  </w:t>
      </w:r>
      <w:r w:rsidR="00D14140" w:rsidRPr="00503CB7">
        <w:rPr>
          <w:color w:val="000000" w:themeColor="text1"/>
          <w:lang w:val="en-CA"/>
        </w:rPr>
        <w:t>(</w:t>
      </w:r>
      <w:r w:rsidR="00D14140">
        <w:rPr>
          <w:lang w:val="en-CA"/>
        </w:rPr>
        <w:t xml:space="preserve">This is distinct from other Aboriginal rights which is time of first contact). </w:t>
      </w:r>
      <w:r w:rsidR="0041408E">
        <w:rPr>
          <w:lang w:val="en-CA"/>
        </w:rPr>
        <w:t xml:space="preserve">Lamer’s rationale for this is that proof of Aboriginal title follows from the fact that the Aboriginal title is a burden on Crown’s underlying title. Any underlying title only crystalized at the time Crown sovereignty was asserted. </w:t>
      </w:r>
    </w:p>
    <w:p w14:paraId="17336235" w14:textId="4E85DA9A" w:rsidR="00503CB7" w:rsidRDefault="00503CB7" w:rsidP="00503CB7">
      <w:pPr>
        <w:spacing w:line="240" w:lineRule="auto"/>
        <w:contextualSpacing/>
        <w:rPr>
          <w:lang w:val="en-CA"/>
        </w:rPr>
      </w:pPr>
      <w:r>
        <w:rPr>
          <w:lang w:val="en-CA"/>
        </w:rPr>
        <w:tab/>
      </w:r>
      <w:r>
        <w:rPr>
          <w:lang w:val="en-CA"/>
        </w:rPr>
        <w:tab/>
        <w:t xml:space="preserve">(b) </w:t>
      </w:r>
      <w:r w:rsidRPr="00503CB7">
        <w:rPr>
          <w:color w:val="0070C0"/>
          <w:lang w:val="en-CA"/>
        </w:rPr>
        <w:t>So how to establish sufficient occupation</w:t>
      </w:r>
      <w:r>
        <w:rPr>
          <w:lang w:val="en-CA"/>
        </w:rPr>
        <w:t>?</w:t>
      </w:r>
      <w:r w:rsidR="00120BB5">
        <w:rPr>
          <w:rStyle w:val="FootnoteReference"/>
          <w:lang w:val="en-CA"/>
        </w:rPr>
        <w:footnoteReference w:id="80"/>
      </w:r>
      <w:r>
        <w:rPr>
          <w:lang w:val="en-CA"/>
        </w:rPr>
        <w:t xml:space="preserve"> </w:t>
      </w:r>
    </w:p>
    <w:p w14:paraId="1BD5FD6E" w14:textId="7B682E50" w:rsidR="00503CB7" w:rsidRDefault="00503CB7" w:rsidP="00503CB7">
      <w:pPr>
        <w:spacing w:line="240" w:lineRule="auto"/>
        <w:ind w:left="2880" w:hanging="720"/>
        <w:contextualSpacing/>
        <w:rPr>
          <w:lang w:val="en-CA"/>
        </w:rPr>
      </w:pPr>
      <w:r>
        <w:rPr>
          <w:lang w:val="en-CA"/>
        </w:rPr>
        <w:t xml:space="preserve">(i) </w:t>
      </w:r>
      <w:r>
        <w:rPr>
          <w:lang w:val="en-CA"/>
        </w:rPr>
        <w:tab/>
        <w:t xml:space="preserve">What you need then is just strong presence manifesting in acts of occupation. </w:t>
      </w:r>
    </w:p>
    <w:p w14:paraId="3E1939BB" w14:textId="39AE70BD" w:rsidR="00503CB7" w:rsidRDefault="00503CB7" w:rsidP="00503CB7">
      <w:pPr>
        <w:spacing w:line="240" w:lineRule="auto"/>
        <w:ind w:left="2880" w:hanging="720"/>
        <w:contextualSpacing/>
        <w:rPr>
          <w:lang w:val="en-CA"/>
        </w:rPr>
      </w:pPr>
      <w:r>
        <w:rPr>
          <w:lang w:val="en-CA"/>
        </w:rPr>
        <w:t>(ii)</w:t>
      </w:r>
      <w:r>
        <w:rPr>
          <w:lang w:val="en-CA"/>
        </w:rPr>
        <w:tab/>
        <w:t xml:space="preserve">Should take into account </w:t>
      </w:r>
      <w:r>
        <w:rPr>
          <w:color w:val="0070C0"/>
          <w:lang w:val="en-CA"/>
        </w:rPr>
        <w:t>Indigenous</w:t>
      </w:r>
      <w:r w:rsidRPr="00503CB7">
        <w:rPr>
          <w:color w:val="0070C0"/>
          <w:lang w:val="en-CA"/>
        </w:rPr>
        <w:t xml:space="preserve"> perspective</w:t>
      </w:r>
      <w:r>
        <w:rPr>
          <w:lang w:val="en-CA"/>
        </w:rPr>
        <w:t xml:space="preserve">: </w:t>
      </w:r>
    </w:p>
    <w:p w14:paraId="68DB2A98" w14:textId="00D07B04" w:rsidR="00265598" w:rsidRDefault="00503CB7" w:rsidP="00265598">
      <w:pPr>
        <w:spacing w:line="240" w:lineRule="auto"/>
        <w:ind w:left="3600" w:hanging="720"/>
        <w:contextualSpacing/>
        <w:rPr>
          <w:lang w:val="en-CA"/>
        </w:rPr>
      </w:pPr>
      <w:r>
        <w:rPr>
          <w:lang w:val="en-CA"/>
        </w:rPr>
        <w:t>1)</w:t>
      </w:r>
      <w:r w:rsidR="00265598">
        <w:rPr>
          <w:lang w:val="en-CA"/>
        </w:rPr>
        <w:tab/>
      </w:r>
      <w:r>
        <w:rPr>
          <w:lang w:val="en-CA"/>
        </w:rPr>
        <w:t xml:space="preserve"> Gleaned in part from </w:t>
      </w:r>
      <w:r w:rsidR="00265598">
        <w:rPr>
          <w:lang w:val="en-CA"/>
        </w:rPr>
        <w:t>Indigenous</w:t>
      </w:r>
      <w:r>
        <w:rPr>
          <w:lang w:val="en-CA"/>
        </w:rPr>
        <w:t xml:space="preserve"> laws. </w:t>
      </w:r>
      <w:r w:rsidR="00265598">
        <w:rPr>
          <w:lang w:val="en-CA"/>
        </w:rPr>
        <w:t>Relevant</w:t>
      </w:r>
      <w:r>
        <w:rPr>
          <w:lang w:val="en-CA"/>
        </w:rPr>
        <w:t xml:space="preserve"> to establish claims. </w:t>
      </w:r>
    </w:p>
    <w:p w14:paraId="70767351" w14:textId="16860F70" w:rsidR="00503CB7" w:rsidRDefault="00265598" w:rsidP="00265598">
      <w:pPr>
        <w:spacing w:line="240" w:lineRule="auto"/>
        <w:ind w:left="3600" w:firstLine="0"/>
        <w:contextualSpacing/>
        <w:rPr>
          <w:lang w:val="en-CA"/>
        </w:rPr>
      </w:pPr>
      <w:r>
        <w:rPr>
          <w:lang w:val="en-CA"/>
        </w:rPr>
        <w:t xml:space="preserve"> </w:t>
      </w:r>
      <w:r w:rsidR="00503CB7">
        <w:rPr>
          <w:lang w:val="en-CA"/>
        </w:rPr>
        <w:t xml:space="preserve">(E.g. </w:t>
      </w:r>
      <w:r>
        <w:rPr>
          <w:lang w:val="en-CA"/>
        </w:rPr>
        <w:t>land</w:t>
      </w:r>
      <w:r w:rsidR="00503CB7">
        <w:rPr>
          <w:lang w:val="en-CA"/>
        </w:rPr>
        <w:t xml:space="preserve"> tenure law, laws governing land uses.) </w:t>
      </w:r>
    </w:p>
    <w:p w14:paraId="1C209459" w14:textId="07832DEF" w:rsidR="00503CB7" w:rsidRDefault="00503CB7" w:rsidP="00503CB7">
      <w:pPr>
        <w:spacing w:line="240" w:lineRule="auto"/>
        <w:ind w:left="2880" w:firstLine="0"/>
        <w:contextualSpacing/>
        <w:rPr>
          <w:lang w:val="en-CA"/>
        </w:rPr>
      </w:pPr>
      <w:r>
        <w:rPr>
          <w:lang w:val="en-CA"/>
        </w:rPr>
        <w:t>2)</w:t>
      </w:r>
      <w:r w:rsidR="00265598">
        <w:rPr>
          <w:lang w:val="en-CA"/>
        </w:rPr>
        <w:tab/>
      </w:r>
      <w:r>
        <w:rPr>
          <w:lang w:val="en-CA"/>
        </w:rPr>
        <w:t xml:space="preserve"> Look to: group size, manner of life, character of land, </w:t>
      </w:r>
      <w:r w:rsidR="00120BB5">
        <w:rPr>
          <w:lang w:val="en-CA"/>
        </w:rPr>
        <w:t>technological</w:t>
      </w:r>
      <w:r>
        <w:rPr>
          <w:lang w:val="en-CA"/>
        </w:rPr>
        <w:t xml:space="preserve"> abilities</w:t>
      </w:r>
    </w:p>
    <w:p w14:paraId="5FB850E7" w14:textId="3A70DAC8" w:rsidR="00503CB7" w:rsidRDefault="00503CB7" w:rsidP="00503CB7">
      <w:pPr>
        <w:spacing w:line="240" w:lineRule="auto"/>
        <w:ind w:left="2880" w:firstLine="0"/>
        <w:contextualSpacing/>
        <w:rPr>
          <w:lang w:val="en-CA"/>
        </w:rPr>
      </w:pPr>
      <w:r>
        <w:rPr>
          <w:lang w:val="en-CA"/>
        </w:rPr>
        <w:t>3)</w:t>
      </w:r>
      <w:r w:rsidR="00265598">
        <w:rPr>
          <w:lang w:val="en-CA"/>
        </w:rPr>
        <w:tab/>
      </w:r>
      <w:r>
        <w:rPr>
          <w:lang w:val="en-CA"/>
        </w:rPr>
        <w:t xml:space="preserve"> Intensity and frequency of use can vary with characteristics of the group. </w:t>
      </w:r>
    </w:p>
    <w:p w14:paraId="76B87705" w14:textId="77777777" w:rsidR="00503CB7" w:rsidRDefault="00503CB7" w:rsidP="00503CB7">
      <w:pPr>
        <w:spacing w:line="240" w:lineRule="auto"/>
        <w:contextualSpacing/>
        <w:rPr>
          <w:lang w:val="en-CA"/>
        </w:rPr>
      </w:pPr>
    </w:p>
    <w:p w14:paraId="1496702E" w14:textId="77777777" w:rsidR="00120BB5" w:rsidRDefault="00503CB7" w:rsidP="00503CB7">
      <w:pPr>
        <w:spacing w:line="240" w:lineRule="auto"/>
        <w:contextualSpacing/>
        <w:rPr>
          <w:lang w:val="en-CA"/>
        </w:rPr>
      </w:pPr>
      <w:r>
        <w:rPr>
          <w:lang w:val="en-CA"/>
        </w:rPr>
        <w:tab/>
      </w:r>
      <w:r>
        <w:rPr>
          <w:lang w:val="en-CA"/>
        </w:rPr>
        <w:tab/>
      </w:r>
      <w:r>
        <w:rPr>
          <w:lang w:val="en-CA"/>
        </w:rPr>
        <w:tab/>
        <w:t>(iii)</w:t>
      </w:r>
      <w:r>
        <w:rPr>
          <w:lang w:val="en-CA"/>
        </w:rPr>
        <w:tab/>
        <w:t>Common</w:t>
      </w:r>
      <w:r w:rsidR="00120BB5">
        <w:rPr>
          <w:lang w:val="en-CA"/>
        </w:rPr>
        <w:t xml:space="preserve"> law perspectives as well.</w:t>
      </w:r>
    </w:p>
    <w:p w14:paraId="4275F461" w14:textId="77777777" w:rsidR="00120BB5" w:rsidRDefault="00120BB5" w:rsidP="00503CB7">
      <w:pPr>
        <w:spacing w:line="240" w:lineRule="auto"/>
        <w:contextualSpacing/>
        <w:rPr>
          <w:lang w:val="en-CA"/>
        </w:rPr>
      </w:pPr>
      <w:r>
        <w:rPr>
          <w:lang w:val="en-CA"/>
        </w:rPr>
        <w:tab/>
      </w:r>
      <w:r>
        <w:rPr>
          <w:lang w:val="en-CA"/>
        </w:rPr>
        <w:tab/>
      </w:r>
      <w:r>
        <w:rPr>
          <w:lang w:val="en-CA"/>
        </w:rPr>
        <w:tab/>
      </w:r>
      <w:r>
        <w:rPr>
          <w:lang w:val="en-CA"/>
        </w:rPr>
        <w:tab/>
        <w:t>1) Occupation -&gt; fences, buildings, cultivation</w:t>
      </w:r>
    </w:p>
    <w:p w14:paraId="1DBAE2BF" w14:textId="49951B62" w:rsidR="00503CB7" w:rsidRDefault="00120BB5" w:rsidP="00503CB7">
      <w:pPr>
        <w:spacing w:line="240" w:lineRule="auto"/>
        <w:contextualSpacing/>
        <w:rPr>
          <w:lang w:val="en-CA"/>
        </w:rPr>
      </w:pPr>
      <w:r>
        <w:rPr>
          <w:lang w:val="en-CA"/>
        </w:rPr>
        <w:tab/>
      </w:r>
      <w:r>
        <w:rPr>
          <w:lang w:val="en-CA"/>
        </w:rPr>
        <w:tab/>
      </w:r>
      <w:r>
        <w:rPr>
          <w:lang w:val="en-CA"/>
        </w:rPr>
        <w:tab/>
      </w:r>
      <w:r>
        <w:rPr>
          <w:lang w:val="en-CA"/>
        </w:rPr>
        <w:tab/>
        <w:t xml:space="preserve">2) Common law conceptions: look for possession and control. </w:t>
      </w:r>
      <w:r w:rsidR="00503CB7">
        <w:rPr>
          <w:lang w:val="en-CA"/>
        </w:rPr>
        <w:t xml:space="preserve"> </w:t>
      </w:r>
    </w:p>
    <w:p w14:paraId="172B8CC1" w14:textId="77777777" w:rsidR="0087570B" w:rsidRPr="003404E9" w:rsidRDefault="0087570B" w:rsidP="00D32E91">
      <w:pPr>
        <w:spacing w:line="240" w:lineRule="auto"/>
        <w:ind w:firstLine="0"/>
        <w:contextualSpacing/>
        <w:rPr>
          <w:color w:val="000000" w:themeColor="text1"/>
          <w:lang w:val="en-CA"/>
        </w:rPr>
      </w:pPr>
    </w:p>
    <w:p w14:paraId="6C7182B1" w14:textId="7D2DF085" w:rsidR="00C916CA" w:rsidRDefault="00120BB5" w:rsidP="00026F88">
      <w:pPr>
        <w:spacing w:line="240" w:lineRule="auto"/>
        <w:ind w:firstLine="0"/>
        <w:contextualSpacing/>
        <w:rPr>
          <w:lang w:val="en-CA"/>
        </w:rPr>
      </w:pPr>
      <w:r>
        <w:rPr>
          <w:lang w:val="en-CA"/>
        </w:rPr>
        <w:tab/>
      </w:r>
      <w:r w:rsidR="00C916CA" w:rsidRPr="001B2645">
        <w:rPr>
          <w:color w:val="C00000"/>
          <w:lang w:val="en-CA"/>
        </w:rPr>
        <w:t xml:space="preserve">2. Continuity </w:t>
      </w:r>
      <w:r w:rsidR="00C916CA" w:rsidRPr="0041408E">
        <w:rPr>
          <w:color w:val="C00000"/>
          <w:lang w:val="en-CA"/>
        </w:rPr>
        <w:t xml:space="preserve">of occupation </w:t>
      </w:r>
      <w:r w:rsidR="00C916CA">
        <w:rPr>
          <w:lang w:val="en-CA"/>
        </w:rPr>
        <w:t xml:space="preserve">(if present occupation relied on as proof of occupation pre-sovereignty) </w:t>
      </w:r>
    </w:p>
    <w:p w14:paraId="4511ADC7" w14:textId="6D51EC9B" w:rsidR="00C916CA" w:rsidRDefault="00120BB5" w:rsidP="00026F88">
      <w:pPr>
        <w:spacing w:line="240" w:lineRule="auto"/>
        <w:ind w:firstLine="0"/>
        <w:contextualSpacing/>
        <w:rPr>
          <w:lang w:val="en-CA"/>
        </w:rPr>
      </w:pPr>
      <w:r>
        <w:rPr>
          <w:lang w:val="en-CA"/>
        </w:rPr>
        <w:tab/>
      </w:r>
      <w:r>
        <w:rPr>
          <w:lang w:val="en-CA"/>
        </w:rPr>
        <w:tab/>
      </w:r>
      <w:r w:rsidR="00C916CA">
        <w:rPr>
          <w:lang w:val="en-CA"/>
        </w:rPr>
        <w:t>-Do not need unbroken chain</w:t>
      </w:r>
    </w:p>
    <w:p w14:paraId="2BC8031A" w14:textId="39DEAF15" w:rsidR="00C916CA" w:rsidRDefault="00120BB5" w:rsidP="00026F88">
      <w:pPr>
        <w:spacing w:line="240" w:lineRule="auto"/>
        <w:ind w:firstLine="0"/>
        <w:contextualSpacing/>
        <w:rPr>
          <w:lang w:val="en-CA"/>
        </w:rPr>
      </w:pPr>
      <w:r>
        <w:rPr>
          <w:lang w:val="en-CA"/>
        </w:rPr>
        <w:tab/>
      </w:r>
      <w:r>
        <w:rPr>
          <w:lang w:val="en-CA"/>
        </w:rPr>
        <w:tab/>
      </w:r>
      <w:r w:rsidR="00C916CA">
        <w:rPr>
          <w:lang w:val="en-CA"/>
        </w:rPr>
        <w:t>-Need “substantial maintenance of connection”</w:t>
      </w:r>
    </w:p>
    <w:p w14:paraId="78D1FF63" w14:textId="37209F49" w:rsidR="003404E9" w:rsidRDefault="00120BB5" w:rsidP="00026F88">
      <w:pPr>
        <w:spacing w:line="240" w:lineRule="auto"/>
        <w:ind w:firstLine="0"/>
        <w:contextualSpacing/>
        <w:rPr>
          <w:lang w:val="en-CA"/>
        </w:rPr>
      </w:pPr>
      <w:r>
        <w:rPr>
          <w:lang w:val="en-CA"/>
        </w:rPr>
        <w:tab/>
      </w:r>
      <w:r>
        <w:rPr>
          <w:lang w:val="en-CA"/>
        </w:rPr>
        <w:tab/>
      </w:r>
      <w:r w:rsidR="003404E9">
        <w:rPr>
          <w:lang w:val="en-CA"/>
        </w:rPr>
        <w:t>-</w:t>
      </w:r>
      <w:r w:rsidR="000822B1">
        <w:rPr>
          <w:lang w:val="en-CA"/>
        </w:rPr>
        <w:t>Nature</w:t>
      </w:r>
      <w:r w:rsidR="003404E9">
        <w:rPr>
          <w:lang w:val="en-CA"/>
        </w:rPr>
        <w:t xml:space="preserve"> of the group’s occupation can change as long as the connection is maintained. </w:t>
      </w:r>
    </w:p>
    <w:p w14:paraId="7FED0DAB" w14:textId="77777777" w:rsidR="00503CB7" w:rsidRDefault="00503CB7" w:rsidP="00026F88">
      <w:pPr>
        <w:spacing w:line="240" w:lineRule="auto"/>
        <w:ind w:firstLine="0"/>
        <w:contextualSpacing/>
        <w:rPr>
          <w:lang w:val="en-CA"/>
        </w:rPr>
      </w:pPr>
    </w:p>
    <w:p w14:paraId="70C763E2" w14:textId="66711E38" w:rsidR="00C916CA" w:rsidRPr="00503CB7" w:rsidRDefault="00C916CA" w:rsidP="00026F88">
      <w:pPr>
        <w:spacing w:line="240" w:lineRule="auto"/>
        <w:ind w:firstLine="0"/>
        <w:contextualSpacing/>
        <w:rPr>
          <w:color w:val="C00000"/>
          <w:lang w:val="en-CA"/>
        </w:rPr>
      </w:pPr>
      <w:r w:rsidRPr="00503CB7">
        <w:rPr>
          <w:color w:val="C00000"/>
          <w:lang w:val="en-CA"/>
        </w:rPr>
        <w:tab/>
        <w:t>3. Occupation at sovereignty exclusive</w:t>
      </w:r>
      <w:r w:rsidRPr="00503CB7">
        <w:rPr>
          <w:color w:val="C00000"/>
          <w:u w:val="single"/>
          <w:lang w:val="en-CA"/>
        </w:rPr>
        <w:t xml:space="preserve"> </w:t>
      </w:r>
    </w:p>
    <w:p w14:paraId="0A930611" w14:textId="77B56B5F" w:rsidR="00C916CA" w:rsidRDefault="00120BB5" w:rsidP="00026F88">
      <w:pPr>
        <w:spacing w:line="240" w:lineRule="auto"/>
        <w:ind w:firstLine="0"/>
        <w:contextualSpacing/>
        <w:rPr>
          <w:lang w:val="en-CA"/>
        </w:rPr>
      </w:pPr>
      <w:r>
        <w:rPr>
          <w:lang w:val="en-CA"/>
        </w:rPr>
        <w:tab/>
      </w:r>
      <w:r>
        <w:rPr>
          <w:lang w:val="en-CA"/>
        </w:rPr>
        <w:tab/>
      </w:r>
      <w:r w:rsidR="00503CB7">
        <w:rPr>
          <w:lang w:val="en-CA"/>
        </w:rPr>
        <w:t>(a)</w:t>
      </w:r>
      <w:r w:rsidR="003404E9">
        <w:rPr>
          <w:lang w:val="en-CA"/>
        </w:rPr>
        <w:t xml:space="preserve"> </w:t>
      </w:r>
      <w:r w:rsidR="00C916CA" w:rsidRPr="005F5591">
        <w:rPr>
          <w:color w:val="0070C0"/>
          <w:lang w:val="en-CA"/>
        </w:rPr>
        <w:t xml:space="preserve">Intention </w:t>
      </w:r>
      <w:r w:rsidR="00C916CA">
        <w:rPr>
          <w:lang w:val="en-CA"/>
        </w:rPr>
        <w:t xml:space="preserve">and capacity to maintain </w:t>
      </w:r>
      <w:r w:rsidR="00C916CA" w:rsidRPr="005F5591">
        <w:rPr>
          <w:color w:val="0070C0"/>
          <w:lang w:val="en-CA"/>
        </w:rPr>
        <w:t>exclusive control</w:t>
      </w:r>
    </w:p>
    <w:p w14:paraId="070CA33D" w14:textId="77E6F3D5" w:rsidR="003404E9" w:rsidRDefault="00120BB5" w:rsidP="008A45D4">
      <w:pPr>
        <w:spacing w:line="240" w:lineRule="auto"/>
        <w:ind w:left="2880" w:hanging="720"/>
        <w:contextualSpacing/>
        <w:rPr>
          <w:lang w:val="en-CA"/>
        </w:rPr>
      </w:pPr>
      <w:r>
        <w:rPr>
          <w:lang w:val="en-CA"/>
        </w:rPr>
        <w:t>(i)</w:t>
      </w:r>
      <w:r>
        <w:rPr>
          <w:lang w:val="en-CA"/>
        </w:rPr>
        <w:tab/>
      </w:r>
      <w:r w:rsidR="003404E9">
        <w:rPr>
          <w:lang w:val="en-CA"/>
        </w:rPr>
        <w:t xml:space="preserve"> Must </w:t>
      </w:r>
      <w:r w:rsidR="005F5591">
        <w:rPr>
          <w:lang w:val="en-CA"/>
        </w:rPr>
        <w:t>be approached with caution, taking both</w:t>
      </w:r>
      <w:r w:rsidR="008A45D4">
        <w:rPr>
          <w:lang w:val="en-CA"/>
        </w:rPr>
        <w:t xml:space="preserve"> Indigenous perspective and the</w:t>
      </w:r>
      <w:r>
        <w:rPr>
          <w:lang w:val="en-CA"/>
        </w:rPr>
        <w:t xml:space="preserve"> </w:t>
      </w:r>
      <w:r w:rsidR="005F5591">
        <w:rPr>
          <w:lang w:val="en-CA"/>
        </w:rPr>
        <w:t>relevant circumstances of the group.</w:t>
      </w:r>
    </w:p>
    <w:p w14:paraId="3411795F" w14:textId="3990A74A" w:rsidR="00120BB5" w:rsidRDefault="00120BB5" w:rsidP="00026F88">
      <w:pPr>
        <w:spacing w:line="240" w:lineRule="auto"/>
        <w:ind w:firstLine="0"/>
        <w:contextualSpacing/>
        <w:rPr>
          <w:lang w:val="en-CA"/>
        </w:rPr>
      </w:pPr>
      <w:r>
        <w:rPr>
          <w:lang w:val="en-CA"/>
        </w:rPr>
        <w:tab/>
      </w:r>
      <w:r>
        <w:rPr>
          <w:lang w:val="en-CA"/>
        </w:rPr>
        <w:tab/>
      </w:r>
      <w:r>
        <w:rPr>
          <w:lang w:val="en-CA"/>
        </w:rPr>
        <w:tab/>
        <w:t>(ii)</w:t>
      </w:r>
      <w:r>
        <w:rPr>
          <w:lang w:val="en-CA"/>
        </w:rPr>
        <w:tab/>
      </w:r>
      <w:r w:rsidR="005F5591">
        <w:rPr>
          <w:lang w:val="en-CA"/>
        </w:rPr>
        <w:t xml:space="preserve"> Nature of the land, nature of the occupation, relationship with surrounding groups</w:t>
      </w:r>
    </w:p>
    <w:p w14:paraId="09400110" w14:textId="4C5D7CFC" w:rsidR="00C71CF5" w:rsidRDefault="00120BB5" w:rsidP="00026F88">
      <w:pPr>
        <w:spacing w:line="240" w:lineRule="auto"/>
        <w:ind w:firstLine="0"/>
        <w:contextualSpacing/>
        <w:rPr>
          <w:lang w:val="en-CA"/>
        </w:rPr>
      </w:pPr>
      <w:r>
        <w:rPr>
          <w:lang w:val="en-CA"/>
        </w:rPr>
        <w:tab/>
      </w:r>
      <w:r>
        <w:rPr>
          <w:lang w:val="en-CA"/>
        </w:rPr>
        <w:tab/>
        <w:t>(b)</w:t>
      </w:r>
      <w:r w:rsidR="00C71CF5">
        <w:rPr>
          <w:lang w:val="en-CA"/>
        </w:rPr>
        <w:t xml:space="preserve"> When can </w:t>
      </w:r>
      <w:r w:rsidR="00C71CF5" w:rsidRPr="001B2645">
        <w:rPr>
          <w:color w:val="0070C0"/>
          <w:lang w:val="en-CA"/>
        </w:rPr>
        <w:t>exclusivity be established</w:t>
      </w:r>
      <w:r w:rsidR="00C71CF5">
        <w:rPr>
          <w:lang w:val="en-CA"/>
        </w:rPr>
        <w:t xml:space="preserve">? </w:t>
      </w:r>
    </w:p>
    <w:p w14:paraId="4FF8423C" w14:textId="15A10DAB" w:rsidR="00C71CF5" w:rsidRDefault="00120BB5" w:rsidP="00026F88">
      <w:pPr>
        <w:spacing w:line="240" w:lineRule="auto"/>
        <w:ind w:firstLine="0"/>
        <w:contextualSpacing/>
        <w:rPr>
          <w:lang w:val="en-CA"/>
        </w:rPr>
      </w:pPr>
      <w:r>
        <w:rPr>
          <w:lang w:val="en-CA"/>
        </w:rPr>
        <w:tab/>
      </w:r>
      <w:r>
        <w:rPr>
          <w:lang w:val="en-CA"/>
        </w:rPr>
        <w:tab/>
      </w:r>
      <w:r>
        <w:rPr>
          <w:lang w:val="en-CA"/>
        </w:rPr>
        <w:tab/>
        <w:t>(i)</w:t>
      </w:r>
      <w:r>
        <w:rPr>
          <w:lang w:val="en-CA"/>
        </w:rPr>
        <w:tab/>
      </w:r>
      <w:r w:rsidR="00C71CF5">
        <w:rPr>
          <w:lang w:val="en-CA"/>
        </w:rPr>
        <w:t>Might have proof excluded</w:t>
      </w:r>
    </w:p>
    <w:p w14:paraId="018FE149" w14:textId="3FE0BF10" w:rsidR="00C71CF5" w:rsidRDefault="00120BB5" w:rsidP="00026F88">
      <w:pPr>
        <w:spacing w:line="240" w:lineRule="auto"/>
        <w:ind w:firstLine="0"/>
        <w:contextualSpacing/>
        <w:rPr>
          <w:lang w:val="en-CA"/>
        </w:rPr>
      </w:pPr>
      <w:r>
        <w:rPr>
          <w:lang w:val="en-CA"/>
        </w:rPr>
        <w:tab/>
      </w:r>
      <w:r>
        <w:rPr>
          <w:lang w:val="en-CA"/>
        </w:rPr>
        <w:tab/>
      </w:r>
      <w:r>
        <w:rPr>
          <w:lang w:val="en-CA"/>
        </w:rPr>
        <w:tab/>
        <w:t>(ii)</w:t>
      </w:r>
      <w:r>
        <w:rPr>
          <w:lang w:val="en-CA"/>
        </w:rPr>
        <w:tab/>
      </w:r>
      <w:r w:rsidR="00C71CF5">
        <w:rPr>
          <w:lang w:val="en-CA"/>
        </w:rPr>
        <w:t xml:space="preserve">Proof others requested </w:t>
      </w:r>
      <w:r w:rsidR="001B2645">
        <w:rPr>
          <w:lang w:val="en-CA"/>
        </w:rPr>
        <w:t>and were granted permission to use the land.</w:t>
      </w:r>
    </w:p>
    <w:p w14:paraId="686677BA" w14:textId="460A4ECB" w:rsidR="001B2645" w:rsidRDefault="00120BB5" w:rsidP="00026F88">
      <w:pPr>
        <w:spacing w:line="240" w:lineRule="auto"/>
        <w:ind w:firstLine="0"/>
        <w:contextualSpacing/>
        <w:rPr>
          <w:lang w:val="en-CA"/>
        </w:rPr>
      </w:pPr>
      <w:r>
        <w:rPr>
          <w:lang w:val="en-CA"/>
        </w:rPr>
        <w:tab/>
      </w:r>
      <w:r>
        <w:rPr>
          <w:lang w:val="en-CA"/>
        </w:rPr>
        <w:tab/>
      </w:r>
      <w:r>
        <w:rPr>
          <w:lang w:val="en-CA"/>
        </w:rPr>
        <w:tab/>
        <w:t>(iii)</w:t>
      </w:r>
      <w:r>
        <w:rPr>
          <w:lang w:val="en-CA"/>
        </w:rPr>
        <w:tab/>
      </w:r>
      <w:r w:rsidR="001B2645">
        <w:rPr>
          <w:lang w:val="en-CA"/>
        </w:rPr>
        <w:t xml:space="preserve">Lack of challenge by others to use and occupancy of the land </w:t>
      </w:r>
    </w:p>
    <w:p w14:paraId="70F05529" w14:textId="2F98F441" w:rsidR="001B2645" w:rsidRDefault="00120BB5" w:rsidP="00026F88">
      <w:pPr>
        <w:spacing w:line="240" w:lineRule="auto"/>
        <w:ind w:firstLine="0"/>
        <w:contextualSpacing/>
        <w:rPr>
          <w:lang w:val="en-CA"/>
        </w:rPr>
      </w:pPr>
      <w:r>
        <w:rPr>
          <w:lang w:val="en-CA"/>
        </w:rPr>
        <w:tab/>
      </w:r>
      <w:r>
        <w:rPr>
          <w:lang w:val="en-CA"/>
        </w:rPr>
        <w:tab/>
      </w:r>
      <w:r>
        <w:rPr>
          <w:lang w:val="en-CA"/>
        </w:rPr>
        <w:tab/>
        <w:t>(iv)</w:t>
      </w:r>
      <w:r>
        <w:rPr>
          <w:lang w:val="en-CA"/>
        </w:rPr>
        <w:tab/>
      </w:r>
      <w:r w:rsidR="001B2645">
        <w:rPr>
          <w:lang w:val="en-CA"/>
        </w:rPr>
        <w:t xml:space="preserve">Treaties between Aboriginal groups </w:t>
      </w:r>
    </w:p>
    <w:p w14:paraId="55BD6738" w14:textId="22FBAE32" w:rsidR="001B2645" w:rsidRDefault="00120BB5" w:rsidP="00026F88">
      <w:pPr>
        <w:spacing w:line="240" w:lineRule="auto"/>
        <w:ind w:firstLine="0"/>
        <w:contextualSpacing/>
        <w:rPr>
          <w:lang w:val="en-CA"/>
        </w:rPr>
      </w:pPr>
      <w:r>
        <w:rPr>
          <w:lang w:val="en-CA"/>
        </w:rPr>
        <w:tab/>
      </w:r>
      <w:r>
        <w:rPr>
          <w:lang w:val="en-CA"/>
        </w:rPr>
        <w:tab/>
      </w:r>
      <w:r>
        <w:rPr>
          <w:lang w:val="en-CA"/>
        </w:rPr>
        <w:tab/>
        <w:t>(v)</w:t>
      </w:r>
      <w:r>
        <w:rPr>
          <w:lang w:val="en-CA"/>
        </w:rPr>
        <w:tab/>
      </w:r>
      <w:r w:rsidR="001B2645">
        <w:rPr>
          <w:lang w:val="en-CA"/>
        </w:rPr>
        <w:t xml:space="preserve">Indigenous laws related to trespass or laws relating to permission to use the land </w:t>
      </w:r>
    </w:p>
    <w:p w14:paraId="5E2DBD1D" w14:textId="712917FD" w:rsidR="001B2645" w:rsidRDefault="00120BB5" w:rsidP="00026F88">
      <w:pPr>
        <w:spacing w:line="240" w:lineRule="auto"/>
        <w:ind w:firstLine="0"/>
        <w:contextualSpacing/>
        <w:rPr>
          <w:lang w:val="en-CA"/>
        </w:rPr>
      </w:pPr>
      <w:r>
        <w:rPr>
          <w:lang w:val="en-CA"/>
        </w:rPr>
        <w:tab/>
      </w:r>
      <w:r>
        <w:rPr>
          <w:lang w:val="en-CA"/>
        </w:rPr>
        <w:tab/>
        <w:t xml:space="preserve">(c) </w:t>
      </w:r>
      <w:r w:rsidR="001B2645">
        <w:rPr>
          <w:lang w:val="en-CA"/>
        </w:rPr>
        <w:t xml:space="preserve">Recognizes the </w:t>
      </w:r>
      <w:r w:rsidR="001B2645" w:rsidRPr="004C2F11">
        <w:rPr>
          <w:color w:val="0070C0"/>
          <w:lang w:val="en-CA"/>
        </w:rPr>
        <w:t xml:space="preserve">possibility of joint </w:t>
      </w:r>
      <w:r w:rsidR="001B2645" w:rsidRPr="004C2F11">
        <w:rPr>
          <w:color w:val="000000" w:themeColor="text1"/>
          <w:lang w:val="en-CA"/>
        </w:rPr>
        <w:t xml:space="preserve">exclusivity </w:t>
      </w:r>
      <w:r w:rsidR="001B2645">
        <w:rPr>
          <w:lang w:val="en-CA"/>
        </w:rPr>
        <w:t xml:space="preserve">and joint title </w:t>
      </w:r>
      <w:r w:rsidR="001B2645" w:rsidRPr="004C2F11">
        <w:rPr>
          <w:color w:val="0070C0"/>
          <w:lang w:val="en-CA"/>
        </w:rPr>
        <w:t xml:space="preserve">between Aboriginal groups </w:t>
      </w:r>
    </w:p>
    <w:p w14:paraId="24CB55C2" w14:textId="2226B5BE" w:rsidR="0041408E" w:rsidRDefault="00120BB5" w:rsidP="00026F88">
      <w:pPr>
        <w:spacing w:line="240" w:lineRule="auto"/>
        <w:ind w:firstLine="0"/>
        <w:contextualSpacing/>
        <w:rPr>
          <w:lang w:val="en-CA"/>
        </w:rPr>
      </w:pPr>
      <w:r>
        <w:rPr>
          <w:lang w:val="en-CA"/>
        </w:rPr>
        <w:tab/>
      </w:r>
      <w:r>
        <w:rPr>
          <w:lang w:val="en-CA"/>
        </w:rPr>
        <w:tab/>
        <w:t xml:space="preserve">(d) </w:t>
      </w:r>
      <w:r w:rsidR="004C2F11" w:rsidRPr="004C2F11">
        <w:rPr>
          <w:color w:val="0070C0"/>
          <w:lang w:val="en-CA"/>
        </w:rPr>
        <w:t xml:space="preserve">Do not have to establish that land is integral or essential to a practice </w:t>
      </w:r>
      <w:r w:rsidR="004C2F11">
        <w:rPr>
          <w:lang w:val="en-CA"/>
        </w:rPr>
        <w:t xml:space="preserve">(unlike a right) </w:t>
      </w:r>
    </w:p>
    <w:p w14:paraId="23792A25" w14:textId="77777777" w:rsidR="002046AD" w:rsidRDefault="002046AD" w:rsidP="00026F88">
      <w:pPr>
        <w:spacing w:line="240" w:lineRule="auto"/>
        <w:ind w:firstLine="0"/>
        <w:contextualSpacing/>
        <w:rPr>
          <w:lang w:val="en-CA"/>
        </w:rPr>
      </w:pPr>
    </w:p>
    <w:p w14:paraId="27A5B50A" w14:textId="44F6FEFE" w:rsidR="0041408E" w:rsidRDefault="002046AD" w:rsidP="00026F88">
      <w:pPr>
        <w:spacing w:line="240" w:lineRule="auto"/>
        <w:ind w:firstLine="0"/>
        <w:contextualSpacing/>
        <w:rPr>
          <w:lang w:val="en-CA"/>
        </w:rPr>
      </w:pPr>
      <w:r>
        <w:rPr>
          <w:lang w:val="en-CA"/>
        </w:rPr>
        <w:tab/>
      </w:r>
      <w:r w:rsidRPr="002046AD">
        <w:rPr>
          <w:color w:val="C00000"/>
          <w:lang w:val="en-CA"/>
        </w:rPr>
        <w:t>4. (a contemplation): What about Aboriginal title and private Land</w:t>
      </w:r>
      <w:r>
        <w:rPr>
          <w:lang w:val="en-CA"/>
        </w:rPr>
        <w:t>? (</w:t>
      </w:r>
      <w:r w:rsidRPr="002046AD">
        <w:rPr>
          <w:i/>
          <w:lang w:val="en-CA"/>
        </w:rPr>
        <w:t>Tsilqot’in</w:t>
      </w:r>
      <w:r>
        <w:rPr>
          <w:lang w:val="en-CA"/>
        </w:rPr>
        <w:t xml:space="preserve">) </w:t>
      </w:r>
    </w:p>
    <w:p w14:paraId="52A13CB3" w14:textId="0D74626B" w:rsidR="002046AD" w:rsidRDefault="00B21E8D" w:rsidP="00026F88">
      <w:pPr>
        <w:spacing w:line="240" w:lineRule="auto"/>
        <w:ind w:firstLine="0"/>
        <w:contextualSpacing/>
        <w:rPr>
          <w:lang w:val="en-CA"/>
        </w:rPr>
      </w:pPr>
      <w:r>
        <w:rPr>
          <w:lang w:val="en-CA"/>
        </w:rPr>
        <w:tab/>
      </w:r>
      <w:r>
        <w:rPr>
          <w:lang w:val="en-CA"/>
        </w:rPr>
        <w:tab/>
        <w:t>-</w:t>
      </w:r>
      <w:r>
        <w:rPr>
          <w:lang w:val="en-CA"/>
        </w:rPr>
        <w:tab/>
      </w:r>
      <w:r w:rsidR="002046AD">
        <w:rPr>
          <w:lang w:val="en-CA"/>
        </w:rPr>
        <w:t xml:space="preserve">Aboriginal </w:t>
      </w:r>
      <w:r>
        <w:rPr>
          <w:lang w:val="en-CA"/>
        </w:rPr>
        <w:t xml:space="preserve">title burdens the Crown’s underlying “title” </w:t>
      </w:r>
    </w:p>
    <w:p w14:paraId="4DA6A77E" w14:textId="56B6DD44" w:rsidR="00B21E8D" w:rsidRDefault="00B21E8D" w:rsidP="00026F88">
      <w:pPr>
        <w:spacing w:line="240" w:lineRule="auto"/>
        <w:ind w:firstLine="0"/>
        <w:contextualSpacing/>
        <w:rPr>
          <w:lang w:val="en-CA"/>
        </w:rPr>
      </w:pPr>
      <w:r>
        <w:rPr>
          <w:lang w:val="en-CA"/>
        </w:rPr>
        <w:tab/>
        <w:t>-</w:t>
      </w:r>
      <w:r>
        <w:rPr>
          <w:lang w:val="en-CA"/>
        </w:rPr>
        <w:tab/>
      </w:r>
      <w:proofErr w:type="gramStart"/>
      <w:r>
        <w:rPr>
          <w:lang w:val="en-CA"/>
        </w:rPr>
        <w:t xml:space="preserve">Every once in a while </w:t>
      </w:r>
      <w:proofErr w:type="gramEnd"/>
      <w:r>
        <w:rPr>
          <w:lang w:val="en-CA"/>
        </w:rPr>
        <w:t>title goes against private land</w:t>
      </w:r>
    </w:p>
    <w:p w14:paraId="44F06DF3" w14:textId="1699BF64" w:rsidR="00B21E8D" w:rsidRDefault="00B21E8D" w:rsidP="00026F88">
      <w:pPr>
        <w:spacing w:line="240" w:lineRule="auto"/>
        <w:ind w:firstLine="0"/>
        <w:contextualSpacing/>
        <w:rPr>
          <w:lang w:val="en-CA"/>
        </w:rPr>
      </w:pPr>
      <w:r>
        <w:rPr>
          <w:lang w:val="en-CA"/>
        </w:rPr>
        <w:tab/>
        <w:t>-</w:t>
      </w:r>
      <w:r>
        <w:rPr>
          <w:lang w:val="en-CA"/>
        </w:rPr>
        <w:tab/>
        <w:t>What’s the situation there? Don’t know completely</w:t>
      </w:r>
    </w:p>
    <w:p w14:paraId="1FB5A578" w14:textId="56076B4E" w:rsidR="00B21E8D" w:rsidRDefault="00B21E8D" w:rsidP="00026F88">
      <w:pPr>
        <w:spacing w:line="240" w:lineRule="auto"/>
        <w:ind w:firstLine="0"/>
        <w:contextualSpacing/>
        <w:rPr>
          <w:lang w:val="en-CA"/>
        </w:rPr>
      </w:pPr>
      <w:r>
        <w:rPr>
          <w:lang w:val="en-CA"/>
        </w:rPr>
        <w:tab/>
        <w:t>-</w:t>
      </w:r>
      <w:r>
        <w:rPr>
          <w:lang w:val="en-CA"/>
        </w:rPr>
        <w:tab/>
        <w:t>FS is held in tenure on the grounds of Crown title</w:t>
      </w:r>
    </w:p>
    <w:p w14:paraId="23502E28" w14:textId="7106E3A1" w:rsidR="00B21E8D" w:rsidRDefault="00B21E8D" w:rsidP="00026F88">
      <w:pPr>
        <w:spacing w:line="240" w:lineRule="auto"/>
        <w:ind w:firstLine="0"/>
        <w:contextualSpacing/>
        <w:rPr>
          <w:lang w:val="en-CA"/>
        </w:rPr>
      </w:pPr>
      <w:r>
        <w:rPr>
          <w:lang w:val="en-CA"/>
        </w:rPr>
        <w:tab/>
        <w:t>-</w:t>
      </w:r>
      <w:r>
        <w:rPr>
          <w:lang w:val="en-CA"/>
        </w:rPr>
        <w:tab/>
      </w:r>
      <w:proofErr w:type="gramStart"/>
      <w:r>
        <w:rPr>
          <w:lang w:val="en-CA"/>
        </w:rPr>
        <w:t>So</w:t>
      </w:r>
      <w:proofErr w:type="gramEnd"/>
      <w:r>
        <w:rPr>
          <w:lang w:val="en-CA"/>
        </w:rPr>
        <w:t xml:space="preserve"> it relies on the validity of Crown title</w:t>
      </w:r>
    </w:p>
    <w:p w14:paraId="75AC60B5" w14:textId="75F7A6B1" w:rsidR="00B21E8D" w:rsidRDefault="00B21E8D" w:rsidP="00B21E8D">
      <w:pPr>
        <w:spacing w:line="240" w:lineRule="auto"/>
        <w:ind w:left="1440" w:hanging="720"/>
        <w:contextualSpacing/>
        <w:rPr>
          <w:lang w:val="en-CA"/>
        </w:rPr>
      </w:pPr>
      <w:r>
        <w:rPr>
          <w:lang w:val="en-CA"/>
        </w:rPr>
        <w:t>-</w:t>
      </w:r>
      <w:r>
        <w:rPr>
          <w:lang w:val="en-CA"/>
        </w:rPr>
        <w:tab/>
        <w:t>Aboriginal title burdens the Crown’s underlying title that suggests land acquired through FS, including FS&lt; can be subject to Aboriginal title.</w:t>
      </w:r>
    </w:p>
    <w:p w14:paraId="754333C1" w14:textId="628054AC" w:rsidR="00B21E8D" w:rsidRDefault="00B21E8D" w:rsidP="00026F88">
      <w:pPr>
        <w:spacing w:line="240" w:lineRule="auto"/>
        <w:ind w:firstLine="0"/>
        <w:contextualSpacing/>
        <w:rPr>
          <w:lang w:val="en-CA"/>
        </w:rPr>
      </w:pPr>
      <w:r>
        <w:rPr>
          <w:lang w:val="en-CA"/>
        </w:rPr>
        <w:tab/>
      </w:r>
      <w:r>
        <w:rPr>
          <w:lang w:val="en-CA"/>
        </w:rPr>
        <w:tab/>
      </w:r>
      <w:r>
        <w:rPr>
          <w:lang w:val="en-CA"/>
        </w:rPr>
        <w:tab/>
        <w:t xml:space="preserve">-Suspect that the Crown would have to provide compensation to the Indigenous group </w:t>
      </w:r>
    </w:p>
    <w:p w14:paraId="724CE8E5" w14:textId="77777777" w:rsidR="00D43778" w:rsidRDefault="00D43778" w:rsidP="00026F88">
      <w:pPr>
        <w:spacing w:line="240" w:lineRule="auto"/>
        <w:ind w:firstLine="0"/>
        <w:contextualSpacing/>
        <w:rPr>
          <w:lang w:val="en-CA"/>
        </w:rPr>
      </w:pPr>
    </w:p>
    <w:p w14:paraId="43EE9BDD" w14:textId="74A19290" w:rsidR="00D43778" w:rsidRDefault="00D43778" w:rsidP="00026F88">
      <w:pPr>
        <w:spacing w:line="240" w:lineRule="auto"/>
        <w:ind w:firstLine="0"/>
        <w:contextualSpacing/>
        <w:rPr>
          <w:lang w:val="en-CA"/>
        </w:rPr>
      </w:pPr>
      <w:r w:rsidRPr="00D43778">
        <w:rPr>
          <w:b/>
          <w:color w:val="C00000"/>
          <w:lang w:val="en-CA"/>
        </w:rPr>
        <w:t>STEP 2 of SPARROW</w:t>
      </w:r>
      <w:r>
        <w:rPr>
          <w:lang w:val="en-CA"/>
        </w:rPr>
        <w:t>: Does the Aboriginal title exist? (burden on Government/ 3</w:t>
      </w:r>
      <w:r w:rsidRPr="00D43778">
        <w:rPr>
          <w:vertAlign w:val="superscript"/>
          <w:lang w:val="en-CA"/>
        </w:rPr>
        <w:t>rd</w:t>
      </w:r>
      <w:r>
        <w:rPr>
          <w:lang w:val="en-CA"/>
        </w:rPr>
        <w:t xml:space="preserve"> parties) </w:t>
      </w:r>
    </w:p>
    <w:p w14:paraId="00D29996" w14:textId="20EC3272" w:rsidR="00D43778" w:rsidRDefault="00D43778" w:rsidP="00026F88">
      <w:pPr>
        <w:spacing w:line="240" w:lineRule="auto"/>
        <w:ind w:firstLine="0"/>
        <w:contextualSpacing/>
        <w:rPr>
          <w:lang w:val="en-CA"/>
        </w:rPr>
      </w:pPr>
      <w:r>
        <w:rPr>
          <w:lang w:val="en-CA"/>
        </w:rPr>
        <w:t>If the Aboroginal title established, has the Government established that it is not existing? (i.e., was extinguished?)</w:t>
      </w:r>
    </w:p>
    <w:p w14:paraId="7877A46F" w14:textId="732B8DA0" w:rsidR="00D43778" w:rsidRDefault="00D43778" w:rsidP="00D43778">
      <w:pPr>
        <w:spacing w:line="240" w:lineRule="auto"/>
        <w:ind w:firstLine="720"/>
        <w:contextualSpacing/>
        <w:rPr>
          <w:lang w:val="en-CA"/>
        </w:rPr>
      </w:pPr>
      <w:r>
        <w:rPr>
          <w:lang w:val="en-CA"/>
        </w:rPr>
        <w:t xml:space="preserve"> Where exists= not extinguished </w:t>
      </w:r>
    </w:p>
    <w:p w14:paraId="38C2BE53" w14:textId="3FB2ED8D" w:rsidR="00B21E8D" w:rsidRDefault="00D43778" w:rsidP="00026F88">
      <w:pPr>
        <w:spacing w:line="240" w:lineRule="auto"/>
        <w:ind w:firstLine="0"/>
        <w:contextualSpacing/>
        <w:rPr>
          <w:lang w:val="en-CA"/>
        </w:rPr>
      </w:pPr>
      <w:r>
        <w:rPr>
          <w:lang w:val="en-CA"/>
        </w:rPr>
        <w:tab/>
      </w:r>
      <w:r>
        <w:rPr>
          <w:lang w:val="en-CA"/>
        </w:rPr>
        <w:tab/>
        <w:t>a. Three ways to extinguished:</w:t>
      </w:r>
      <w:r>
        <w:rPr>
          <w:lang w:val="en-CA"/>
        </w:rPr>
        <w:br/>
      </w:r>
      <w:r>
        <w:rPr>
          <w:lang w:val="en-CA"/>
        </w:rPr>
        <w:tab/>
      </w:r>
      <w:r>
        <w:rPr>
          <w:lang w:val="en-CA"/>
        </w:rPr>
        <w:tab/>
      </w:r>
      <w:r>
        <w:rPr>
          <w:lang w:val="en-CA"/>
        </w:rPr>
        <w:tab/>
        <w:t>i.   By surrender (i.e., by treaty) pre and post-1982</w:t>
      </w:r>
    </w:p>
    <w:p w14:paraId="47997139" w14:textId="3A433772" w:rsidR="00D43778" w:rsidRDefault="00D43778" w:rsidP="00026F88">
      <w:pPr>
        <w:spacing w:line="240" w:lineRule="auto"/>
        <w:ind w:firstLine="0"/>
        <w:contextualSpacing/>
        <w:rPr>
          <w:lang w:val="en-CA"/>
        </w:rPr>
      </w:pPr>
      <w:r>
        <w:rPr>
          <w:lang w:val="en-CA"/>
        </w:rPr>
        <w:tab/>
      </w:r>
      <w:r>
        <w:rPr>
          <w:lang w:val="en-CA"/>
        </w:rPr>
        <w:tab/>
      </w:r>
      <w:r>
        <w:rPr>
          <w:lang w:val="en-CA"/>
        </w:rPr>
        <w:tab/>
        <w:t>ii.  By constitutional amendment pre and post-1982</w:t>
      </w:r>
    </w:p>
    <w:p w14:paraId="2C11D925" w14:textId="5822632A" w:rsidR="00D43778" w:rsidRDefault="00D43778" w:rsidP="00026F88">
      <w:pPr>
        <w:spacing w:line="240" w:lineRule="auto"/>
        <w:ind w:firstLine="0"/>
        <w:contextualSpacing/>
        <w:rPr>
          <w:lang w:val="en-CA"/>
        </w:rPr>
      </w:pPr>
      <w:r>
        <w:rPr>
          <w:lang w:val="en-CA"/>
        </w:rPr>
        <w:tab/>
      </w:r>
      <w:r>
        <w:rPr>
          <w:lang w:val="en-CA"/>
        </w:rPr>
        <w:tab/>
      </w:r>
      <w:r>
        <w:rPr>
          <w:lang w:val="en-CA"/>
        </w:rPr>
        <w:tab/>
        <w:t>iii. By law (pre 1982 only)</w:t>
      </w:r>
    </w:p>
    <w:p w14:paraId="4E500B98" w14:textId="700D5342" w:rsidR="00D43778" w:rsidRDefault="00D43778" w:rsidP="00D43778">
      <w:pPr>
        <w:spacing w:line="240" w:lineRule="auto"/>
        <w:ind w:left="1440" w:firstLine="0"/>
        <w:contextualSpacing/>
        <w:rPr>
          <w:lang w:val="en-CA"/>
        </w:rPr>
      </w:pPr>
      <w:r>
        <w:rPr>
          <w:lang w:val="en-CA"/>
        </w:rPr>
        <w:t xml:space="preserve">b. Extinguishment can occur only through an act that showed “clear and plain intention” on the Government to deny those rights. </w:t>
      </w:r>
    </w:p>
    <w:p w14:paraId="1F321F21" w14:textId="19FC5159" w:rsidR="00D43778" w:rsidRDefault="00D43778" w:rsidP="00026F88">
      <w:pPr>
        <w:spacing w:line="240" w:lineRule="auto"/>
        <w:ind w:firstLine="0"/>
        <w:contextualSpacing/>
        <w:rPr>
          <w:lang w:val="en-CA"/>
        </w:rPr>
      </w:pPr>
      <w:r>
        <w:rPr>
          <w:lang w:val="en-CA"/>
        </w:rPr>
        <w:tab/>
      </w:r>
      <w:r>
        <w:rPr>
          <w:lang w:val="en-CA"/>
        </w:rPr>
        <w:tab/>
      </w:r>
      <w:r>
        <w:rPr>
          <w:lang w:val="en-CA"/>
        </w:rPr>
        <w:tab/>
        <w:t>i. Clear and plain intention= basically explicit language</w:t>
      </w:r>
    </w:p>
    <w:p w14:paraId="30E69C06" w14:textId="694BB4EE" w:rsidR="00D43778" w:rsidRDefault="00D43778" w:rsidP="00026F88">
      <w:pPr>
        <w:spacing w:line="240" w:lineRule="auto"/>
        <w:ind w:firstLine="0"/>
        <w:contextualSpacing/>
        <w:rPr>
          <w:lang w:val="en-CA"/>
        </w:rPr>
      </w:pPr>
      <w:r>
        <w:rPr>
          <w:lang w:val="en-CA"/>
        </w:rPr>
        <w:tab/>
      </w:r>
      <w:r>
        <w:rPr>
          <w:lang w:val="en-CA"/>
        </w:rPr>
        <w:tab/>
      </w:r>
      <w:r>
        <w:rPr>
          <w:lang w:val="en-CA"/>
        </w:rPr>
        <w:tab/>
        <w:t>ii. Simple regulation not enough</w:t>
      </w:r>
    </w:p>
    <w:p w14:paraId="607A5674" w14:textId="77777777" w:rsidR="00D43778" w:rsidRDefault="00D43778" w:rsidP="00026F88">
      <w:pPr>
        <w:spacing w:line="240" w:lineRule="auto"/>
        <w:ind w:firstLine="0"/>
        <w:contextualSpacing/>
        <w:rPr>
          <w:lang w:val="en-CA"/>
        </w:rPr>
      </w:pPr>
    </w:p>
    <w:p w14:paraId="558A791D" w14:textId="3C55208E" w:rsidR="00D43778" w:rsidRDefault="00D43778" w:rsidP="00026F88">
      <w:pPr>
        <w:spacing w:line="240" w:lineRule="auto"/>
        <w:ind w:firstLine="0"/>
        <w:contextualSpacing/>
        <w:rPr>
          <w:lang w:val="en-CA"/>
        </w:rPr>
      </w:pPr>
      <w:r w:rsidRPr="00D43778">
        <w:rPr>
          <w:b/>
          <w:color w:val="C00000"/>
          <w:lang w:val="en-CA"/>
        </w:rPr>
        <w:t>STEP 3 of SPARROW</w:t>
      </w:r>
      <w:r>
        <w:rPr>
          <w:lang w:val="en-CA"/>
        </w:rPr>
        <w:t>: Has the Aboriginal right been infringed?</w:t>
      </w:r>
    </w:p>
    <w:p w14:paraId="75809047" w14:textId="650612BF" w:rsidR="00D43778" w:rsidRDefault="00D43778" w:rsidP="00026F88">
      <w:pPr>
        <w:spacing w:line="240" w:lineRule="auto"/>
        <w:ind w:firstLine="0"/>
        <w:contextualSpacing/>
        <w:rPr>
          <w:lang w:val="en-CA"/>
        </w:rPr>
      </w:pPr>
      <w:r>
        <w:rPr>
          <w:lang w:val="en-CA"/>
        </w:rPr>
        <w:t>If the Government has not established extinguishment, has the claimant established that the right/ title was infringed?</w:t>
      </w:r>
      <w:r>
        <w:rPr>
          <w:lang w:val="en-CA"/>
        </w:rPr>
        <w:br/>
      </w:r>
      <w:r>
        <w:rPr>
          <w:lang w:val="en-CA"/>
        </w:rPr>
        <w:tab/>
        <w:t>Three factors to consider when determining if the right has been infringed:</w:t>
      </w:r>
      <w:r>
        <w:rPr>
          <w:lang w:val="en-CA"/>
        </w:rPr>
        <w:br/>
      </w:r>
      <w:r>
        <w:rPr>
          <w:lang w:val="en-CA"/>
        </w:rPr>
        <w:tab/>
      </w:r>
      <w:r>
        <w:rPr>
          <w:lang w:val="en-CA"/>
        </w:rPr>
        <w:tab/>
        <w:t>a. Is the limitation resulting from the law unreasonable?</w:t>
      </w:r>
    </w:p>
    <w:p w14:paraId="266753C9" w14:textId="5C2A99BE" w:rsidR="00D43778" w:rsidRDefault="00D43778" w:rsidP="00026F88">
      <w:pPr>
        <w:spacing w:line="240" w:lineRule="auto"/>
        <w:ind w:firstLine="0"/>
        <w:contextualSpacing/>
        <w:rPr>
          <w:lang w:val="en-CA"/>
        </w:rPr>
      </w:pPr>
      <w:r>
        <w:rPr>
          <w:lang w:val="en-CA"/>
        </w:rPr>
        <w:tab/>
      </w:r>
      <w:r>
        <w:rPr>
          <w:lang w:val="en-CA"/>
        </w:rPr>
        <w:tab/>
        <w:t>b. Does the regulation impose undue hardship?</w:t>
      </w:r>
    </w:p>
    <w:p w14:paraId="350A033A" w14:textId="12B29BBC" w:rsidR="00D43778" w:rsidRDefault="00D43778" w:rsidP="00026F88">
      <w:pPr>
        <w:spacing w:line="240" w:lineRule="auto"/>
        <w:ind w:firstLine="0"/>
        <w:contextualSpacing/>
        <w:rPr>
          <w:lang w:val="en-CA"/>
        </w:rPr>
      </w:pPr>
      <w:r>
        <w:rPr>
          <w:lang w:val="en-CA"/>
        </w:rPr>
        <w:tab/>
      </w:r>
      <w:r>
        <w:rPr>
          <w:lang w:val="en-CA"/>
        </w:rPr>
        <w:tab/>
        <w:t>c. Does it deny Aboriginal peoples their preferred means of exercising the right?</w:t>
      </w:r>
    </w:p>
    <w:p w14:paraId="6958E769" w14:textId="4ACDCF26" w:rsidR="00D43778" w:rsidRDefault="00D43778" w:rsidP="00026F88">
      <w:pPr>
        <w:spacing w:line="240" w:lineRule="auto"/>
        <w:ind w:firstLine="0"/>
        <w:contextualSpacing/>
        <w:rPr>
          <w:lang w:val="en-CA"/>
        </w:rPr>
      </w:pPr>
      <w:r>
        <w:rPr>
          <w:lang w:val="en-CA"/>
        </w:rPr>
        <w:tab/>
        <w:t>Three factors are not a cumulative test. Where 3</w:t>
      </w:r>
      <w:r w:rsidRPr="00D43778">
        <w:rPr>
          <w:vertAlign w:val="superscript"/>
          <w:lang w:val="en-CA"/>
        </w:rPr>
        <w:t>rd</w:t>
      </w:r>
      <w:r>
        <w:rPr>
          <w:lang w:val="en-CA"/>
        </w:rPr>
        <w:t xml:space="preserve"> factor is answered yes, generally seen to be an infringement. </w:t>
      </w:r>
    </w:p>
    <w:p w14:paraId="2C7A0764" w14:textId="77777777" w:rsidR="00D43778" w:rsidRDefault="00D43778" w:rsidP="00026F88">
      <w:pPr>
        <w:spacing w:line="240" w:lineRule="auto"/>
        <w:ind w:firstLine="0"/>
        <w:contextualSpacing/>
        <w:rPr>
          <w:lang w:val="en-CA"/>
        </w:rPr>
      </w:pPr>
    </w:p>
    <w:p w14:paraId="3137F564" w14:textId="7B2A5219" w:rsidR="00D43778" w:rsidRDefault="00D43778" w:rsidP="00026F88">
      <w:pPr>
        <w:spacing w:line="240" w:lineRule="auto"/>
        <w:ind w:firstLine="0"/>
        <w:contextualSpacing/>
        <w:rPr>
          <w:lang w:val="en-CA"/>
        </w:rPr>
      </w:pPr>
      <w:r w:rsidRPr="00D43778">
        <w:rPr>
          <w:b/>
          <w:color w:val="C00000"/>
          <w:lang w:val="en-CA"/>
        </w:rPr>
        <w:t>Step 4 of Sparrow</w:t>
      </w:r>
      <w:r>
        <w:rPr>
          <w:b/>
          <w:lang w:val="en-CA"/>
        </w:rPr>
        <w:t xml:space="preserve">: </w:t>
      </w:r>
      <w:r>
        <w:rPr>
          <w:lang w:val="en-CA"/>
        </w:rPr>
        <w:t xml:space="preserve">Is the infringement </w:t>
      </w:r>
      <w:r w:rsidRPr="00D43778">
        <w:rPr>
          <w:color w:val="0070C0"/>
          <w:lang w:val="en-CA"/>
        </w:rPr>
        <w:t>justified</w:t>
      </w:r>
      <w:r>
        <w:rPr>
          <w:lang w:val="en-CA"/>
        </w:rPr>
        <w:t>? (burden on Government/ 3</w:t>
      </w:r>
      <w:r w:rsidRPr="00D43778">
        <w:rPr>
          <w:vertAlign w:val="superscript"/>
          <w:lang w:val="en-CA"/>
        </w:rPr>
        <w:t>rd</w:t>
      </w:r>
      <w:r>
        <w:rPr>
          <w:lang w:val="en-CA"/>
        </w:rPr>
        <w:t xml:space="preserve"> party)</w:t>
      </w:r>
    </w:p>
    <w:p w14:paraId="219C75CE" w14:textId="260D907E" w:rsidR="00D43778" w:rsidRDefault="00D43778" w:rsidP="00026F88">
      <w:pPr>
        <w:spacing w:line="240" w:lineRule="auto"/>
        <w:ind w:firstLine="0"/>
        <w:contextualSpacing/>
        <w:rPr>
          <w:lang w:val="en-CA"/>
        </w:rPr>
      </w:pPr>
      <w:r>
        <w:rPr>
          <w:lang w:val="en-CA"/>
        </w:rPr>
        <w:t>If the right/ title has been infringed, has the Government established that the infringement was justified?</w:t>
      </w:r>
    </w:p>
    <w:p w14:paraId="0A6028E5" w14:textId="739DC1FC" w:rsidR="00D43778" w:rsidRDefault="00D43778" w:rsidP="00D43778">
      <w:pPr>
        <w:spacing w:line="240" w:lineRule="auto"/>
        <w:ind w:left="720" w:firstLine="0"/>
        <w:contextualSpacing/>
        <w:rPr>
          <w:lang w:val="en-CA"/>
        </w:rPr>
      </w:pPr>
      <w:r>
        <w:rPr>
          <w:lang w:val="en-CA"/>
        </w:rPr>
        <w:lastRenderedPageBreak/>
        <w:t xml:space="preserve">Words recognized and affirmed in s. 35.1 are constitutional guarantee of rights. This is in keeping with the honour of the Crown. But rights are not absolute, and limitations can be justified because the power to legislate must be reconciled with s. 35.1 and recognizing that rights are not absolute, but demanding justification for infringement is the best way to achieve reconciliation. </w:t>
      </w:r>
    </w:p>
    <w:p w14:paraId="0627D750" w14:textId="417BC7CB" w:rsidR="00785079" w:rsidRDefault="00785079" w:rsidP="00D43778">
      <w:pPr>
        <w:spacing w:line="240" w:lineRule="auto"/>
        <w:ind w:left="720" w:firstLine="0"/>
        <w:contextualSpacing/>
        <w:rPr>
          <w:lang w:val="en-CA"/>
        </w:rPr>
      </w:pPr>
    </w:p>
    <w:p w14:paraId="44AC8545" w14:textId="2AA3EF86" w:rsidR="00785079" w:rsidRPr="00785079" w:rsidRDefault="00785079" w:rsidP="00D43778">
      <w:pPr>
        <w:spacing w:line="240" w:lineRule="auto"/>
        <w:ind w:left="720" w:firstLine="0"/>
        <w:contextualSpacing/>
        <w:rPr>
          <w:i/>
          <w:lang w:val="en-CA"/>
        </w:rPr>
      </w:pPr>
      <w:r w:rsidRPr="00785079">
        <w:rPr>
          <w:i/>
          <w:lang w:val="en-CA"/>
        </w:rPr>
        <w:t>Tsilhqot’in Nation v BC (2014)</w:t>
      </w:r>
    </w:p>
    <w:p w14:paraId="05115DBE" w14:textId="137FBA02" w:rsidR="00785079" w:rsidRDefault="00785079" w:rsidP="00D43778">
      <w:pPr>
        <w:spacing w:line="240" w:lineRule="auto"/>
        <w:ind w:left="720" w:firstLine="0"/>
        <w:contextualSpacing/>
        <w:rPr>
          <w:lang w:val="en-CA"/>
        </w:rPr>
      </w:pPr>
      <w:r w:rsidRPr="00785079">
        <w:rPr>
          <w:b/>
          <w:lang w:val="en-CA"/>
        </w:rPr>
        <w:t>Facts</w:t>
      </w:r>
      <w:r>
        <w:rPr>
          <w:lang w:val="en-CA"/>
        </w:rPr>
        <w:t>:</w:t>
      </w:r>
    </w:p>
    <w:p w14:paraId="6E28A7F7" w14:textId="260FA9CE" w:rsidR="00785079" w:rsidRDefault="00785079" w:rsidP="00D43778">
      <w:pPr>
        <w:spacing w:line="240" w:lineRule="auto"/>
        <w:ind w:left="720" w:firstLine="0"/>
        <w:contextualSpacing/>
        <w:rPr>
          <w:lang w:val="en-CA"/>
        </w:rPr>
      </w:pPr>
      <w:r w:rsidRPr="00785079">
        <w:rPr>
          <w:b/>
          <w:lang w:val="en-CA"/>
        </w:rPr>
        <w:t>Issue</w:t>
      </w:r>
      <w:r>
        <w:rPr>
          <w:lang w:val="en-CA"/>
        </w:rPr>
        <w:t>: Sought a declaration from the courts of their aboriginal title over 44,000km</w:t>
      </w:r>
      <w:r w:rsidRPr="003E0153">
        <w:rPr>
          <w:vertAlign w:val="superscript"/>
          <w:lang w:val="en-CA"/>
        </w:rPr>
        <w:t>2</w:t>
      </w:r>
      <w:r>
        <w:rPr>
          <w:lang w:val="en-CA"/>
        </w:rPr>
        <w:t xml:space="preserve"> of land. Challenged the validity of the logging licence issued on the land.</w:t>
      </w:r>
    </w:p>
    <w:p w14:paraId="41F21DD3" w14:textId="7C09532F" w:rsidR="00785079" w:rsidRDefault="00785079" w:rsidP="00D43778">
      <w:pPr>
        <w:spacing w:line="240" w:lineRule="auto"/>
        <w:ind w:left="720" w:firstLine="0"/>
        <w:contextualSpacing/>
        <w:rPr>
          <w:lang w:val="en-CA"/>
        </w:rPr>
      </w:pPr>
      <w:r>
        <w:rPr>
          <w:b/>
          <w:lang w:val="en-CA"/>
        </w:rPr>
        <w:t xml:space="preserve">TJ Vickers </w:t>
      </w:r>
      <w:r>
        <w:rPr>
          <w:lang w:val="en-CA"/>
        </w:rPr>
        <w:t>– affirmed existence of aboriginal title, assessed the scope of a potential claim for aboriginal title in fairly broad terms – refused to make the declaration that they were seeking based on procedural defects. Then lost in the court of appeal. Up to the SCC.</w:t>
      </w:r>
    </w:p>
    <w:p w14:paraId="0CC936C7" w14:textId="4D38BA8B" w:rsidR="00785079" w:rsidRDefault="00785079" w:rsidP="003E0153">
      <w:pPr>
        <w:spacing w:after="0" w:line="240" w:lineRule="auto"/>
        <w:ind w:left="720" w:firstLine="0"/>
        <w:contextualSpacing/>
        <w:rPr>
          <w:lang w:val="en-CA"/>
        </w:rPr>
      </w:pPr>
      <w:r>
        <w:rPr>
          <w:b/>
          <w:lang w:val="en-CA"/>
        </w:rPr>
        <w:t xml:space="preserve">McLachlin </w:t>
      </w:r>
      <w:r>
        <w:rPr>
          <w:lang w:val="en-CA"/>
        </w:rPr>
        <w:t>– Declaration of aboriginal title issued, duty to consult was held to be breached. Central issue at the SCC: was there sufficient pre-</w:t>
      </w:r>
      <w:r w:rsidR="003E0153">
        <w:rPr>
          <w:lang w:val="en-CA"/>
        </w:rPr>
        <w:t>sovereignty</w:t>
      </w:r>
      <w:r>
        <w:rPr>
          <w:lang w:val="en-CA"/>
        </w:rPr>
        <w:t xml:space="preserve"> occupation of the </w:t>
      </w:r>
      <w:r w:rsidR="003E0153">
        <w:rPr>
          <w:lang w:val="en-CA"/>
        </w:rPr>
        <w:t>land claimed?</w:t>
      </w:r>
    </w:p>
    <w:p w14:paraId="14594D13" w14:textId="16747969" w:rsidR="003E0153" w:rsidRDefault="003E0153" w:rsidP="003E0153">
      <w:pPr>
        <w:pStyle w:val="ListParagraph"/>
        <w:numPr>
          <w:ilvl w:val="0"/>
          <w:numId w:val="44"/>
        </w:numPr>
        <w:spacing w:after="0" w:line="240" w:lineRule="auto"/>
        <w:rPr>
          <w:lang w:val="en-CA"/>
        </w:rPr>
      </w:pPr>
      <w:r>
        <w:rPr>
          <w:lang w:val="en-CA"/>
        </w:rPr>
        <w:t>Occupation must be determined in a context-specific and culturally sensitive way; approached from both a common law and an indigenous perspective</w:t>
      </w:r>
    </w:p>
    <w:p w14:paraId="0D626F30" w14:textId="725B3F8F" w:rsidR="003E0153" w:rsidRDefault="003E0153" w:rsidP="003E0153">
      <w:pPr>
        <w:pStyle w:val="ListParagraph"/>
        <w:numPr>
          <w:ilvl w:val="0"/>
          <w:numId w:val="44"/>
        </w:numPr>
        <w:spacing w:after="0" w:line="240" w:lineRule="auto"/>
        <w:rPr>
          <w:lang w:val="en-CA"/>
        </w:rPr>
      </w:pPr>
      <w:r>
        <w:rPr>
          <w:lang w:val="en-CA"/>
        </w:rPr>
        <w:t>Intensity and frequency of use may vary with the characteristics of the group and the character of the land</w:t>
      </w:r>
    </w:p>
    <w:p w14:paraId="38BD119C" w14:textId="77777777" w:rsidR="003E0153" w:rsidRDefault="003E0153" w:rsidP="003E0153">
      <w:pPr>
        <w:pStyle w:val="ListParagraph"/>
        <w:numPr>
          <w:ilvl w:val="1"/>
          <w:numId w:val="44"/>
        </w:numPr>
        <w:spacing w:line="240" w:lineRule="auto"/>
        <w:rPr>
          <w:lang w:val="en-CA"/>
        </w:rPr>
      </w:pPr>
      <w:r>
        <w:rPr>
          <w:lang w:val="en-CA"/>
        </w:rPr>
        <w:t>Including size, material resources, and technological abilities</w:t>
      </w:r>
    </w:p>
    <w:p w14:paraId="31A241A4" w14:textId="2E4B46B2" w:rsidR="003E0153" w:rsidRPr="003E0153" w:rsidRDefault="003E0153" w:rsidP="003E0153">
      <w:pPr>
        <w:pStyle w:val="ListParagraph"/>
        <w:numPr>
          <w:ilvl w:val="1"/>
          <w:numId w:val="44"/>
        </w:numPr>
        <w:spacing w:line="240" w:lineRule="auto"/>
        <w:rPr>
          <w:lang w:val="en-CA"/>
        </w:rPr>
      </w:pPr>
      <w:r>
        <w:rPr>
          <w:lang w:val="en-CA"/>
        </w:rPr>
        <w:t>Norms and legal traditions of the community</w:t>
      </w:r>
    </w:p>
    <w:p w14:paraId="1D239D0C" w14:textId="18E3E020" w:rsidR="003E0153" w:rsidRDefault="003E0153" w:rsidP="003E0153">
      <w:pPr>
        <w:pStyle w:val="ListParagraph"/>
        <w:numPr>
          <w:ilvl w:val="0"/>
          <w:numId w:val="44"/>
        </w:numPr>
        <w:spacing w:line="240" w:lineRule="auto"/>
        <w:rPr>
          <w:lang w:val="en-CA"/>
        </w:rPr>
      </w:pPr>
      <w:r>
        <w:rPr>
          <w:lang w:val="en-CA"/>
        </w:rPr>
        <w:t>Intensive occupation is not needed; what is needed is a strong presence, manifesting in acts of occupation (common law looks for presence and control)</w:t>
      </w:r>
    </w:p>
    <w:p w14:paraId="7919EDB5" w14:textId="2A8E55EB" w:rsidR="003E0153" w:rsidRDefault="003E0153" w:rsidP="003E0153">
      <w:pPr>
        <w:pStyle w:val="ListParagraph"/>
        <w:numPr>
          <w:ilvl w:val="1"/>
          <w:numId w:val="44"/>
        </w:numPr>
        <w:spacing w:line="240" w:lineRule="auto"/>
        <w:rPr>
          <w:lang w:val="en-CA"/>
        </w:rPr>
      </w:pPr>
      <w:r>
        <w:rPr>
          <w:lang w:val="en-CA"/>
        </w:rPr>
        <w:t>Territory that was used regularly and exclusively</w:t>
      </w:r>
    </w:p>
    <w:p w14:paraId="65BC7474" w14:textId="65DE5896" w:rsidR="00785079" w:rsidRDefault="003E0153" w:rsidP="003E0153">
      <w:pPr>
        <w:pStyle w:val="ListParagraph"/>
        <w:numPr>
          <w:ilvl w:val="1"/>
          <w:numId w:val="44"/>
        </w:numPr>
        <w:spacing w:line="240" w:lineRule="auto"/>
        <w:rPr>
          <w:lang w:val="en-CA"/>
        </w:rPr>
      </w:pPr>
      <w:r>
        <w:rPr>
          <w:lang w:val="en-CA"/>
        </w:rPr>
        <w:t>Nature of the land in question – land here, while large in size, was mountainous and capable of only supporting a smaller group of people – so the semi-nomadic character of these people was driven in part by the nature of the land, and it’s carrying capacity.</w:t>
      </w:r>
    </w:p>
    <w:p w14:paraId="1DF94E6E" w14:textId="1E0010E5" w:rsidR="00121939" w:rsidRDefault="00121939" w:rsidP="00121939">
      <w:pPr>
        <w:pStyle w:val="ListParagraph"/>
        <w:numPr>
          <w:ilvl w:val="0"/>
          <w:numId w:val="44"/>
        </w:numPr>
        <w:spacing w:line="240" w:lineRule="auto"/>
        <w:rPr>
          <w:lang w:val="en-CA"/>
        </w:rPr>
      </w:pPr>
      <w:r>
        <w:rPr>
          <w:lang w:val="en-CA"/>
        </w:rPr>
        <w:t>How does the Crown claim sovereignty over this territory?</w:t>
      </w:r>
    </w:p>
    <w:p w14:paraId="0394E95A" w14:textId="769EE0D1" w:rsidR="00121939" w:rsidRDefault="003749BE" w:rsidP="00121939">
      <w:pPr>
        <w:pStyle w:val="ListParagraph"/>
        <w:numPr>
          <w:ilvl w:val="1"/>
          <w:numId w:val="44"/>
        </w:numPr>
        <w:spacing w:line="240" w:lineRule="auto"/>
        <w:rPr>
          <w:lang w:val="en-CA"/>
        </w:rPr>
      </w:pPr>
      <w:r>
        <w:rPr>
          <w:lang w:val="en-CA"/>
        </w:rPr>
        <w:t>The doctrine of terra nullius never applied in Canada.</w:t>
      </w:r>
    </w:p>
    <w:p w14:paraId="0DA302BC" w14:textId="4B99B49E" w:rsidR="003749BE" w:rsidRPr="003749BE" w:rsidRDefault="003749BE" w:rsidP="003749BE">
      <w:pPr>
        <w:pStyle w:val="ListParagraph"/>
        <w:numPr>
          <w:ilvl w:val="2"/>
          <w:numId w:val="44"/>
        </w:numPr>
        <w:spacing w:line="240" w:lineRule="auto"/>
        <w:rPr>
          <w:lang w:val="en-CA"/>
        </w:rPr>
      </w:pPr>
      <w:r>
        <w:rPr>
          <w:lang w:val="en-CA"/>
        </w:rPr>
        <w:t>Terra nullius – no one owned the land prior to European discovery.</w:t>
      </w:r>
    </w:p>
    <w:p w14:paraId="25DBD89B" w14:textId="62B2EF0F" w:rsidR="003749BE" w:rsidRDefault="003749BE" w:rsidP="003749BE">
      <w:pPr>
        <w:pStyle w:val="ListParagraph"/>
        <w:numPr>
          <w:ilvl w:val="1"/>
          <w:numId w:val="44"/>
        </w:numPr>
        <w:spacing w:line="240" w:lineRule="auto"/>
        <w:rPr>
          <w:lang w:val="en-CA"/>
        </w:rPr>
      </w:pPr>
      <w:r>
        <w:rPr>
          <w:lang w:val="en-CA"/>
        </w:rPr>
        <w:t>They acquired it through assertion – title to all the land in question</w:t>
      </w:r>
    </w:p>
    <w:p w14:paraId="0589EE3E" w14:textId="1998D470" w:rsidR="003749BE" w:rsidRDefault="003749BE" w:rsidP="003749BE">
      <w:pPr>
        <w:pStyle w:val="ListParagraph"/>
        <w:numPr>
          <w:ilvl w:val="0"/>
          <w:numId w:val="44"/>
        </w:numPr>
        <w:spacing w:line="240" w:lineRule="auto"/>
        <w:rPr>
          <w:lang w:val="en-CA"/>
        </w:rPr>
      </w:pPr>
      <w:r>
        <w:rPr>
          <w:lang w:val="en-CA"/>
        </w:rPr>
        <w:t>Step 3 of Sparrow framework – No infringement if the title holder consents to the infringement</w:t>
      </w:r>
    </w:p>
    <w:p w14:paraId="67A30372" w14:textId="77777777" w:rsidR="003749BE" w:rsidRDefault="003749BE" w:rsidP="003749BE">
      <w:pPr>
        <w:pStyle w:val="ListParagraph"/>
        <w:numPr>
          <w:ilvl w:val="0"/>
          <w:numId w:val="44"/>
        </w:numPr>
        <w:spacing w:line="240" w:lineRule="auto"/>
        <w:rPr>
          <w:lang w:val="en-CA"/>
        </w:rPr>
      </w:pPr>
      <w:r>
        <w:rPr>
          <w:lang w:val="en-CA"/>
        </w:rPr>
        <w:t xml:space="preserve">Where aboriginal title has been established, for an infringement to be justified: </w:t>
      </w:r>
    </w:p>
    <w:p w14:paraId="171A876F" w14:textId="1B109EA6" w:rsidR="003749BE" w:rsidRDefault="003749BE" w:rsidP="003749BE">
      <w:pPr>
        <w:pStyle w:val="ListParagraph"/>
        <w:numPr>
          <w:ilvl w:val="1"/>
          <w:numId w:val="44"/>
        </w:numPr>
        <w:spacing w:line="240" w:lineRule="auto"/>
        <w:rPr>
          <w:lang w:val="en-CA"/>
        </w:rPr>
      </w:pPr>
      <w:r>
        <w:rPr>
          <w:lang w:val="en-CA"/>
        </w:rPr>
        <w:t>Refinements of the justification analysis</w:t>
      </w:r>
    </w:p>
    <w:p w14:paraId="6D25856A" w14:textId="73C80EA4" w:rsidR="003749BE" w:rsidRDefault="003749BE" w:rsidP="003749BE">
      <w:pPr>
        <w:pStyle w:val="ListParagraph"/>
        <w:numPr>
          <w:ilvl w:val="2"/>
          <w:numId w:val="44"/>
        </w:numPr>
        <w:spacing w:line="240" w:lineRule="auto"/>
        <w:rPr>
          <w:lang w:val="en-CA"/>
        </w:rPr>
      </w:pPr>
      <w:r>
        <w:rPr>
          <w:lang w:val="en-CA"/>
        </w:rPr>
        <w:t>Duty to consult must be discharged for an infringement of Aboriginal title to be justified</w:t>
      </w:r>
    </w:p>
    <w:p w14:paraId="5CE6AECD" w14:textId="5F58D939" w:rsidR="003749BE" w:rsidRDefault="003749BE" w:rsidP="003749BE">
      <w:pPr>
        <w:pStyle w:val="ListParagraph"/>
        <w:numPr>
          <w:ilvl w:val="2"/>
          <w:numId w:val="44"/>
        </w:numPr>
        <w:spacing w:line="240" w:lineRule="auto"/>
        <w:rPr>
          <w:lang w:val="en-CA"/>
        </w:rPr>
      </w:pPr>
      <w:r>
        <w:rPr>
          <w:lang w:val="en-CA"/>
        </w:rPr>
        <w:t>Confirms broad objectives from Delgamuukw</w:t>
      </w:r>
    </w:p>
    <w:p w14:paraId="6E924E86" w14:textId="28CDAE70" w:rsidR="003749BE" w:rsidRDefault="003749BE" w:rsidP="003749BE">
      <w:pPr>
        <w:pStyle w:val="ListParagraph"/>
        <w:numPr>
          <w:ilvl w:val="2"/>
          <w:numId w:val="44"/>
        </w:numPr>
        <w:spacing w:line="240" w:lineRule="auto"/>
        <w:rPr>
          <w:lang w:val="en-CA"/>
        </w:rPr>
      </w:pPr>
      <w:r>
        <w:rPr>
          <w:lang w:val="en-CA"/>
        </w:rPr>
        <w:t>There can be no justification if future generations are substantially deprived of the benefits of the land</w:t>
      </w:r>
    </w:p>
    <w:p w14:paraId="75A9B5FB" w14:textId="0A797433" w:rsidR="003749BE" w:rsidRDefault="003749BE" w:rsidP="003749BE">
      <w:pPr>
        <w:pStyle w:val="ListParagraph"/>
        <w:numPr>
          <w:ilvl w:val="2"/>
          <w:numId w:val="44"/>
        </w:numPr>
        <w:spacing w:line="240" w:lineRule="auto"/>
        <w:rPr>
          <w:lang w:val="en-CA"/>
        </w:rPr>
      </w:pPr>
      <w:r>
        <w:rPr>
          <w:lang w:val="en-CA"/>
        </w:rPr>
        <w:t>Imports full proportionality analysis into the second step of the Sparrow test (consistency with the Crown’s fiduciary obligations)</w:t>
      </w:r>
    </w:p>
    <w:p w14:paraId="706B85AB" w14:textId="4FA46038" w:rsidR="00F54028" w:rsidRDefault="00F54028" w:rsidP="00F54028">
      <w:pPr>
        <w:pStyle w:val="ListParagraph"/>
        <w:numPr>
          <w:ilvl w:val="3"/>
          <w:numId w:val="44"/>
        </w:numPr>
        <w:spacing w:line="240" w:lineRule="auto"/>
        <w:rPr>
          <w:lang w:val="en-CA"/>
        </w:rPr>
      </w:pPr>
      <w:r>
        <w:rPr>
          <w:lang w:val="en-CA"/>
        </w:rPr>
        <w:t>That the infringement was necessary to achieve the crown’s goal – rational connection test</w:t>
      </w:r>
    </w:p>
    <w:p w14:paraId="700C26CC" w14:textId="74CE4F8B" w:rsidR="00F54028" w:rsidRDefault="00F54028" w:rsidP="00F54028">
      <w:pPr>
        <w:pStyle w:val="ListParagraph"/>
        <w:numPr>
          <w:ilvl w:val="3"/>
          <w:numId w:val="44"/>
        </w:numPr>
        <w:spacing w:line="240" w:lineRule="auto"/>
        <w:rPr>
          <w:lang w:val="en-CA"/>
        </w:rPr>
      </w:pPr>
      <w:r>
        <w:rPr>
          <w:lang w:val="en-CA"/>
        </w:rPr>
        <w:t>Benefits expected to flow from the achievement of the goal will outweigh the negative effects on the aboriginal title claim</w:t>
      </w:r>
    </w:p>
    <w:p w14:paraId="29CE8A66" w14:textId="497FB119" w:rsidR="00F54028" w:rsidRDefault="00F54028" w:rsidP="00F54028">
      <w:pPr>
        <w:pStyle w:val="ListParagraph"/>
        <w:numPr>
          <w:ilvl w:val="0"/>
          <w:numId w:val="44"/>
        </w:numPr>
        <w:spacing w:line="240" w:lineRule="auto"/>
        <w:rPr>
          <w:lang w:val="en-CA"/>
        </w:rPr>
      </w:pPr>
      <w:r>
        <w:rPr>
          <w:lang w:val="en-CA"/>
        </w:rPr>
        <w:t>If an infringement is found that is not extinguished and the crown cannot show justification:</w:t>
      </w:r>
    </w:p>
    <w:p w14:paraId="42B9EB3E" w14:textId="73816EA9" w:rsidR="00F54028" w:rsidRDefault="00F54028" w:rsidP="00F54028">
      <w:pPr>
        <w:pStyle w:val="ListParagraph"/>
        <w:numPr>
          <w:ilvl w:val="1"/>
          <w:numId w:val="44"/>
        </w:numPr>
        <w:spacing w:line="240" w:lineRule="auto"/>
        <w:rPr>
          <w:lang w:val="en-CA"/>
        </w:rPr>
      </w:pPr>
      <w:r>
        <w:rPr>
          <w:lang w:val="en-CA"/>
        </w:rPr>
        <w:t>Remedies</w:t>
      </w:r>
    </w:p>
    <w:p w14:paraId="477F4C12" w14:textId="54509169" w:rsidR="00F54028" w:rsidRDefault="00F54028" w:rsidP="00F54028">
      <w:pPr>
        <w:pStyle w:val="ListParagraph"/>
        <w:numPr>
          <w:ilvl w:val="2"/>
          <w:numId w:val="44"/>
        </w:numPr>
        <w:spacing w:line="240" w:lineRule="auto"/>
        <w:rPr>
          <w:lang w:val="en-CA"/>
        </w:rPr>
      </w:pPr>
      <w:r>
        <w:rPr>
          <w:lang w:val="en-CA"/>
        </w:rPr>
        <w:t>If aboriginal title is established, the Crown cannot proceed with approving developments unless:</w:t>
      </w:r>
    </w:p>
    <w:p w14:paraId="31E73DAA" w14:textId="1ABE1142" w:rsidR="00F54028" w:rsidRDefault="00F54028" w:rsidP="00F54028">
      <w:pPr>
        <w:pStyle w:val="ListParagraph"/>
        <w:numPr>
          <w:ilvl w:val="3"/>
          <w:numId w:val="44"/>
        </w:numPr>
        <w:spacing w:line="240" w:lineRule="auto"/>
        <w:rPr>
          <w:lang w:val="en-CA"/>
        </w:rPr>
      </w:pPr>
      <w:r>
        <w:rPr>
          <w:lang w:val="en-CA"/>
        </w:rPr>
        <w:t>The aboriginal title holder consents; or</w:t>
      </w:r>
    </w:p>
    <w:p w14:paraId="767C237C" w14:textId="17303AD7" w:rsidR="00F54028" w:rsidRDefault="00F54028" w:rsidP="00F54028">
      <w:pPr>
        <w:pStyle w:val="ListParagraph"/>
        <w:numPr>
          <w:ilvl w:val="3"/>
          <w:numId w:val="44"/>
        </w:numPr>
        <w:spacing w:line="240" w:lineRule="auto"/>
        <w:rPr>
          <w:lang w:val="en-CA"/>
        </w:rPr>
      </w:pPr>
      <w:r>
        <w:rPr>
          <w:lang w:val="en-CA"/>
        </w:rPr>
        <w:lastRenderedPageBreak/>
        <w:t>The duty to consult has been satisfied and the infringement is justified under the Sparrow Test</w:t>
      </w:r>
    </w:p>
    <w:p w14:paraId="304E0A9F" w14:textId="47C516F2" w:rsidR="00F54028" w:rsidRDefault="00F54028" w:rsidP="00F54028">
      <w:pPr>
        <w:pStyle w:val="ListParagraph"/>
        <w:numPr>
          <w:ilvl w:val="2"/>
          <w:numId w:val="44"/>
        </w:numPr>
        <w:spacing w:line="240" w:lineRule="auto"/>
        <w:rPr>
          <w:lang w:val="en-CA"/>
        </w:rPr>
      </w:pPr>
      <w:r>
        <w:rPr>
          <w:lang w:val="en-CA"/>
        </w:rPr>
        <w:t>Prior conduct might have to be reassessed, for example, by cancelling projects already started</w:t>
      </w:r>
    </w:p>
    <w:p w14:paraId="6F0E2AF6" w14:textId="6C0B340D" w:rsidR="00F54028" w:rsidRDefault="00F54028" w:rsidP="00F54028">
      <w:pPr>
        <w:pStyle w:val="ListParagraph"/>
        <w:numPr>
          <w:ilvl w:val="2"/>
          <w:numId w:val="44"/>
        </w:numPr>
        <w:spacing w:line="240" w:lineRule="auto"/>
        <w:rPr>
          <w:lang w:val="en-CA"/>
        </w:rPr>
      </w:pPr>
      <w:r>
        <w:rPr>
          <w:lang w:val="en-CA"/>
        </w:rPr>
        <w:t>Legislation might be rendered inapplicable</w:t>
      </w:r>
    </w:p>
    <w:p w14:paraId="04D8D8E1" w14:textId="3E8A7501" w:rsidR="00F54028" w:rsidRDefault="00F54028" w:rsidP="00F54028">
      <w:pPr>
        <w:pStyle w:val="ListParagraph"/>
        <w:numPr>
          <w:ilvl w:val="3"/>
          <w:numId w:val="44"/>
        </w:numPr>
        <w:spacing w:line="240" w:lineRule="auto"/>
        <w:rPr>
          <w:lang w:val="en-CA"/>
        </w:rPr>
      </w:pPr>
      <w:r>
        <w:rPr>
          <w:lang w:val="en-CA"/>
        </w:rPr>
        <w:t>Not invalid entirely – just inapplicable in the situation it is applied to</w:t>
      </w:r>
    </w:p>
    <w:p w14:paraId="60B77164" w14:textId="71BCCA56" w:rsidR="00F54028" w:rsidRDefault="00F54028" w:rsidP="00F54028">
      <w:pPr>
        <w:pStyle w:val="ListParagraph"/>
        <w:numPr>
          <w:ilvl w:val="0"/>
          <w:numId w:val="44"/>
        </w:numPr>
        <w:spacing w:line="240" w:lineRule="auto"/>
        <w:rPr>
          <w:lang w:val="en-CA"/>
        </w:rPr>
      </w:pPr>
      <w:r>
        <w:rPr>
          <w:lang w:val="en-CA"/>
        </w:rPr>
        <w:t>The SCC would prefer for the parties to negotiate these issues outside of the court</w:t>
      </w:r>
    </w:p>
    <w:p w14:paraId="72AB32A2" w14:textId="0F2FB185" w:rsidR="00F54028" w:rsidRDefault="00F54028" w:rsidP="00F54028">
      <w:pPr>
        <w:pStyle w:val="ListParagraph"/>
        <w:numPr>
          <w:ilvl w:val="0"/>
          <w:numId w:val="44"/>
        </w:numPr>
        <w:spacing w:line="240" w:lineRule="auto"/>
        <w:rPr>
          <w:lang w:val="en-CA"/>
        </w:rPr>
      </w:pPr>
      <w:r>
        <w:rPr>
          <w:lang w:val="en-CA"/>
        </w:rPr>
        <w:t>But in some situations, the SCC has to be willing to make a declaration of title in specific circumstances – its possible they were growing frustrated in these circumstances that have been slow to change</w:t>
      </w:r>
    </w:p>
    <w:p w14:paraId="33B9E427" w14:textId="61955831" w:rsidR="00F54028" w:rsidRPr="00142EA4" w:rsidRDefault="00F54028" w:rsidP="00142EA4">
      <w:pPr>
        <w:spacing w:after="0" w:line="240" w:lineRule="auto"/>
        <w:ind w:firstLine="0"/>
        <w:rPr>
          <w:b/>
          <w:lang w:val="en-CA"/>
        </w:rPr>
      </w:pPr>
      <w:r w:rsidRPr="00142EA4">
        <w:rPr>
          <w:b/>
          <w:lang w:val="en-CA"/>
        </w:rPr>
        <w:t>TRC Calls to Action</w:t>
      </w:r>
    </w:p>
    <w:p w14:paraId="39654D02" w14:textId="2CF4E82A" w:rsidR="00F54028" w:rsidRDefault="00F54028" w:rsidP="00142EA4">
      <w:pPr>
        <w:spacing w:after="0" w:line="240" w:lineRule="auto"/>
        <w:ind w:firstLine="0"/>
        <w:rPr>
          <w:lang w:val="en-CA"/>
        </w:rPr>
      </w:pPr>
      <w:r>
        <w:rPr>
          <w:lang w:val="en-CA"/>
        </w:rPr>
        <w:t>43: Canada should fully adopt and implement the United Nations Declaration on the Rights of Indigenous Peoples as the framework for reconciliation</w:t>
      </w:r>
    </w:p>
    <w:p w14:paraId="16F76BAA" w14:textId="2DD8D8B4" w:rsidR="00F54028" w:rsidRDefault="00F54028" w:rsidP="00142EA4">
      <w:pPr>
        <w:spacing w:after="0" w:line="240" w:lineRule="auto"/>
        <w:ind w:firstLine="0"/>
        <w:rPr>
          <w:lang w:val="en-CA"/>
        </w:rPr>
      </w:pPr>
      <w:r>
        <w:rPr>
          <w:lang w:val="en-CA"/>
        </w:rPr>
        <w:t xml:space="preserve">47: </w:t>
      </w:r>
      <w:r w:rsidR="00142EA4">
        <w:rPr>
          <w:lang w:val="en-CA"/>
        </w:rPr>
        <w:t>Governments should repudiate concepts used to justify European sovereignty over indigenous peoples and lands, such as the doctrine of discovery and terra nullius, and to reform those laws, government policies, and litigation strategies that rely on such concepts.</w:t>
      </w:r>
    </w:p>
    <w:p w14:paraId="72FE4AA1" w14:textId="234948F8" w:rsidR="00142EA4" w:rsidRPr="00F54028" w:rsidRDefault="00142EA4" w:rsidP="00142EA4">
      <w:pPr>
        <w:spacing w:after="0" w:line="240" w:lineRule="auto"/>
        <w:ind w:firstLine="0"/>
        <w:rPr>
          <w:lang w:val="en-CA"/>
        </w:rPr>
      </w:pPr>
      <w:r>
        <w:rPr>
          <w:lang w:val="en-CA"/>
        </w:rPr>
        <w:t xml:space="preserve">Canada did adopt and implement the UN Declaration on the Rights on Indigenous Peoples, but they took a certain view on it. UNDRIP Art. 32, part 2. They do not read it to confer a veto/consent – it is only read to confer a process. It guarantees the requirement of the duty to consult. </w:t>
      </w:r>
    </w:p>
    <w:p w14:paraId="60ABA08D" w14:textId="77777777" w:rsidR="00D43778" w:rsidRPr="00B86CF1" w:rsidRDefault="00D43778" w:rsidP="00D43778">
      <w:pPr>
        <w:spacing w:line="240" w:lineRule="auto"/>
        <w:ind w:left="720" w:firstLine="0"/>
        <w:contextualSpacing/>
        <w:rPr>
          <w:color w:val="0070C0"/>
          <w:lang w:val="en-CA"/>
        </w:rPr>
      </w:pPr>
    </w:p>
    <w:p w14:paraId="333B39EF" w14:textId="2FD9E892" w:rsidR="00D43778" w:rsidRDefault="00D43778" w:rsidP="00D43778">
      <w:pPr>
        <w:spacing w:line="240" w:lineRule="auto"/>
        <w:ind w:left="720" w:firstLine="0"/>
        <w:contextualSpacing/>
        <w:rPr>
          <w:lang w:val="en-CA"/>
        </w:rPr>
      </w:pPr>
      <w:r w:rsidRPr="00B86CF1">
        <w:rPr>
          <w:color w:val="0070C0"/>
          <w:lang w:val="en-CA"/>
        </w:rPr>
        <w:t xml:space="preserve">Two step </w:t>
      </w:r>
      <w:proofErr w:type="gramStart"/>
      <w:r w:rsidRPr="00B86CF1">
        <w:rPr>
          <w:color w:val="0070C0"/>
          <w:lang w:val="en-CA"/>
        </w:rPr>
        <w:t>test</w:t>
      </w:r>
      <w:proofErr w:type="gramEnd"/>
      <w:r w:rsidRPr="00B86CF1">
        <w:rPr>
          <w:color w:val="0070C0"/>
          <w:lang w:val="en-CA"/>
        </w:rPr>
        <w:t xml:space="preserve"> for justification </w:t>
      </w:r>
      <w:r>
        <w:rPr>
          <w:lang w:val="en-CA"/>
        </w:rPr>
        <w:t>under s. 35:</w:t>
      </w:r>
    </w:p>
    <w:p w14:paraId="505389CA" w14:textId="1C1418D5" w:rsidR="00D43778" w:rsidRDefault="00D43778" w:rsidP="00D43778">
      <w:pPr>
        <w:spacing w:line="240" w:lineRule="auto"/>
        <w:ind w:left="720" w:firstLine="0"/>
        <w:contextualSpacing/>
        <w:rPr>
          <w:lang w:val="en-CA"/>
        </w:rPr>
      </w:pPr>
      <w:r>
        <w:rPr>
          <w:lang w:val="en-CA"/>
        </w:rPr>
        <w:tab/>
      </w:r>
      <w:r w:rsidRPr="00B86CF1">
        <w:rPr>
          <w:color w:val="0070C0"/>
          <w:lang w:val="en-CA"/>
        </w:rPr>
        <w:t xml:space="preserve">1. </w:t>
      </w:r>
      <w:r>
        <w:rPr>
          <w:lang w:val="en-CA"/>
        </w:rPr>
        <w:t xml:space="preserve">Has the Crown fulfilled its </w:t>
      </w:r>
      <w:r w:rsidRPr="00B86CF1">
        <w:rPr>
          <w:color w:val="0070C0"/>
          <w:lang w:val="en-CA"/>
        </w:rPr>
        <w:t>duty to consult</w:t>
      </w:r>
      <w:r>
        <w:rPr>
          <w:lang w:val="en-CA"/>
        </w:rPr>
        <w:t>? (</w:t>
      </w:r>
      <w:r w:rsidRPr="00676863">
        <w:rPr>
          <w:i/>
          <w:lang w:val="en-CA"/>
        </w:rPr>
        <w:t>Tsilqot’in</w:t>
      </w:r>
      <w:r>
        <w:rPr>
          <w:lang w:val="en-CA"/>
        </w:rPr>
        <w:t>)</w:t>
      </w:r>
    </w:p>
    <w:p w14:paraId="0E2427B6" w14:textId="4C74C460" w:rsidR="00D43778" w:rsidRDefault="00D43778" w:rsidP="00D43778">
      <w:pPr>
        <w:spacing w:line="240" w:lineRule="auto"/>
        <w:ind w:left="720" w:firstLine="0"/>
        <w:contextualSpacing/>
        <w:rPr>
          <w:lang w:val="en-CA"/>
        </w:rPr>
      </w:pPr>
      <w:r>
        <w:rPr>
          <w:lang w:val="en-CA"/>
        </w:rPr>
        <w:tab/>
      </w:r>
      <w:r>
        <w:rPr>
          <w:lang w:val="en-CA"/>
        </w:rPr>
        <w:tab/>
        <w:t xml:space="preserve">a. If no, the infringement </w:t>
      </w:r>
      <w:r w:rsidR="00676863">
        <w:rPr>
          <w:lang w:val="en-CA"/>
        </w:rPr>
        <w:t>is necessarily unjustified.</w:t>
      </w:r>
    </w:p>
    <w:p w14:paraId="611DB9FB" w14:textId="48C65DF8" w:rsidR="00676863" w:rsidRDefault="00676863" w:rsidP="00676863">
      <w:pPr>
        <w:spacing w:line="240" w:lineRule="auto"/>
        <w:ind w:left="2160" w:firstLine="0"/>
        <w:contextualSpacing/>
        <w:rPr>
          <w:lang w:val="en-CA"/>
        </w:rPr>
      </w:pPr>
      <w:r>
        <w:rPr>
          <w:lang w:val="en-CA"/>
        </w:rPr>
        <w:t xml:space="preserve">b. Where aboriginal title lands are involved, “there is always a duty of consultation”. Requirement of the duty will vary by context (outlined in </w:t>
      </w:r>
      <w:r w:rsidRPr="00676863">
        <w:rPr>
          <w:i/>
          <w:lang w:val="en-CA"/>
        </w:rPr>
        <w:t>Haida</w:t>
      </w:r>
      <w:r>
        <w:rPr>
          <w:lang w:val="en-CA"/>
        </w:rPr>
        <w:t>), but will be more than mere consultation (must be deep consultation) and a fair compensation will ordinarily be required.</w:t>
      </w:r>
    </w:p>
    <w:p w14:paraId="04B8F175" w14:textId="77777777" w:rsidR="00B86CF1" w:rsidRPr="00D43778" w:rsidRDefault="00B86CF1" w:rsidP="00676863">
      <w:pPr>
        <w:spacing w:line="240" w:lineRule="auto"/>
        <w:ind w:left="2160" w:firstLine="0"/>
        <w:contextualSpacing/>
        <w:rPr>
          <w:lang w:val="en-CA"/>
        </w:rPr>
      </w:pPr>
    </w:p>
    <w:p w14:paraId="6FD9AA18" w14:textId="47E70508" w:rsidR="00D43778" w:rsidRDefault="00B86CF1" w:rsidP="00026F88">
      <w:pPr>
        <w:spacing w:line="240" w:lineRule="auto"/>
        <w:ind w:firstLine="0"/>
        <w:contextualSpacing/>
        <w:rPr>
          <w:lang w:val="en-CA"/>
        </w:rPr>
      </w:pPr>
      <w:r>
        <w:rPr>
          <w:lang w:val="en-CA"/>
        </w:rPr>
        <w:tab/>
      </w:r>
      <w:r>
        <w:rPr>
          <w:lang w:val="en-CA"/>
        </w:rPr>
        <w:tab/>
        <w:t xml:space="preserve">2. Is there a valid legislative objective? Generally narrower than what is accepted in </w:t>
      </w:r>
      <w:r w:rsidRPr="00B86CF1">
        <w:rPr>
          <w:i/>
          <w:lang w:val="en-CA"/>
        </w:rPr>
        <w:t>Charter</w:t>
      </w:r>
      <w:r>
        <w:rPr>
          <w:lang w:val="en-CA"/>
        </w:rPr>
        <w:t>)</w:t>
      </w:r>
    </w:p>
    <w:p w14:paraId="4613B80C" w14:textId="552FA4CC" w:rsidR="00B86CF1" w:rsidRDefault="00B86CF1" w:rsidP="00026F88">
      <w:pPr>
        <w:spacing w:line="240" w:lineRule="auto"/>
        <w:ind w:firstLine="0"/>
        <w:contextualSpacing/>
        <w:rPr>
          <w:lang w:val="en-CA"/>
        </w:rPr>
      </w:pPr>
      <w:r>
        <w:rPr>
          <w:lang w:val="en-CA"/>
        </w:rPr>
        <w:tab/>
      </w:r>
      <w:r>
        <w:rPr>
          <w:lang w:val="en-CA"/>
        </w:rPr>
        <w:tab/>
      </w:r>
      <w:r>
        <w:rPr>
          <w:lang w:val="en-CA"/>
        </w:rPr>
        <w:tab/>
        <w:t xml:space="preserve">Yes to: </w:t>
      </w:r>
    </w:p>
    <w:p w14:paraId="4FA3ACF9" w14:textId="6312D35D" w:rsidR="00B86CF1" w:rsidRDefault="00B86CF1" w:rsidP="00026F88">
      <w:pPr>
        <w:spacing w:line="240" w:lineRule="auto"/>
        <w:ind w:firstLine="0"/>
        <w:contextualSpacing/>
        <w:rPr>
          <w:lang w:val="en-CA"/>
        </w:rPr>
      </w:pPr>
      <w:r>
        <w:rPr>
          <w:lang w:val="en-CA"/>
        </w:rPr>
        <w:tab/>
      </w:r>
      <w:r>
        <w:rPr>
          <w:lang w:val="en-CA"/>
        </w:rPr>
        <w:tab/>
      </w:r>
      <w:r>
        <w:rPr>
          <w:lang w:val="en-CA"/>
        </w:rPr>
        <w:tab/>
      </w:r>
      <w:r>
        <w:rPr>
          <w:lang w:val="en-CA"/>
        </w:rPr>
        <w:tab/>
        <w:t>-Conserving and managing natural resources</w:t>
      </w:r>
    </w:p>
    <w:p w14:paraId="18B49708" w14:textId="0C750295" w:rsidR="00B86CF1" w:rsidRDefault="00B86CF1" w:rsidP="00026F88">
      <w:pPr>
        <w:spacing w:line="240" w:lineRule="auto"/>
        <w:ind w:firstLine="0"/>
        <w:contextualSpacing/>
        <w:rPr>
          <w:lang w:val="en-CA"/>
        </w:rPr>
      </w:pPr>
      <w:r>
        <w:rPr>
          <w:lang w:val="en-CA"/>
        </w:rPr>
        <w:tab/>
      </w:r>
      <w:r>
        <w:rPr>
          <w:lang w:val="en-CA"/>
        </w:rPr>
        <w:tab/>
      </w:r>
      <w:r>
        <w:rPr>
          <w:lang w:val="en-CA"/>
        </w:rPr>
        <w:tab/>
      </w:r>
      <w:r>
        <w:rPr>
          <w:lang w:val="en-CA"/>
        </w:rPr>
        <w:tab/>
        <w:t xml:space="preserve">-Preventing harm and </w:t>
      </w:r>
    </w:p>
    <w:p w14:paraId="64437F3C" w14:textId="741FCFE1" w:rsidR="00B86CF1" w:rsidRDefault="00B86CF1" w:rsidP="00026F88">
      <w:pPr>
        <w:spacing w:line="240" w:lineRule="auto"/>
        <w:ind w:firstLine="0"/>
        <w:contextualSpacing/>
        <w:rPr>
          <w:lang w:val="en-CA"/>
        </w:rPr>
      </w:pPr>
      <w:r>
        <w:rPr>
          <w:lang w:val="en-CA"/>
        </w:rPr>
        <w:tab/>
      </w:r>
      <w:r>
        <w:rPr>
          <w:lang w:val="en-CA"/>
        </w:rPr>
        <w:tab/>
      </w:r>
      <w:r>
        <w:rPr>
          <w:lang w:val="en-CA"/>
        </w:rPr>
        <w:tab/>
      </w:r>
      <w:r>
        <w:rPr>
          <w:lang w:val="en-CA"/>
        </w:rPr>
        <w:tab/>
        <w:t>-Other compelling and substantial objectives.</w:t>
      </w:r>
    </w:p>
    <w:p w14:paraId="09288FC3" w14:textId="0376D2BE" w:rsidR="00B86CF1" w:rsidRDefault="00B86CF1" w:rsidP="00026F88">
      <w:pPr>
        <w:spacing w:line="240" w:lineRule="auto"/>
        <w:ind w:firstLine="0"/>
        <w:contextualSpacing/>
        <w:rPr>
          <w:lang w:val="en-CA"/>
        </w:rPr>
      </w:pPr>
      <w:r>
        <w:rPr>
          <w:lang w:val="en-CA"/>
        </w:rPr>
        <w:tab/>
      </w:r>
      <w:r>
        <w:rPr>
          <w:lang w:val="en-CA"/>
        </w:rPr>
        <w:tab/>
        <w:t>3. Economic and regional fairness (</w:t>
      </w:r>
      <w:r w:rsidRPr="00B86CF1">
        <w:rPr>
          <w:i/>
          <w:lang w:val="en-CA"/>
        </w:rPr>
        <w:t>Gladstone</w:t>
      </w:r>
      <w:r>
        <w:rPr>
          <w:lang w:val="en-CA"/>
        </w:rPr>
        <w:t>)</w:t>
      </w:r>
    </w:p>
    <w:p w14:paraId="007F7B00" w14:textId="2A86931D" w:rsidR="00B86CF1" w:rsidRDefault="00B86CF1" w:rsidP="00026F88">
      <w:pPr>
        <w:spacing w:line="240" w:lineRule="auto"/>
        <w:ind w:firstLine="0"/>
        <w:contextualSpacing/>
        <w:rPr>
          <w:lang w:val="en-CA"/>
        </w:rPr>
      </w:pPr>
      <w:r>
        <w:rPr>
          <w:lang w:val="en-CA"/>
        </w:rPr>
        <w:tab/>
      </w:r>
      <w:r>
        <w:rPr>
          <w:lang w:val="en-CA"/>
        </w:rPr>
        <w:tab/>
        <w:t>4. Recognition of historical reliance upon, participation in, fishery by non-Indigenous (</w:t>
      </w:r>
      <w:r w:rsidRPr="00B86CF1">
        <w:rPr>
          <w:i/>
          <w:lang w:val="en-CA"/>
        </w:rPr>
        <w:t>Gladstone</w:t>
      </w:r>
      <w:r>
        <w:rPr>
          <w:lang w:val="en-CA"/>
        </w:rPr>
        <w:t>)</w:t>
      </w:r>
    </w:p>
    <w:p w14:paraId="07C6849F" w14:textId="7FCE3434" w:rsidR="00B86CF1" w:rsidRDefault="00B86CF1" w:rsidP="00026F88">
      <w:pPr>
        <w:spacing w:line="240" w:lineRule="auto"/>
        <w:ind w:firstLine="0"/>
        <w:contextualSpacing/>
        <w:rPr>
          <w:lang w:val="en-CA"/>
        </w:rPr>
      </w:pPr>
      <w:r>
        <w:rPr>
          <w:lang w:val="en-CA"/>
        </w:rPr>
        <w:tab/>
      </w:r>
      <w:r>
        <w:rPr>
          <w:lang w:val="en-CA"/>
        </w:rPr>
        <w:tab/>
      </w:r>
      <w:r>
        <w:rPr>
          <w:lang w:val="en-CA"/>
        </w:rPr>
        <w:tab/>
        <w:t>-The development of agriculture, forestry, mining and hydro electrical power (</w:t>
      </w:r>
      <w:r w:rsidRPr="007B0010">
        <w:rPr>
          <w:i/>
          <w:lang w:val="en-CA"/>
        </w:rPr>
        <w:t>Delgamuukw</w:t>
      </w:r>
      <w:r>
        <w:rPr>
          <w:lang w:val="en-CA"/>
        </w:rPr>
        <w:t xml:space="preserve">) </w:t>
      </w:r>
    </w:p>
    <w:p w14:paraId="454AB325" w14:textId="77777777" w:rsidR="007B0010" w:rsidRDefault="007B0010" w:rsidP="007B0010">
      <w:pPr>
        <w:spacing w:line="240" w:lineRule="auto"/>
        <w:ind w:firstLine="0"/>
        <w:contextualSpacing/>
        <w:rPr>
          <w:lang w:val="en-CA"/>
        </w:rPr>
      </w:pPr>
      <w:r>
        <w:rPr>
          <w:lang w:val="en-CA"/>
        </w:rPr>
        <w:tab/>
      </w:r>
      <w:r>
        <w:rPr>
          <w:lang w:val="en-CA"/>
        </w:rPr>
        <w:tab/>
      </w:r>
      <w:r>
        <w:rPr>
          <w:lang w:val="en-CA"/>
        </w:rPr>
        <w:tab/>
        <w:t>-The general economic development of the interior of BC (</w:t>
      </w:r>
      <w:r w:rsidRPr="00BF5B76">
        <w:rPr>
          <w:i/>
          <w:lang w:val="en-CA"/>
        </w:rPr>
        <w:t>Delgamuukw</w:t>
      </w:r>
      <w:r>
        <w:rPr>
          <w:lang w:val="en-CA"/>
        </w:rPr>
        <w:t xml:space="preserve">) </w:t>
      </w:r>
    </w:p>
    <w:p w14:paraId="6986F703" w14:textId="79BF302A" w:rsidR="007B0010" w:rsidRDefault="007B0010" w:rsidP="00026F88">
      <w:pPr>
        <w:spacing w:line="240" w:lineRule="auto"/>
        <w:ind w:firstLine="0"/>
        <w:contextualSpacing/>
        <w:rPr>
          <w:lang w:val="en-CA"/>
        </w:rPr>
      </w:pPr>
      <w:r>
        <w:rPr>
          <w:lang w:val="en-CA"/>
        </w:rPr>
        <w:tab/>
      </w:r>
      <w:r>
        <w:rPr>
          <w:lang w:val="en-CA"/>
        </w:rPr>
        <w:tab/>
      </w:r>
      <w:r>
        <w:rPr>
          <w:lang w:val="en-CA"/>
        </w:rPr>
        <w:tab/>
        <w:t>-Protection of the environment or endangered species (</w:t>
      </w:r>
      <w:r w:rsidRPr="00BF5B76">
        <w:rPr>
          <w:i/>
          <w:lang w:val="en-CA"/>
        </w:rPr>
        <w:t>Delgamuukw</w:t>
      </w:r>
      <w:r>
        <w:rPr>
          <w:lang w:val="en-CA"/>
        </w:rPr>
        <w:t xml:space="preserve">) </w:t>
      </w:r>
    </w:p>
    <w:p w14:paraId="115B7002" w14:textId="41BA18CD" w:rsidR="007B0010" w:rsidRDefault="007B0010" w:rsidP="007B0010">
      <w:pPr>
        <w:spacing w:line="240" w:lineRule="auto"/>
        <w:ind w:firstLine="0"/>
        <w:contextualSpacing/>
        <w:rPr>
          <w:lang w:val="en-CA"/>
        </w:rPr>
      </w:pPr>
      <w:r>
        <w:rPr>
          <w:lang w:val="en-CA"/>
        </w:rPr>
        <w:tab/>
      </w:r>
      <w:r>
        <w:rPr>
          <w:lang w:val="en-CA"/>
        </w:rPr>
        <w:tab/>
      </w:r>
      <w:r>
        <w:rPr>
          <w:lang w:val="en-CA"/>
        </w:rPr>
        <w:tab/>
        <w:t>-The building of infrastructure (</w:t>
      </w:r>
      <w:r w:rsidRPr="00BF5B76">
        <w:rPr>
          <w:i/>
          <w:lang w:val="en-CA"/>
        </w:rPr>
        <w:t>Delgamuukw</w:t>
      </w:r>
      <w:r>
        <w:rPr>
          <w:lang w:val="en-CA"/>
        </w:rPr>
        <w:t xml:space="preserve">) </w:t>
      </w:r>
    </w:p>
    <w:p w14:paraId="6C402B81" w14:textId="77777777" w:rsidR="004316E1" w:rsidRDefault="007B0010" w:rsidP="004316E1">
      <w:pPr>
        <w:spacing w:line="240" w:lineRule="auto"/>
        <w:ind w:firstLine="0"/>
        <w:contextualSpacing/>
        <w:rPr>
          <w:lang w:val="en-CA"/>
        </w:rPr>
      </w:pPr>
      <w:r>
        <w:rPr>
          <w:lang w:val="en-CA"/>
        </w:rPr>
        <w:tab/>
      </w:r>
      <w:r>
        <w:rPr>
          <w:lang w:val="en-CA"/>
        </w:rPr>
        <w:tab/>
      </w:r>
      <w:r>
        <w:rPr>
          <w:lang w:val="en-CA"/>
        </w:rPr>
        <w:tab/>
        <w:t>-The settlement of fo</w:t>
      </w:r>
      <w:r w:rsidR="004316E1">
        <w:rPr>
          <w:lang w:val="en-CA"/>
        </w:rPr>
        <w:t xml:space="preserve">reign populations to support those aims (Delgamuukw) </w:t>
      </w:r>
    </w:p>
    <w:p w14:paraId="1B56448B" w14:textId="6581B654" w:rsidR="007B0010" w:rsidRDefault="004316E1" w:rsidP="007B0010">
      <w:pPr>
        <w:spacing w:line="240" w:lineRule="auto"/>
        <w:ind w:firstLine="0"/>
        <w:contextualSpacing/>
        <w:rPr>
          <w:lang w:val="en-CA"/>
        </w:rPr>
      </w:pPr>
      <w:r>
        <w:rPr>
          <w:lang w:val="en-CA"/>
        </w:rPr>
        <w:tab/>
      </w:r>
      <w:r>
        <w:rPr>
          <w:lang w:val="en-CA"/>
        </w:rPr>
        <w:tab/>
      </w:r>
      <w:r>
        <w:rPr>
          <w:lang w:val="en-CA"/>
        </w:rPr>
        <w:tab/>
      </w:r>
      <w:r>
        <w:rPr>
          <w:lang w:val="en-CA"/>
        </w:rPr>
        <w:tab/>
        <w:t>*This is al</w:t>
      </w:r>
      <w:r w:rsidR="00434F98">
        <w:rPr>
          <w:lang w:val="en-CA"/>
        </w:rPr>
        <w:t xml:space="preserve">togher a form of reconciliation of prior title and Crown sovereignty </w:t>
      </w:r>
    </w:p>
    <w:p w14:paraId="3C3C8F8E" w14:textId="37C51F93" w:rsidR="00434F98" w:rsidRDefault="00434F98" w:rsidP="007B0010">
      <w:pPr>
        <w:spacing w:line="240" w:lineRule="auto"/>
        <w:ind w:firstLine="0"/>
        <w:contextualSpacing/>
        <w:rPr>
          <w:lang w:val="en-CA"/>
        </w:rPr>
      </w:pPr>
      <w:r>
        <w:rPr>
          <w:lang w:val="en-CA"/>
        </w:rPr>
        <w:tab/>
      </w:r>
      <w:r>
        <w:rPr>
          <w:lang w:val="en-CA"/>
        </w:rPr>
        <w:tab/>
      </w:r>
      <w:r>
        <w:rPr>
          <w:lang w:val="en-CA"/>
        </w:rPr>
        <w:tab/>
      </w:r>
      <w:r>
        <w:rPr>
          <w:lang w:val="en-CA"/>
        </w:rPr>
        <w:tab/>
        <w:t xml:space="preserve">*Aboriginal title exists within broader socio-economic context </w:t>
      </w:r>
    </w:p>
    <w:p w14:paraId="7A5C08A8" w14:textId="39A7856B" w:rsidR="00434F98" w:rsidRDefault="00434F98" w:rsidP="00434F98">
      <w:pPr>
        <w:spacing w:line="240" w:lineRule="auto"/>
        <w:ind w:left="1440" w:firstLine="0"/>
        <w:contextualSpacing/>
        <w:rPr>
          <w:color w:val="000000" w:themeColor="text1"/>
          <w:lang w:val="en-CA"/>
        </w:rPr>
      </w:pPr>
      <w:r>
        <w:rPr>
          <w:lang w:val="en-CA"/>
        </w:rPr>
        <w:t xml:space="preserve">5. Is the breach consistent with the </w:t>
      </w:r>
      <w:r w:rsidRPr="00434F98">
        <w:rPr>
          <w:color w:val="0070C0"/>
          <w:lang w:val="en-CA"/>
        </w:rPr>
        <w:t>honour of the Crown</w:t>
      </w:r>
      <w:r>
        <w:rPr>
          <w:color w:val="0070C0"/>
          <w:lang w:val="en-CA"/>
        </w:rPr>
        <w:t xml:space="preserve">? </w:t>
      </w:r>
      <w:r>
        <w:rPr>
          <w:color w:val="000000" w:themeColor="text1"/>
          <w:lang w:val="en-CA"/>
        </w:rPr>
        <w:t xml:space="preserve">The “special trust relationship” that exists between government and Aboriginal peoples? </w:t>
      </w:r>
    </w:p>
    <w:p w14:paraId="6AB633B5" w14:textId="4C6FC644" w:rsidR="00434F98" w:rsidRDefault="00434F98" w:rsidP="00434F98">
      <w:pPr>
        <w:spacing w:line="240" w:lineRule="auto"/>
        <w:ind w:left="2160" w:firstLine="0"/>
        <w:contextualSpacing/>
        <w:rPr>
          <w:color w:val="000000" w:themeColor="text1"/>
          <w:lang w:val="en-CA"/>
        </w:rPr>
      </w:pPr>
      <w:r>
        <w:rPr>
          <w:color w:val="000000" w:themeColor="text1"/>
          <w:lang w:val="en-CA"/>
        </w:rPr>
        <w:t xml:space="preserve">-Must be in keeping with the unique contemporary relationship, grounded in history and policy, between the Crown and Canada’s Aboriginal peoples. The extent of legislative or regulatory impact on an existing aboriginal right may be scrutinized so as to ensure recognition and affirmation. </w:t>
      </w:r>
    </w:p>
    <w:p w14:paraId="6FA5A027" w14:textId="5C7B4C93" w:rsidR="00434F98" w:rsidRDefault="00434F98" w:rsidP="00434F98">
      <w:pPr>
        <w:spacing w:line="240" w:lineRule="auto"/>
        <w:ind w:left="1440" w:firstLine="0"/>
        <w:contextualSpacing/>
        <w:rPr>
          <w:color w:val="000000" w:themeColor="text1"/>
          <w:lang w:val="en-CA"/>
        </w:rPr>
      </w:pPr>
      <w:r>
        <w:rPr>
          <w:color w:val="000000" w:themeColor="text1"/>
          <w:lang w:val="en-CA"/>
        </w:rPr>
        <w:tab/>
        <w:t>-Other considerations:</w:t>
      </w:r>
    </w:p>
    <w:p w14:paraId="0A7C454D" w14:textId="67BAA2F9" w:rsidR="00434F98" w:rsidRDefault="00434F98" w:rsidP="00434F98">
      <w:pPr>
        <w:spacing w:line="240" w:lineRule="auto"/>
        <w:ind w:left="1440" w:firstLine="0"/>
        <w:contextualSpacing/>
        <w:rPr>
          <w:color w:val="000000" w:themeColor="text1"/>
          <w:lang w:val="en-CA"/>
        </w:rPr>
      </w:pPr>
      <w:r>
        <w:rPr>
          <w:color w:val="000000" w:themeColor="text1"/>
          <w:lang w:val="en-CA"/>
        </w:rPr>
        <w:tab/>
      </w:r>
      <w:r>
        <w:rPr>
          <w:color w:val="000000" w:themeColor="text1"/>
          <w:lang w:val="en-CA"/>
        </w:rPr>
        <w:tab/>
        <w:t xml:space="preserve">i)  As little infringement as possible to achieve the objective? </w:t>
      </w:r>
    </w:p>
    <w:p w14:paraId="672E2A23" w14:textId="6A07A1CE" w:rsidR="00785079" w:rsidRDefault="00434F98" w:rsidP="001A327C">
      <w:pPr>
        <w:spacing w:line="240" w:lineRule="auto"/>
        <w:ind w:left="1440" w:firstLine="0"/>
        <w:contextualSpacing/>
        <w:rPr>
          <w:color w:val="000000" w:themeColor="text1"/>
          <w:lang w:val="en-CA"/>
        </w:rPr>
      </w:pPr>
      <w:r>
        <w:rPr>
          <w:color w:val="000000" w:themeColor="text1"/>
          <w:lang w:val="en-CA"/>
        </w:rPr>
        <w:tab/>
      </w:r>
      <w:r>
        <w:rPr>
          <w:color w:val="000000" w:themeColor="text1"/>
          <w:lang w:val="en-CA"/>
        </w:rPr>
        <w:tab/>
        <w:t xml:space="preserve">ii) Fair compensation for expropriation? </w:t>
      </w:r>
    </w:p>
    <w:p w14:paraId="7715F7DD" w14:textId="41C2FCC0" w:rsidR="00434F98" w:rsidRPr="00C215C2" w:rsidRDefault="00434F98" w:rsidP="00434F98">
      <w:pPr>
        <w:spacing w:line="240" w:lineRule="auto"/>
        <w:ind w:firstLine="0"/>
        <w:contextualSpacing/>
        <w:rPr>
          <w:b/>
          <w:color w:val="C00000"/>
          <w:lang w:val="en-CA"/>
        </w:rPr>
      </w:pPr>
      <w:r w:rsidRPr="00C215C2">
        <w:rPr>
          <w:b/>
          <w:color w:val="C00000"/>
          <w:lang w:val="en-CA"/>
        </w:rPr>
        <w:lastRenderedPageBreak/>
        <w:t>TREATY RIGHTS CLAIM</w:t>
      </w:r>
    </w:p>
    <w:p w14:paraId="05E76378" w14:textId="29FBEA98" w:rsidR="00C95F23" w:rsidRDefault="00C95F23" w:rsidP="002B4638">
      <w:pPr>
        <w:spacing w:after="0" w:line="240" w:lineRule="auto"/>
        <w:ind w:firstLine="0"/>
        <w:contextualSpacing/>
        <w:rPr>
          <w:color w:val="000000" w:themeColor="text1"/>
          <w:lang w:val="en-CA"/>
        </w:rPr>
      </w:pPr>
      <w:r>
        <w:rPr>
          <w:color w:val="000000" w:themeColor="text1"/>
          <w:lang w:val="en-CA"/>
        </w:rPr>
        <w:t xml:space="preserve">Based on consensually assumed rights and obligations </w:t>
      </w:r>
    </w:p>
    <w:p w14:paraId="2E94F2FD" w14:textId="3ADB63D6" w:rsidR="001A327C" w:rsidRDefault="001A327C" w:rsidP="001A327C">
      <w:pPr>
        <w:pStyle w:val="ListParagraph"/>
        <w:numPr>
          <w:ilvl w:val="0"/>
          <w:numId w:val="45"/>
        </w:numPr>
        <w:spacing w:line="240" w:lineRule="auto"/>
        <w:rPr>
          <w:color w:val="000000" w:themeColor="text1"/>
          <w:lang w:val="en-CA"/>
        </w:rPr>
      </w:pPr>
      <w:r w:rsidRPr="001A327C">
        <w:rPr>
          <w:color w:val="000000" w:themeColor="text1"/>
          <w:lang w:val="en-CA"/>
        </w:rPr>
        <w:t>Pre-confederation (contact – 1867) – approx. 375 treaties negotiated between British Crown and indigenous people (ex. Peace &amp; Friendship treaties) – needed indigenous peoples support to survive in new territory – gave them greater bargaining power</w:t>
      </w:r>
      <w:r>
        <w:rPr>
          <w:color w:val="000000" w:themeColor="text1"/>
          <w:lang w:val="en-CA"/>
        </w:rPr>
        <w:t>. Hunting and fishing rights</w:t>
      </w:r>
    </w:p>
    <w:p w14:paraId="48A27273" w14:textId="5892D844" w:rsidR="001A327C" w:rsidRDefault="001A327C" w:rsidP="001A327C">
      <w:pPr>
        <w:pStyle w:val="ListParagraph"/>
        <w:numPr>
          <w:ilvl w:val="0"/>
          <w:numId w:val="45"/>
        </w:numPr>
        <w:spacing w:line="240" w:lineRule="auto"/>
        <w:rPr>
          <w:color w:val="000000" w:themeColor="text1"/>
          <w:lang w:val="en-CA"/>
        </w:rPr>
      </w:pPr>
      <w:r w:rsidRPr="001A327C">
        <w:rPr>
          <w:color w:val="000000" w:themeColor="text1"/>
          <w:lang w:val="en-CA"/>
        </w:rPr>
        <w:t>Post-confederation (1867 – 1973) – approx. 150 treaties – Crown took a more dominant role as the bargaining power shifted to them during this period</w:t>
      </w:r>
      <w:r>
        <w:rPr>
          <w:color w:val="000000" w:themeColor="text1"/>
          <w:lang w:val="en-CA"/>
        </w:rPr>
        <w:t>. Treaties began to contemplate surrendering of land for the creation/reservation of land for particular communities.</w:t>
      </w:r>
    </w:p>
    <w:p w14:paraId="147F9893" w14:textId="28FFE18E" w:rsidR="001A327C" w:rsidRDefault="001A327C" w:rsidP="001A327C">
      <w:pPr>
        <w:pStyle w:val="ListParagraph"/>
        <w:numPr>
          <w:ilvl w:val="1"/>
          <w:numId w:val="45"/>
        </w:numPr>
        <w:spacing w:line="240" w:lineRule="auto"/>
        <w:rPr>
          <w:color w:val="000000" w:themeColor="text1"/>
          <w:lang w:val="en-CA"/>
        </w:rPr>
      </w:pPr>
      <w:r>
        <w:rPr>
          <w:color w:val="000000" w:themeColor="text1"/>
          <w:lang w:val="en-CA"/>
        </w:rPr>
        <w:t xml:space="preserve">Treaties tended to be created orally, but the written text was created by British representative, often in </w:t>
      </w:r>
      <w:r w:rsidR="002B4638">
        <w:rPr>
          <w:color w:val="000000" w:themeColor="text1"/>
          <w:lang w:val="en-CA"/>
        </w:rPr>
        <w:t>England, sometimes in advance of the negotiation itself. Creating different perspectives of what was actually agreed to between the crown and indigenous communities.</w:t>
      </w:r>
    </w:p>
    <w:p w14:paraId="0B3420C1" w14:textId="77777777" w:rsidR="002B4638" w:rsidRDefault="001A327C" w:rsidP="001A327C">
      <w:pPr>
        <w:pStyle w:val="ListParagraph"/>
        <w:numPr>
          <w:ilvl w:val="0"/>
          <w:numId w:val="45"/>
        </w:numPr>
        <w:spacing w:line="240" w:lineRule="auto"/>
        <w:rPr>
          <w:color w:val="000000" w:themeColor="text1"/>
          <w:lang w:val="en-CA"/>
        </w:rPr>
      </w:pPr>
      <w:r>
        <w:rPr>
          <w:color w:val="000000" w:themeColor="text1"/>
          <w:lang w:val="en-CA"/>
        </w:rPr>
        <w:t xml:space="preserve">Modern era (1973 – present) </w:t>
      </w:r>
    </w:p>
    <w:p w14:paraId="2E26577A" w14:textId="0FF6C0C2" w:rsidR="002B4638" w:rsidRDefault="002B4638" w:rsidP="002B4638">
      <w:pPr>
        <w:pStyle w:val="ListParagraph"/>
        <w:numPr>
          <w:ilvl w:val="1"/>
          <w:numId w:val="45"/>
        </w:numPr>
        <w:spacing w:line="240" w:lineRule="auto"/>
        <w:rPr>
          <w:color w:val="000000" w:themeColor="text1"/>
          <w:lang w:val="en-CA"/>
        </w:rPr>
      </w:pPr>
      <w:r>
        <w:rPr>
          <w:color w:val="000000" w:themeColor="text1"/>
          <w:lang w:val="en-CA"/>
        </w:rPr>
        <w:t>SCC recognized aboriginal title in Calder.</w:t>
      </w:r>
    </w:p>
    <w:p w14:paraId="396C4CDA" w14:textId="0206E242" w:rsidR="002B4638" w:rsidRPr="002B4638" w:rsidRDefault="002B4638" w:rsidP="002B4638">
      <w:pPr>
        <w:pStyle w:val="ListParagraph"/>
        <w:numPr>
          <w:ilvl w:val="1"/>
          <w:numId w:val="45"/>
        </w:numPr>
        <w:spacing w:line="240" w:lineRule="auto"/>
        <w:rPr>
          <w:color w:val="000000" w:themeColor="text1"/>
          <w:lang w:val="en-CA"/>
        </w:rPr>
      </w:pPr>
      <w:r>
        <w:rPr>
          <w:color w:val="000000" w:themeColor="text1"/>
          <w:lang w:val="en-CA"/>
        </w:rPr>
        <w:t>C</w:t>
      </w:r>
      <w:r w:rsidR="001A327C">
        <w:rPr>
          <w:color w:val="000000" w:themeColor="text1"/>
          <w:lang w:val="en-CA"/>
        </w:rPr>
        <w:t>omprehensive treaties (land claims agreements)</w:t>
      </w:r>
      <w:r>
        <w:rPr>
          <w:color w:val="000000" w:themeColor="text1"/>
          <w:lang w:val="en-CA"/>
        </w:rPr>
        <w:t xml:space="preserve"> - </w:t>
      </w:r>
    </w:p>
    <w:p w14:paraId="2103E792" w14:textId="10E4ECF1" w:rsidR="001A327C" w:rsidRDefault="001A327C" w:rsidP="002B4638">
      <w:pPr>
        <w:pStyle w:val="ListParagraph"/>
        <w:numPr>
          <w:ilvl w:val="2"/>
          <w:numId w:val="45"/>
        </w:numPr>
        <w:spacing w:line="240" w:lineRule="auto"/>
        <w:rPr>
          <w:color w:val="000000" w:themeColor="text1"/>
          <w:lang w:val="en-CA"/>
        </w:rPr>
      </w:pPr>
      <w:r>
        <w:rPr>
          <w:color w:val="000000" w:themeColor="text1"/>
          <w:lang w:val="en-CA"/>
        </w:rPr>
        <w:t>24 comprehensive treaties, 2 self-government agreements</w:t>
      </w:r>
    </w:p>
    <w:p w14:paraId="7E0EA6CD" w14:textId="77777777" w:rsidR="002B4638" w:rsidRDefault="001A327C" w:rsidP="002B4638">
      <w:pPr>
        <w:pStyle w:val="ListParagraph"/>
        <w:numPr>
          <w:ilvl w:val="1"/>
          <w:numId w:val="45"/>
        </w:numPr>
        <w:spacing w:line="240" w:lineRule="auto"/>
        <w:rPr>
          <w:color w:val="000000" w:themeColor="text1"/>
          <w:lang w:val="en-CA"/>
        </w:rPr>
      </w:pPr>
      <w:r>
        <w:rPr>
          <w:color w:val="000000" w:themeColor="text1"/>
          <w:lang w:val="en-CA"/>
        </w:rPr>
        <w:t xml:space="preserve">Specific treaties </w:t>
      </w:r>
    </w:p>
    <w:p w14:paraId="6F81A01B" w14:textId="4F154541" w:rsidR="002B4638" w:rsidRDefault="002B4638" w:rsidP="002B4638">
      <w:pPr>
        <w:pStyle w:val="ListParagraph"/>
        <w:numPr>
          <w:ilvl w:val="2"/>
          <w:numId w:val="45"/>
        </w:numPr>
        <w:spacing w:line="240" w:lineRule="auto"/>
        <w:rPr>
          <w:color w:val="000000" w:themeColor="text1"/>
          <w:lang w:val="en-CA"/>
        </w:rPr>
      </w:pPr>
      <w:r>
        <w:rPr>
          <w:color w:val="000000" w:themeColor="text1"/>
          <w:lang w:val="en-CA"/>
        </w:rPr>
        <w:t>A</w:t>
      </w:r>
      <w:r w:rsidR="001A327C">
        <w:rPr>
          <w:color w:val="000000" w:themeColor="text1"/>
          <w:lang w:val="en-CA"/>
        </w:rPr>
        <w:t>lmost 500, with more than 100 still in negotiation</w:t>
      </w:r>
    </w:p>
    <w:p w14:paraId="63FC5255" w14:textId="78B6F653" w:rsidR="002B4638" w:rsidRDefault="008C51A7" w:rsidP="002B4638">
      <w:pPr>
        <w:pStyle w:val="ListParagraph"/>
        <w:numPr>
          <w:ilvl w:val="1"/>
          <w:numId w:val="45"/>
        </w:numPr>
        <w:spacing w:line="240" w:lineRule="auto"/>
        <w:rPr>
          <w:color w:val="000000" w:themeColor="text1"/>
          <w:lang w:val="en-CA"/>
        </w:rPr>
      </w:pPr>
      <w:r>
        <w:rPr>
          <w:color w:val="000000" w:themeColor="text1"/>
          <w:lang w:val="en-CA"/>
        </w:rPr>
        <w:t xml:space="preserve">One view - </w:t>
      </w:r>
      <w:r w:rsidR="00AC7D30" w:rsidRPr="002B4638">
        <w:rPr>
          <w:color w:val="000000" w:themeColor="text1"/>
          <w:lang w:val="en-CA"/>
        </w:rPr>
        <w:t xml:space="preserve">Treaties as ordinary contracts (subject to legislative extinguishment) </w:t>
      </w:r>
    </w:p>
    <w:p w14:paraId="6C727D09" w14:textId="4B097E91" w:rsidR="00AC7D30" w:rsidRDefault="008C51A7" w:rsidP="008C51A7">
      <w:pPr>
        <w:pStyle w:val="ListParagraph"/>
        <w:numPr>
          <w:ilvl w:val="1"/>
          <w:numId w:val="45"/>
        </w:numPr>
        <w:spacing w:line="240" w:lineRule="auto"/>
        <w:rPr>
          <w:color w:val="000000" w:themeColor="text1"/>
          <w:lang w:val="en-CA"/>
        </w:rPr>
      </w:pPr>
      <w:r>
        <w:rPr>
          <w:color w:val="000000" w:themeColor="text1"/>
          <w:lang w:val="en-CA"/>
        </w:rPr>
        <w:t xml:space="preserve">Indigenous view - </w:t>
      </w:r>
      <w:r w:rsidR="00AC7D30" w:rsidRPr="002B4638">
        <w:rPr>
          <w:color w:val="000000" w:themeColor="text1"/>
          <w:lang w:val="en-CA"/>
        </w:rPr>
        <w:t xml:space="preserve">Treaties as special “sacred” not ordinary contracts (emphasis on Indigenous difference) </w:t>
      </w:r>
      <w:r>
        <w:rPr>
          <w:color w:val="000000" w:themeColor="text1"/>
          <w:lang w:val="en-CA"/>
        </w:rPr>
        <w:t>Indigenous peoples see some treaties as covenants – but that the true terms should be recognized but the actual terms are unknown and debated about.</w:t>
      </w:r>
    </w:p>
    <w:p w14:paraId="58A4BBC6" w14:textId="3C8AC754" w:rsidR="008C51A7" w:rsidRDefault="008C51A7" w:rsidP="008C51A7">
      <w:pPr>
        <w:pStyle w:val="NoSpacing"/>
        <w:rPr>
          <w:lang w:val="en-CA"/>
        </w:rPr>
      </w:pPr>
      <w:r w:rsidRPr="008C51A7">
        <w:rPr>
          <w:i/>
          <w:lang w:val="en-CA"/>
        </w:rPr>
        <w:t>R v Badger (1996)</w:t>
      </w:r>
      <w:r>
        <w:rPr>
          <w:lang w:val="en-CA"/>
        </w:rPr>
        <w:t xml:space="preserve"> – how should treaties be interpreted? </w:t>
      </w:r>
    </w:p>
    <w:p w14:paraId="122E7799" w14:textId="3886F628" w:rsidR="008C51A7" w:rsidRDefault="008C51A7" w:rsidP="008C51A7">
      <w:pPr>
        <w:pStyle w:val="ListParagraph"/>
        <w:numPr>
          <w:ilvl w:val="0"/>
          <w:numId w:val="46"/>
        </w:numPr>
        <w:spacing w:line="240" w:lineRule="auto"/>
        <w:rPr>
          <w:color w:val="000000" w:themeColor="text1"/>
          <w:lang w:val="en-CA"/>
        </w:rPr>
      </w:pPr>
      <w:r>
        <w:rPr>
          <w:color w:val="000000" w:themeColor="text1"/>
          <w:lang w:val="en-CA"/>
        </w:rPr>
        <w:t>Treaties are solemn promises, and sacred in nature</w:t>
      </w:r>
    </w:p>
    <w:p w14:paraId="2C9E248A" w14:textId="75F9D81D" w:rsidR="008C51A7" w:rsidRDefault="008C51A7" w:rsidP="008C51A7">
      <w:pPr>
        <w:pStyle w:val="ListParagraph"/>
        <w:numPr>
          <w:ilvl w:val="0"/>
          <w:numId w:val="46"/>
        </w:numPr>
        <w:spacing w:line="240" w:lineRule="auto"/>
        <w:rPr>
          <w:color w:val="000000" w:themeColor="text1"/>
          <w:lang w:val="en-CA"/>
        </w:rPr>
      </w:pPr>
      <w:r>
        <w:rPr>
          <w:color w:val="000000" w:themeColor="text1"/>
          <w:lang w:val="en-CA"/>
        </w:rPr>
        <w:t xml:space="preserve">Honour of the Crown is always at stake when engaged in a process of treaty interpretation </w:t>
      </w:r>
    </w:p>
    <w:p w14:paraId="0CE4CE45" w14:textId="777432AA" w:rsidR="008C51A7" w:rsidRDefault="008C51A7" w:rsidP="008C51A7">
      <w:pPr>
        <w:pStyle w:val="ListParagraph"/>
        <w:numPr>
          <w:ilvl w:val="1"/>
          <w:numId w:val="46"/>
        </w:numPr>
        <w:spacing w:line="240" w:lineRule="auto"/>
        <w:rPr>
          <w:color w:val="000000" w:themeColor="text1"/>
          <w:lang w:val="en-CA"/>
        </w:rPr>
      </w:pPr>
      <w:r>
        <w:rPr>
          <w:color w:val="000000" w:themeColor="text1"/>
          <w:lang w:val="en-CA"/>
        </w:rPr>
        <w:t>Assume the Crown intends to fulfill its promises</w:t>
      </w:r>
    </w:p>
    <w:p w14:paraId="3FC8AA8E" w14:textId="705C18D5" w:rsidR="008C51A7" w:rsidRDefault="008C51A7" w:rsidP="008C51A7">
      <w:pPr>
        <w:pStyle w:val="ListParagraph"/>
        <w:numPr>
          <w:ilvl w:val="1"/>
          <w:numId w:val="46"/>
        </w:numPr>
        <w:spacing w:line="240" w:lineRule="auto"/>
        <w:rPr>
          <w:color w:val="000000" w:themeColor="text1"/>
          <w:lang w:val="en-CA"/>
        </w:rPr>
      </w:pPr>
      <w:r>
        <w:rPr>
          <w:color w:val="000000" w:themeColor="text1"/>
          <w:lang w:val="en-CA"/>
        </w:rPr>
        <w:t>Courts should not sanction existence or appearance of sharp dealing (</w:t>
      </w:r>
    </w:p>
    <w:p w14:paraId="18319D24" w14:textId="06979D61" w:rsidR="008C51A7" w:rsidRDefault="008C51A7" w:rsidP="008C51A7">
      <w:pPr>
        <w:pStyle w:val="ListParagraph"/>
        <w:numPr>
          <w:ilvl w:val="0"/>
          <w:numId w:val="46"/>
        </w:numPr>
        <w:spacing w:line="240" w:lineRule="auto"/>
        <w:rPr>
          <w:color w:val="000000" w:themeColor="text1"/>
          <w:lang w:val="en-CA"/>
        </w:rPr>
      </w:pPr>
      <w:r>
        <w:rPr>
          <w:color w:val="000000" w:themeColor="text1"/>
          <w:lang w:val="en-CA"/>
        </w:rPr>
        <w:t>Treaties should be liberally construed</w:t>
      </w:r>
    </w:p>
    <w:p w14:paraId="017D41BF" w14:textId="1E872D10" w:rsidR="008C51A7" w:rsidRDefault="008C51A7" w:rsidP="008C51A7">
      <w:pPr>
        <w:pStyle w:val="ListParagraph"/>
        <w:numPr>
          <w:ilvl w:val="1"/>
          <w:numId w:val="46"/>
        </w:numPr>
        <w:spacing w:line="240" w:lineRule="auto"/>
        <w:rPr>
          <w:color w:val="000000" w:themeColor="text1"/>
          <w:lang w:val="en-CA"/>
        </w:rPr>
      </w:pPr>
      <w:r>
        <w:rPr>
          <w:color w:val="000000" w:themeColor="text1"/>
          <w:lang w:val="en-CA"/>
        </w:rPr>
        <w:t>Doubts resolved in favour of the indigenous peoples view</w:t>
      </w:r>
    </w:p>
    <w:p w14:paraId="42D87057" w14:textId="2F7633B6" w:rsidR="008C51A7" w:rsidRDefault="008C51A7" w:rsidP="008C51A7">
      <w:pPr>
        <w:pStyle w:val="ListParagraph"/>
        <w:numPr>
          <w:ilvl w:val="1"/>
          <w:numId w:val="46"/>
        </w:numPr>
        <w:spacing w:line="240" w:lineRule="auto"/>
        <w:rPr>
          <w:color w:val="000000" w:themeColor="text1"/>
          <w:lang w:val="en-CA"/>
        </w:rPr>
      </w:pPr>
      <w:r>
        <w:rPr>
          <w:color w:val="000000" w:themeColor="text1"/>
          <w:lang w:val="en-CA"/>
        </w:rPr>
        <w:t>Limitations should be interpreted narrowly</w:t>
      </w:r>
    </w:p>
    <w:p w14:paraId="64AA8CE1" w14:textId="329D340C" w:rsidR="008C51A7" w:rsidRDefault="008C51A7" w:rsidP="008C51A7">
      <w:pPr>
        <w:pStyle w:val="ListParagraph"/>
        <w:numPr>
          <w:ilvl w:val="0"/>
          <w:numId w:val="46"/>
        </w:numPr>
        <w:spacing w:line="240" w:lineRule="auto"/>
        <w:rPr>
          <w:color w:val="000000" w:themeColor="text1"/>
          <w:lang w:val="en-CA"/>
        </w:rPr>
      </w:pPr>
      <w:r>
        <w:rPr>
          <w:color w:val="000000" w:themeColor="text1"/>
          <w:lang w:val="en-CA"/>
        </w:rPr>
        <w:t>Crown must prove extinguishment of the treaty right – using Sparrow – a clear and plain intention to extinguish treaty rights</w:t>
      </w:r>
    </w:p>
    <w:p w14:paraId="53E27FDB" w14:textId="495FB557" w:rsidR="008C51A7" w:rsidRDefault="008C51A7" w:rsidP="008C51A7">
      <w:pPr>
        <w:pStyle w:val="ListParagraph"/>
        <w:numPr>
          <w:ilvl w:val="0"/>
          <w:numId w:val="46"/>
        </w:numPr>
        <w:spacing w:line="240" w:lineRule="auto"/>
        <w:rPr>
          <w:color w:val="000000" w:themeColor="text1"/>
          <w:lang w:val="en-CA"/>
        </w:rPr>
      </w:pPr>
      <w:r>
        <w:rPr>
          <w:color w:val="000000" w:themeColor="text1"/>
          <w:lang w:val="en-CA"/>
        </w:rPr>
        <w:t>Because:</w:t>
      </w:r>
    </w:p>
    <w:p w14:paraId="77BCAAE3" w14:textId="6C7862DB" w:rsidR="008C51A7" w:rsidRDefault="008C51A7" w:rsidP="008C51A7">
      <w:pPr>
        <w:pStyle w:val="ListParagraph"/>
        <w:numPr>
          <w:ilvl w:val="1"/>
          <w:numId w:val="46"/>
        </w:numPr>
        <w:spacing w:line="240" w:lineRule="auto"/>
        <w:rPr>
          <w:color w:val="000000" w:themeColor="text1"/>
          <w:lang w:val="en-CA"/>
        </w:rPr>
      </w:pPr>
      <w:r>
        <w:rPr>
          <w:color w:val="000000" w:themeColor="text1"/>
          <w:lang w:val="en-CA"/>
        </w:rPr>
        <w:t>Crown provided written text</w:t>
      </w:r>
    </w:p>
    <w:p w14:paraId="61754AB7" w14:textId="714FA3E8" w:rsidR="008C51A7" w:rsidRDefault="008C51A7" w:rsidP="008C51A7">
      <w:pPr>
        <w:pStyle w:val="ListParagraph"/>
        <w:numPr>
          <w:ilvl w:val="1"/>
          <w:numId w:val="46"/>
        </w:numPr>
        <w:spacing w:line="240" w:lineRule="auto"/>
        <w:rPr>
          <w:color w:val="000000" w:themeColor="text1"/>
          <w:lang w:val="en-CA"/>
        </w:rPr>
      </w:pPr>
      <w:r>
        <w:rPr>
          <w:color w:val="000000" w:themeColor="text1"/>
          <w:lang w:val="en-CA"/>
        </w:rPr>
        <w:t xml:space="preserve"> Inequal bargaining power when treaty was created</w:t>
      </w:r>
    </w:p>
    <w:p w14:paraId="174FF9FD" w14:textId="330DAA59" w:rsidR="008C51A7" w:rsidRDefault="008C51A7" w:rsidP="008C51A7">
      <w:pPr>
        <w:pStyle w:val="ListParagraph"/>
        <w:numPr>
          <w:ilvl w:val="1"/>
          <w:numId w:val="46"/>
        </w:numPr>
        <w:spacing w:line="240" w:lineRule="auto"/>
        <w:rPr>
          <w:color w:val="000000" w:themeColor="text1"/>
          <w:lang w:val="en-CA"/>
        </w:rPr>
      </w:pPr>
      <w:r>
        <w:rPr>
          <w:color w:val="000000" w:themeColor="text1"/>
          <w:lang w:val="en-CA"/>
        </w:rPr>
        <w:t>To maintain the honour of the crown</w:t>
      </w:r>
    </w:p>
    <w:p w14:paraId="2E4CE117" w14:textId="5525DBA2" w:rsidR="008C51A7" w:rsidRPr="00080B1F" w:rsidRDefault="008C51A7" w:rsidP="008C51A7">
      <w:pPr>
        <w:pStyle w:val="NoSpacing"/>
        <w:rPr>
          <w:i/>
          <w:lang w:val="en-CA"/>
        </w:rPr>
      </w:pPr>
      <w:r w:rsidRPr="00080B1F">
        <w:rPr>
          <w:i/>
          <w:lang w:val="en-CA"/>
        </w:rPr>
        <w:t>R v Marshall (1999) – Broad view of treaty interpretation</w:t>
      </w:r>
    </w:p>
    <w:p w14:paraId="2867AE0B" w14:textId="141DBF36" w:rsidR="008C51A7" w:rsidRDefault="008C51A7" w:rsidP="008C51A7">
      <w:pPr>
        <w:pStyle w:val="NoSpacing"/>
        <w:rPr>
          <w:lang w:val="en-CA"/>
        </w:rPr>
      </w:pPr>
      <w:r w:rsidRPr="00080B1F">
        <w:rPr>
          <w:b/>
          <w:lang w:val="en-CA"/>
        </w:rPr>
        <w:t>Facts</w:t>
      </w:r>
      <w:r>
        <w:rPr>
          <w:lang w:val="en-CA"/>
        </w:rPr>
        <w:t xml:space="preserve">: Marshall was charged with 3 offences in the federal fish regulation (selling, fishing, without a licence, during closed season, with illegal nets). He admitted he did these things, but claimed a treaty right to trade, and hunt, fish and gather in support of that trade, under a Peace &amp; Friendship treaty (from pre-confederation period). Treaty said nothing explicit about catching or selling fish. It did say, </w:t>
      </w:r>
      <w:r w:rsidR="00080B1F">
        <w:rPr>
          <w:lang w:val="en-CA"/>
        </w:rPr>
        <w:t xml:space="preserve">that the Mi’kmaq would not trade </w:t>
      </w:r>
      <w:r>
        <w:rPr>
          <w:lang w:val="en-CA"/>
        </w:rPr>
        <w:t>any commodities in any manner, except with truck houses</w:t>
      </w:r>
      <w:r w:rsidR="00080B1F">
        <w:rPr>
          <w:lang w:val="en-CA"/>
        </w:rPr>
        <w:t>. The provision effectively made them only trade with the British. Marshall was arguing that he had a positive right to trade based on this treaty. There was however, external evidence outside of the treaty that showed in effect, that the Mi’kmaq leaders thought they were agreeing to a positive right to trade.</w:t>
      </w:r>
    </w:p>
    <w:p w14:paraId="40B13C78" w14:textId="7339C7B8" w:rsidR="008C51A7" w:rsidRDefault="008C51A7" w:rsidP="008C51A7">
      <w:pPr>
        <w:pStyle w:val="NoSpacing"/>
        <w:rPr>
          <w:lang w:val="en-CA"/>
        </w:rPr>
      </w:pPr>
      <w:r w:rsidRPr="00080B1F">
        <w:rPr>
          <w:b/>
          <w:lang w:val="en-CA"/>
        </w:rPr>
        <w:t>Issue</w:t>
      </w:r>
      <w:r>
        <w:rPr>
          <w:lang w:val="en-CA"/>
        </w:rPr>
        <w:t>:</w:t>
      </w:r>
      <w:r w:rsidR="00080B1F">
        <w:rPr>
          <w:lang w:val="en-CA"/>
        </w:rPr>
        <w:t xml:space="preserve"> Does Marshall actually have a positive treaty right to trade, including the right to hunt, fish and gather to support this trade.</w:t>
      </w:r>
    </w:p>
    <w:p w14:paraId="370CFD81" w14:textId="77777777" w:rsidR="004F7650" w:rsidRDefault="00080B1F" w:rsidP="008C51A7">
      <w:pPr>
        <w:pStyle w:val="NoSpacing"/>
        <w:rPr>
          <w:lang w:val="en-CA"/>
        </w:rPr>
      </w:pPr>
      <w:r w:rsidRPr="00080B1F">
        <w:rPr>
          <w:b/>
          <w:lang w:val="en-CA"/>
        </w:rPr>
        <w:lastRenderedPageBreak/>
        <w:t>SCC</w:t>
      </w:r>
      <w:r>
        <w:rPr>
          <w:lang w:val="en-CA"/>
        </w:rPr>
        <w:t xml:space="preserve">: </w:t>
      </w:r>
      <w:r w:rsidRPr="00080B1F">
        <w:rPr>
          <w:b/>
          <w:i/>
          <w:u w:val="single"/>
          <w:lang w:val="en-CA"/>
        </w:rPr>
        <w:t>The treaty is not limited to its written terms</w:t>
      </w:r>
      <w:r>
        <w:rPr>
          <w:lang w:val="en-CA"/>
        </w:rPr>
        <w:t xml:space="preserve">. It did not encompass the full scope of what the parties had actually agreed to. There doesn’t need to be ambiguity in the provision before considering external evidence to determine what the parties actually agreed to. </w:t>
      </w:r>
    </w:p>
    <w:p w14:paraId="0AAFC240" w14:textId="7EFC7B24" w:rsidR="00080B1F" w:rsidRDefault="00080B1F" w:rsidP="004F7650">
      <w:pPr>
        <w:pStyle w:val="NoSpacing"/>
        <w:numPr>
          <w:ilvl w:val="0"/>
          <w:numId w:val="48"/>
        </w:numPr>
        <w:rPr>
          <w:lang w:val="en-CA"/>
        </w:rPr>
      </w:pPr>
      <w:r>
        <w:rPr>
          <w:lang w:val="en-CA"/>
        </w:rPr>
        <w:t xml:space="preserve">Documents of earlier meetings showed that the Crown had agreed to establish a truck house ‘furnishing with necessaires in exchange for their peltry.’ Reads into the treaty an implied term granting the Mi’kmaq the right to hunt, fish and gather, so they have something to trade at the truck house. </w:t>
      </w:r>
    </w:p>
    <w:p w14:paraId="52EE26E4" w14:textId="196CA1C0" w:rsidR="00080B1F" w:rsidRDefault="00080B1F" w:rsidP="004F7650">
      <w:pPr>
        <w:pStyle w:val="NoSpacing"/>
        <w:numPr>
          <w:ilvl w:val="0"/>
          <w:numId w:val="47"/>
        </w:numPr>
        <w:rPr>
          <w:lang w:val="en-CA"/>
        </w:rPr>
      </w:pPr>
      <w:r>
        <w:rPr>
          <w:lang w:val="en-CA"/>
        </w:rPr>
        <w:t>But only a right for necessaries – only a right to necessities for life (</w:t>
      </w:r>
      <w:r w:rsidR="004F7650">
        <w:rPr>
          <w:lang w:val="en-CA"/>
        </w:rPr>
        <w:t xml:space="preserve">to support a moderate livelihood - </w:t>
      </w:r>
      <w:r>
        <w:rPr>
          <w:lang w:val="en-CA"/>
        </w:rPr>
        <w:t>food, clothing, housing, a few amenities – not a crazy amount of wealth</w:t>
      </w:r>
      <w:r w:rsidR="004F7650">
        <w:rPr>
          <w:lang w:val="en-CA"/>
        </w:rPr>
        <w:t>)</w:t>
      </w:r>
    </w:p>
    <w:p w14:paraId="7785F65F" w14:textId="5331904D" w:rsidR="004F7650" w:rsidRDefault="004F7650" w:rsidP="004F7650">
      <w:pPr>
        <w:pStyle w:val="NoSpacing"/>
        <w:numPr>
          <w:ilvl w:val="0"/>
          <w:numId w:val="47"/>
        </w:numPr>
        <w:rPr>
          <w:lang w:val="en-CA"/>
        </w:rPr>
      </w:pPr>
      <w:r>
        <w:rPr>
          <w:lang w:val="en-CA"/>
        </w:rPr>
        <w:t xml:space="preserve">Should treaty rights and aboriginal rights be treated differently? </w:t>
      </w:r>
    </w:p>
    <w:p w14:paraId="2F79AE6B" w14:textId="532F79BB" w:rsidR="004F7650" w:rsidRDefault="004F7650" w:rsidP="004F7650">
      <w:pPr>
        <w:pStyle w:val="NoSpacing"/>
        <w:numPr>
          <w:ilvl w:val="0"/>
          <w:numId w:val="47"/>
        </w:numPr>
        <w:rPr>
          <w:lang w:val="en-CA"/>
        </w:rPr>
      </w:pPr>
      <w:r>
        <w:rPr>
          <w:lang w:val="en-CA"/>
        </w:rPr>
        <w:t>Is there an infringement here?</w:t>
      </w:r>
    </w:p>
    <w:p w14:paraId="50884F7F" w14:textId="3D9BBC9A" w:rsidR="004F7650" w:rsidRDefault="004F7650" w:rsidP="004F7650">
      <w:pPr>
        <w:pStyle w:val="NoSpacing"/>
        <w:numPr>
          <w:ilvl w:val="1"/>
          <w:numId w:val="47"/>
        </w:numPr>
        <w:rPr>
          <w:lang w:val="en-CA"/>
        </w:rPr>
      </w:pPr>
      <w:r>
        <w:rPr>
          <w:lang w:val="en-CA"/>
        </w:rPr>
        <w:t>Yes – if the government confers discretion into a regulatory scheme without language that infers ways in which treaty rights are respected, there will necessarily be an infringement.</w:t>
      </w:r>
    </w:p>
    <w:p w14:paraId="5AEB964E" w14:textId="7E8285F4" w:rsidR="004F7650" w:rsidRDefault="004F7650" w:rsidP="004F7650">
      <w:pPr>
        <w:pStyle w:val="NoSpacing"/>
        <w:numPr>
          <w:ilvl w:val="1"/>
          <w:numId w:val="47"/>
        </w:numPr>
        <w:rPr>
          <w:lang w:val="en-CA"/>
        </w:rPr>
      </w:pPr>
      <w:r>
        <w:rPr>
          <w:lang w:val="en-CA"/>
        </w:rPr>
        <w:t>The regulation needed to say how the treaty right would be expected in order to avoid an infringement.</w:t>
      </w:r>
    </w:p>
    <w:p w14:paraId="7059DDA5" w14:textId="5132FF4F" w:rsidR="004F7650" w:rsidRDefault="004F7650" w:rsidP="004F7650">
      <w:pPr>
        <w:pStyle w:val="NoSpacing"/>
        <w:numPr>
          <w:ilvl w:val="0"/>
          <w:numId w:val="47"/>
        </w:numPr>
        <w:rPr>
          <w:lang w:val="en-CA"/>
        </w:rPr>
      </w:pPr>
      <w:r>
        <w:rPr>
          <w:lang w:val="en-CA"/>
        </w:rPr>
        <w:t>R v Marshall #2 (1999, SCC)</w:t>
      </w:r>
    </w:p>
    <w:p w14:paraId="2C7958A3" w14:textId="601EC237" w:rsidR="004F7650" w:rsidRDefault="004F7650" w:rsidP="004F7650">
      <w:pPr>
        <w:pStyle w:val="NoSpacing"/>
        <w:numPr>
          <w:ilvl w:val="0"/>
          <w:numId w:val="47"/>
        </w:numPr>
        <w:rPr>
          <w:lang w:val="en-CA"/>
        </w:rPr>
      </w:pPr>
      <w:r>
        <w:rPr>
          <w:lang w:val="en-CA"/>
        </w:rPr>
        <w:t>There was a request to re-hear the case, because people thought they got the decision wrong – they did not re-hear the decision, but clarified a few points:</w:t>
      </w:r>
    </w:p>
    <w:p w14:paraId="762AEFDA" w14:textId="2AF0061E" w:rsidR="004F7650" w:rsidRDefault="004F7650" w:rsidP="004F7650">
      <w:pPr>
        <w:pStyle w:val="NoSpacing"/>
        <w:numPr>
          <w:ilvl w:val="1"/>
          <w:numId w:val="47"/>
        </w:numPr>
        <w:rPr>
          <w:lang w:val="en-CA"/>
        </w:rPr>
      </w:pPr>
      <w:r>
        <w:rPr>
          <w:lang w:val="en-CA"/>
        </w:rPr>
        <w:t>Only recognized a right to hunt, fish and gather things that would have been traded at the truck house in 1760.</w:t>
      </w:r>
    </w:p>
    <w:p w14:paraId="55276FE2" w14:textId="025D2BE6" w:rsidR="004F7650" w:rsidRDefault="004F7650" w:rsidP="004F7650">
      <w:pPr>
        <w:pStyle w:val="NoSpacing"/>
        <w:numPr>
          <w:ilvl w:val="1"/>
          <w:numId w:val="47"/>
        </w:numPr>
        <w:rPr>
          <w:lang w:val="en-CA"/>
        </w:rPr>
      </w:pPr>
      <w:r>
        <w:rPr>
          <w:lang w:val="en-CA"/>
        </w:rPr>
        <w:t>Only a right to do so for necessaries – in support of a moderate livelihood.</w:t>
      </w:r>
    </w:p>
    <w:p w14:paraId="35BE973B" w14:textId="6BBC76D7" w:rsidR="004F7650" w:rsidRDefault="004F7650" w:rsidP="004F7650">
      <w:pPr>
        <w:pStyle w:val="NoSpacing"/>
        <w:rPr>
          <w:lang w:val="en-CA"/>
        </w:rPr>
      </w:pPr>
    </w:p>
    <w:p w14:paraId="47BDEA82" w14:textId="4B5510A7" w:rsidR="004F7650" w:rsidRDefault="004F7650" w:rsidP="008C51A7">
      <w:pPr>
        <w:pStyle w:val="NoSpacing"/>
        <w:rPr>
          <w:lang w:val="en-CA"/>
        </w:rPr>
      </w:pPr>
      <w:r>
        <w:rPr>
          <w:lang w:val="en-CA"/>
        </w:rPr>
        <w:t>3 and 4 stages of the Sparrow framework also apply to treaty rights.</w:t>
      </w:r>
    </w:p>
    <w:p w14:paraId="627DBF95" w14:textId="09112EB7" w:rsidR="008C51A7" w:rsidRPr="008C51A7" w:rsidRDefault="00080B1F" w:rsidP="008C51A7">
      <w:pPr>
        <w:pStyle w:val="NoSpacing"/>
        <w:rPr>
          <w:lang w:val="en-CA"/>
        </w:rPr>
      </w:pPr>
      <w:r>
        <w:rPr>
          <w:lang w:val="en-CA"/>
        </w:rPr>
        <w:t>*courts are generally cautious about enforcing rights that were purely economic in nature</w:t>
      </w:r>
    </w:p>
    <w:p w14:paraId="49B9820D" w14:textId="77777777" w:rsidR="001961A3" w:rsidRDefault="001961A3" w:rsidP="00434F98">
      <w:pPr>
        <w:spacing w:line="240" w:lineRule="auto"/>
        <w:ind w:firstLine="0"/>
        <w:contextualSpacing/>
        <w:rPr>
          <w:color w:val="0070C0"/>
          <w:lang w:val="en-CA"/>
        </w:rPr>
      </w:pPr>
    </w:p>
    <w:p w14:paraId="2FB5A1DF" w14:textId="661188C9" w:rsidR="00AC7D30" w:rsidRPr="00AC7D30" w:rsidRDefault="00AC7D30" w:rsidP="00434F98">
      <w:pPr>
        <w:spacing w:line="240" w:lineRule="auto"/>
        <w:ind w:firstLine="0"/>
        <w:contextualSpacing/>
        <w:rPr>
          <w:color w:val="0070C0"/>
          <w:lang w:val="en-CA"/>
        </w:rPr>
      </w:pPr>
      <w:r w:rsidRPr="00AC7D30">
        <w:rPr>
          <w:color w:val="0070C0"/>
          <w:lang w:val="en-CA"/>
        </w:rPr>
        <w:t>What is a treaty?</w:t>
      </w:r>
    </w:p>
    <w:p w14:paraId="660FC080" w14:textId="50A4114E" w:rsidR="00AC7D30" w:rsidRDefault="00AC7D30" w:rsidP="00434F98">
      <w:pPr>
        <w:spacing w:line="240" w:lineRule="auto"/>
        <w:ind w:firstLine="0"/>
        <w:contextualSpacing/>
        <w:rPr>
          <w:color w:val="000000" w:themeColor="text1"/>
          <w:lang w:val="en-CA"/>
        </w:rPr>
      </w:pPr>
      <w:r>
        <w:rPr>
          <w:color w:val="000000" w:themeColor="text1"/>
          <w:lang w:val="en-CA"/>
        </w:rPr>
        <w:tab/>
      </w:r>
      <w:r w:rsidRPr="00AC7D30">
        <w:rPr>
          <w:color w:val="0070C0"/>
          <w:lang w:val="en-CA"/>
        </w:rPr>
        <w:t>Parties</w:t>
      </w:r>
      <w:r>
        <w:rPr>
          <w:color w:val="000000" w:themeColor="text1"/>
          <w:lang w:val="en-CA"/>
        </w:rPr>
        <w:t>: Crown and Indigenous group</w:t>
      </w:r>
    </w:p>
    <w:p w14:paraId="3D044102" w14:textId="7149CF82" w:rsidR="00AC7D30" w:rsidRDefault="00AC7D30" w:rsidP="00434F98">
      <w:pPr>
        <w:spacing w:line="240" w:lineRule="auto"/>
        <w:ind w:firstLine="0"/>
        <w:contextualSpacing/>
        <w:rPr>
          <w:color w:val="000000" w:themeColor="text1"/>
          <w:lang w:val="en-CA"/>
        </w:rPr>
      </w:pPr>
      <w:r>
        <w:rPr>
          <w:color w:val="000000" w:themeColor="text1"/>
          <w:lang w:val="en-CA"/>
        </w:rPr>
        <w:tab/>
      </w:r>
      <w:r w:rsidRPr="00AC7D30">
        <w:rPr>
          <w:color w:val="0070C0"/>
          <w:lang w:val="en-CA"/>
        </w:rPr>
        <w:t>Agency</w:t>
      </w:r>
      <w:r>
        <w:rPr>
          <w:color w:val="000000" w:themeColor="text1"/>
          <w:lang w:val="en-CA"/>
        </w:rPr>
        <w:t>: authority to bind</w:t>
      </w:r>
    </w:p>
    <w:p w14:paraId="6B212308" w14:textId="25F331C0" w:rsidR="00AC7D30" w:rsidRDefault="00AC7D30" w:rsidP="00434F98">
      <w:pPr>
        <w:spacing w:line="240" w:lineRule="auto"/>
        <w:ind w:firstLine="0"/>
        <w:contextualSpacing/>
        <w:rPr>
          <w:color w:val="000000" w:themeColor="text1"/>
          <w:lang w:val="en-CA"/>
        </w:rPr>
      </w:pPr>
      <w:r>
        <w:rPr>
          <w:color w:val="000000" w:themeColor="text1"/>
          <w:lang w:val="en-CA"/>
        </w:rPr>
        <w:tab/>
      </w:r>
      <w:r w:rsidRPr="00AC7D30">
        <w:rPr>
          <w:color w:val="0070C0"/>
          <w:lang w:val="en-CA"/>
        </w:rPr>
        <w:t xml:space="preserve">Intention </w:t>
      </w:r>
      <w:r>
        <w:rPr>
          <w:color w:val="000000" w:themeColor="text1"/>
          <w:lang w:val="en-CA"/>
        </w:rPr>
        <w:t>to create legal relations</w:t>
      </w:r>
    </w:p>
    <w:p w14:paraId="37AA93C1" w14:textId="57647D12" w:rsidR="00AC7D30" w:rsidRDefault="00AC7D30" w:rsidP="00434F98">
      <w:pPr>
        <w:spacing w:line="240" w:lineRule="auto"/>
        <w:ind w:firstLine="0"/>
        <w:contextualSpacing/>
        <w:rPr>
          <w:color w:val="000000" w:themeColor="text1"/>
          <w:lang w:val="en-CA"/>
        </w:rPr>
      </w:pPr>
      <w:r>
        <w:rPr>
          <w:color w:val="000000" w:themeColor="text1"/>
          <w:lang w:val="en-CA"/>
        </w:rPr>
        <w:tab/>
        <w:t>“</w:t>
      </w:r>
      <w:r w:rsidRPr="00AC7D30">
        <w:rPr>
          <w:color w:val="0070C0"/>
          <w:lang w:val="en-CA"/>
        </w:rPr>
        <w:t>Consideration</w:t>
      </w:r>
      <w:r>
        <w:rPr>
          <w:color w:val="000000" w:themeColor="text1"/>
          <w:lang w:val="en-CA"/>
        </w:rPr>
        <w:t>”: obligations assumed by both sides</w:t>
      </w:r>
    </w:p>
    <w:p w14:paraId="5A4E3BDE" w14:textId="3CE92A06" w:rsidR="00AC7D30" w:rsidRDefault="00AC7D30" w:rsidP="00434F98">
      <w:pPr>
        <w:spacing w:line="240" w:lineRule="auto"/>
        <w:ind w:firstLine="0"/>
        <w:contextualSpacing/>
        <w:rPr>
          <w:color w:val="000000" w:themeColor="text1"/>
          <w:lang w:val="en-CA"/>
        </w:rPr>
      </w:pPr>
      <w:r>
        <w:rPr>
          <w:color w:val="000000" w:themeColor="text1"/>
          <w:lang w:val="en-CA"/>
        </w:rPr>
        <w:tab/>
      </w:r>
      <w:r w:rsidRPr="00AC7D30">
        <w:rPr>
          <w:color w:val="0070C0"/>
          <w:lang w:val="en-CA"/>
        </w:rPr>
        <w:t>Formality</w:t>
      </w:r>
      <w:r>
        <w:rPr>
          <w:color w:val="000000" w:themeColor="text1"/>
          <w:lang w:val="en-CA"/>
        </w:rPr>
        <w:t xml:space="preserve">: “measure of solemnity” </w:t>
      </w:r>
    </w:p>
    <w:p w14:paraId="2F4AEF7F" w14:textId="77777777" w:rsidR="004F7650" w:rsidRDefault="004F7650" w:rsidP="00026F88">
      <w:pPr>
        <w:spacing w:line="240" w:lineRule="auto"/>
        <w:ind w:firstLine="0"/>
        <w:contextualSpacing/>
        <w:rPr>
          <w:color w:val="0070C0"/>
          <w:lang w:val="en-CA"/>
        </w:rPr>
      </w:pPr>
    </w:p>
    <w:p w14:paraId="36A7A1B0" w14:textId="5F5DDF43" w:rsidR="007B0010" w:rsidRDefault="00AC7D30" w:rsidP="00026F88">
      <w:pPr>
        <w:spacing w:line="240" w:lineRule="auto"/>
        <w:ind w:firstLine="0"/>
        <w:contextualSpacing/>
        <w:rPr>
          <w:lang w:val="en-CA"/>
        </w:rPr>
      </w:pPr>
      <w:r>
        <w:rPr>
          <w:b/>
          <w:color w:val="C00000"/>
          <w:lang w:val="en-CA"/>
        </w:rPr>
        <w:t>The TEST</w:t>
      </w:r>
      <w:r w:rsidR="00434F98" w:rsidRPr="00AC7D30">
        <w:rPr>
          <w:color w:val="C00000"/>
          <w:lang w:val="en-CA"/>
        </w:rPr>
        <w:t xml:space="preserve"> </w:t>
      </w:r>
      <w:r w:rsidR="00434F98">
        <w:rPr>
          <w:lang w:val="en-CA"/>
        </w:rPr>
        <w:t xml:space="preserve">for a treaty rights claim is the same as an </w:t>
      </w:r>
      <w:proofErr w:type="gramStart"/>
      <w:r w:rsidR="00434F98">
        <w:rPr>
          <w:lang w:val="en-CA"/>
        </w:rPr>
        <w:t>Aboriginal rights</w:t>
      </w:r>
      <w:proofErr w:type="gramEnd"/>
      <w:r w:rsidR="00434F98">
        <w:rPr>
          <w:lang w:val="en-CA"/>
        </w:rPr>
        <w:t xml:space="preserve"> claim subject to these considerations:</w:t>
      </w:r>
    </w:p>
    <w:p w14:paraId="706717BB" w14:textId="3FC7E397" w:rsidR="00434F98" w:rsidRDefault="00434F98" w:rsidP="00026F88">
      <w:pPr>
        <w:spacing w:line="240" w:lineRule="auto"/>
        <w:ind w:firstLine="0"/>
        <w:contextualSpacing/>
        <w:rPr>
          <w:lang w:val="en-CA"/>
        </w:rPr>
      </w:pPr>
      <w:r>
        <w:rPr>
          <w:lang w:val="en-CA"/>
        </w:rPr>
        <w:tab/>
      </w:r>
      <w:r w:rsidRPr="00AC7D30">
        <w:rPr>
          <w:color w:val="0070C0"/>
          <w:lang w:val="en-CA"/>
        </w:rPr>
        <w:t>1. Interpretation must give meaning and substance to the agreement</w:t>
      </w:r>
      <w:r>
        <w:rPr>
          <w:lang w:val="en-CA"/>
        </w:rPr>
        <w:t>. (</w:t>
      </w:r>
      <w:r w:rsidRPr="00434F98">
        <w:rPr>
          <w:i/>
          <w:lang w:val="en-CA"/>
        </w:rPr>
        <w:t>Marshall</w:t>
      </w:r>
      <w:r>
        <w:rPr>
          <w:lang w:val="en-CA"/>
        </w:rPr>
        <w:t>)</w:t>
      </w:r>
    </w:p>
    <w:p w14:paraId="07ABD1A5" w14:textId="1ADC4A3D" w:rsidR="00434F98" w:rsidRDefault="00434F98" w:rsidP="00026F88">
      <w:pPr>
        <w:spacing w:line="240" w:lineRule="auto"/>
        <w:ind w:firstLine="0"/>
        <w:contextualSpacing/>
        <w:rPr>
          <w:lang w:val="en-CA"/>
        </w:rPr>
      </w:pPr>
      <w:r>
        <w:rPr>
          <w:lang w:val="en-CA"/>
        </w:rPr>
        <w:tab/>
        <w:t xml:space="preserve">2. Treaties are </w:t>
      </w:r>
      <w:r w:rsidRPr="00AC7D30">
        <w:rPr>
          <w:color w:val="0070C0"/>
          <w:lang w:val="en-CA"/>
        </w:rPr>
        <w:t>not limited to their written terms</w:t>
      </w:r>
      <w:r>
        <w:rPr>
          <w:lang w:val="en-CA"/>
        </w:rPr>
        <w:t>. (</w:t>
      </w:r>
      <w:r w:rsidRPr="00434F98">
        <w:rPr>
          <w:i/>
          <w:lang w:val="en-CA"/>
        </w:rPr>
        <w:t>Marshal</w:t>
      </w:r>
      <w:r>
        <w:rPr>
          <w:i/>
          <w:lang w:val="en-CA"/>
        </w:rPr>
        <w:t>l</w:t>
      </w:r>
      <w:r>
        <w:rPr>
          <w:lang w:val="en-CA"/>
        </w:rPr>
        <w:t xml:space="preserve">) </w:t>
      </w:r>
    </w:p>
    <w:p w14:paraId="7272E7BA" w14:textId="6B08A890" w:rsidR="00434F98" w:rsidRDefault="00434F98" w:rsidP="00026F88">
      <w:pPr>
        <w:spacing w:line="240" w:lineRule="auto"/>
        <w:ind w:firstLine="0"/>
        <w:contextualSpacing/>
        <w:rPr>
          <w:lang w:val="en-CA"/>
        </w:rPr>
      </w:pPr>
      <w:r>
        <w:rPr>
          <w:lang w:val="en-CA"/>
        </w:rPr>
        <w:tab/>
      </w:r>
      <w:r w:rsidR="00AC7D30">
        <w:rPr>
          <w:lang w:val="en-CA"/>
        </w:rPr>
        <w:tab/>
        <w:t>a. Written treaties sometimes d</w:t>
      </w:r>
      <w:r>
        <w:rPr>
          <w:lang w:val="en-CA"/>
        </w:rPr>
        <w:t>o not reflect all that was agreed to.</w:t>
      </w:r>
    </w:p>
    <w:p w14:paraId="3D30BC89" w14:textId="43C47A49" w:rsidR="00434F98" w:rsidRDefault="00434F98" w:rsidP="00026F88">
      <w:pPr>
        <w:spacing w:line="240" w:lineRule="auto"/>
        <w:ind w:firstLine="0"/>
        <w:contextualSpacing/>
        <w:rPr>
          <w:lang w:val="en-CA"/>
        </w:rPr>
      </w:pPr>
      <w:r>
        <w:rPr>
          <w:lang w:val="en-CA"/>
        </w:rPr>
        <w:tab/>
      </w:r>
      <w:r>
        <w:rPr>
          <w:lang w:val="en-CA"/>
        </w:rPr>
        <w:tab/>
        <w:t>b. May read in implied terms.</w:t>
      </w:r>
    </w:p>
    <w:p w14:paraId="4BF6526A" w14:textId="4E239D76" w:rsidR="00434F98" w:rsidRDefault="00434F98" w:rsidP="00026F88">
      <w:pPr>
        <w:spacing w:line="240" w:lineRule="auto"/>
        <w:ind w:firstLine="0"/>
        <w:contextualSpacing/>
        <w:rPr>
          <w:lang w:val="en-CA"/>
        </w:rPr>
      </w:pPr>
      <w:r>
        <w:rPr>
          <w:lang w:val="en-CA"/>
        </w:rPr>
        <w:tab/>
      </w:r>
      <w:r>
        <w:rPr>
          <w:lang w:val="en-CA"/>
        </w:rPr>
        <w:tab/>
        <w:t>c. Interpretation must give meaning and substance to the agreement.</w:t>
      </w:r>
    </w:p>
    <w:p w14:paraId="2A4C59F4" w14:textId="475C9E12" w:rsidR="00434F98" w:rsidRPr="00434F98" w:rsidRDefault="00434F98" w:rsidP="00026F88">
      <w:pPr>
        <w:spacing w:line="240" w:lineRule="auto"/>
        <w:ind w:firstLine="0"/>
        <w:contextualSpacing/>
        <w:rPr>
          <w:lang w:val="en-CA"/>
        </w:rPr>
      </w:pPr>
      <w:r>
        <w:rPr>
          <w:lang w:val="en-CA"/>
        </w:rPr>
        <w:tab/>
      </w:r>
      <w:r w:rsidRPr="00AC7D30">
        <w:rPr>
          <w:color w:val="0070C0"/>
          <w:lang w:val="en-CA"/>
        </w:rPr>
        <w:t xml:space="preserve">3. Crown may include provinces </w:t>
      </w:r>
      <w:r>
        <w:rPr>
          <w:lang w:val="en-CA"/>
        </w:rPr>
        <w:t>depending on the wording of the treaty (</w:t>
      </w:r>
      <w:r w:rsidRPr="00434F98">
        <w:rPr>
          <w:i/>
          <w:lang w:val="en-CA"/>
        </w:rPr>
        <w:t>Marshall</w:t>
      </w:r>
      <w:r>
        <w:rPr>
          <w:lang w:val="en-CA"/>
        </w:rPr>
        <w:t xml:space="preserve">) </w:t>
      </w:r>
    </w:p>
    <w:p w14:paraId="4728E916" w14:textId="74530CC6" w:rsidR="00434F98" w:rsidRDefault="00434F98" w:rsidP="00434F98">
      <w:pPr>
        <w:spacing w:line="240" w:lineRule="auto"/>
        <w:ind w:left="720" w:firstLine="0"/>
        <w:contextualSpacing/>
        <w:rPr>
          <w:lang w:val="en-CA"/>
        </w:rPr>
      </w:pPr>
      <w:r w:rsidRPr="00AC7D30">
        <w:rPr>
          <w:color w:val="0070C0"/>
          <w:lang w:val="en-CA"/>
        </w:rPr>
        <w:t>4. Extrinsic evidence is admissible</w:t>
      </w:r>
      <w:r>
        <w:rPr>
          <w:lang w:val="en-CA"/>
        </w:rPr>
        <w:t>: external documents that provided account of meeting earlier to execution of this written treaty (</w:t>
      </w:r>
      <w:r w:rsidRPr="00434F98">
        <w:rPr>
          <w:i/>
          <w:lang w:val="en-CA"/>
        </w:rPr>
        <w:t>Marshall</w:t>
      </w:r>
      <w:r>
        <w:rPr>
          <w:lang w:val="en-CA"/>
        </w:rPr>
        <w:t xml:space="preserve">) </w:t>
      </w:r>
    </w:p>
    <w:p w14:paraId="31F7886F" w14:textId="085B287B" w:rsidR="00C215C2" w:rsidRDefault="00C215C2" w:rsidP="00C215C2">
      <w:pPr>
        <w:spacing w:line="240" w:lineRule="auto"/>
        <w:contextualSpacing/>
        <w:rPr>
          <w:lang w:val="en-CA"/>
        </w:rPr>
      </w:pPr>
      <w:r>
        <w:rPr>
          <w:lang w:val="en-CA"/>
        </w:rPr>
        <w:tab/>
        <w:t>*Crown may include provinces depending on wording of the treaty (</w:t>
      </w:r>
      <w:r w:rsidRPr="00C215C2">
        <w:rPr>
          <w:i/>
          <w:lang w:val="en-CA"/>
        </w:rPr>
        <w:t>Grassy Narrows First Nation v Ontario</w:t>
      </w:r>
      <w:r>
        <w:rPr>
          <w:lang w:val="en-CA"/>
        </w:rPr>
        <w:t xml:space="preserve"> 2014 SCC)</w:t>
      </w:r>
    </w:p>
    <w:p w14:paraId="171463EF" w14:textId="3B8827C4" w:rsidR="00C916CA" w:rsidRDefault="00C916CA" w:rsidP="00434F98">
      <w:pPr>
        <w:spacing w:line="240" w:lineRule="auto"/>
        <w:ind w:firstLine="0"/>
        <w:contextualSpacing/>
        <w:rPr>
          <w:b/>
          <w:color w:val="C00000"/>
          <w:lang w:val="en-CA"/>
        </w:rPr>
      </w:pPr>
    </w:p>
    <w:p w14:paraId="716A69F5" w14:textId="70CBECD4" w:rsidR="00D42F60" w:rsidRDefault="00C215C2" w:rsidP="00434F98">
      <w:pPr>
        <w:spacing w:line="240" w:lineRule="auto"/>
        <w:ind w:firstLine="0"/>
        <w:contextualSpacing/>
        <w:rPr>
          <w:b/>
          <w:color w:val="C00000"/>
          <w:lang w:val="en-CA"/>
        </w:rPr>
      </w:pPr>
      <w:r w:rsidRPr="00C215C2">
        <w:rPr>
          <w:b/>
          <w:color w:val="C00000"/>
          <w:lang w:val="en-CA"/>
        </w:rPr>
        <w:t>THE DUTY TO CONSULT</w:t>
      </w:r>
      <w:r w:rsidR="001961A3">
        <w:rPr>
          <w:b/>
          <w:color w:val="C00000"/>
          <w:lang w:val="en-CA"/>
        </w:rPr>
        <w:t xml:space="preserve"> – just read Haida!</w:t>
      </w:r>
    </w:p>
    <w:p w14:paraId="2C2CB600" w14:textId="4A4EE422" w:rsidR="00C215C2" w:rsidRPr="00C215C2" w:rsidRDefault="00C215C2" w:rsidP="00434F98">
      <w:pPr>
        <w:spacing w:line="240" w:lineRule="auto"/>
        <w:ind w:firstLine="0"/>
        <w:contextualSpacing/>
        <w:rPr>
          <w:color w:val="0070C0"/>
          <w:lang w:val="en-CA"/>
        </w:rPr>
      </w:pPr>
      <w:r w:rsidRPr="00C215C2">
        <w:rPr>
          <w:color w:val="0070C0"/>
          <w:lang w:val="en-CA"/>
        </w:rPr>
        <w:t>Arises prior to title claim or rights claim</w:t>
      </w:r>
    </w:p>
    <w:p w14:paraId="19953C89" w14:textId="52C7B832" w:rsidR="00C215C2" w:rsidRDefault="00C215C2" w:rsidP="00434F98">
      <w:pPr>
        <w:spacing w:line="240" w:lineRule="auto"/>
        <w:ind w:firstLine="0"/>
        <w:contextualSpacing/>
        <w:rPr>
          <w:lang w:val="en-CA"/>
        </w:rPr>
      </w:pPr>
      <w:r>
        <w:rPr>
          <w:lang w:val="en-CA"/>
        </w:rPr>
        <w:t>Two roles:</w:t>
      </w:r>
    </w:p>
    <w:p w14:paraId="6C31EFC1" w14:textId="489E2EC9" w:rsidR="00C215C2" w:rsidRDefault="00C215C2" w:rsidP="00DD554D">
      <w:pPr>
        <w:spacing w:line="240" w:lineRule="auto"/>
        <w:ind w:left="720" w:firstLine="0"/>
        <w:contextualSpacing/>
        <w:rPr>
          <w:lang w:val="en-CA"/>
        </w:rPr>
      </w:pPr>
      <w:r w:rsidRPr="00C215C2">
        <w:rPr>
          <w:b/>
          <w:color w:val="0070C0"/>
          <w:lang w:val="en-CA"/>
        </w:rPr>
        <w:t>Interim</w:t>
      </w:r>
      <w:r>
        <w:rPr>
          <w:lang w:val="en-CA"/>
        </w:rPr>
        <w:t>:</w:t>
      </w:r>
      <w:r w:rsidR="00DD554D">
        <w:rPr>
          <w:lang w:val="en-CA"/>
        </w:rPr>
        <w:t xml:space="preserve"> Prior to the establishment of a treaty right - arises</w:t>
      </w:r>
      <w:r>
        <w:rPr>
          <w:lang w:val="en-CA"/>
        </w:rPr>
        <w:t xml:space="preserve"> to protect Aboriginal rights/title to some extent prior to resolution of a claim </w:t>
      </w:r>
    </w:p>
    <w:p w14:paraId="48512AC6" w14:textId="0F0BB282" w:rsidR="00C215C2" w:rsidRDefault="00C215C2" w:rsidP="00434F98">
      <w:pPr>
        <w:spacing w:line="240" w:lineRule="auto"/>
        <w:ind w:firstLine="0"/>
        <w:contextualSpacing/>
        <w:rPr>
          <w:lang w:val="en-CA"/>
        </w:rPr>
      </w:pPr>
      <w:r>
        <w:rPr>
          <w:lang w:val="en-CA"/>
        </w:rPr>
        <w:tab/>
      </w:r>
      <w:r w:rsidRPr="00C215C2">
        <w:rPr>
          <w:b/>
          <w:color w:val="0070C0"/>
          <w:lang w:val="en-CA"/>
        </w:rPr>
        <w:t>Post-recognition</w:t>
      </w:r>
      <w:r>
        <w:rPr>
          <w:lang w:val="en-CA"/>
        </w:rPr>
        <w:t>: as part of the test for justification of a s. 35(1) infringement</w:t>
      </w:r>
    </w:p>
    <w:p w14:paraId="5128387B" w14:textId="5932D865" w:rsidR="00C215C2" w:rsidRDefault="00C215C2" w:rsidP="00434F98">
      <w:pPr>
        <w:spacing w:line="240" w:lineRule="auto"/>
        <w:ind w:firstLine="0"/>
        <w:contextualSpacing/>
        <w:rPr>
          <w:lang w:val="en-CA"/>
        </w:rPr>
      </w:pPr>
      <w:r>
        <w:rPr>
          <w:lang w:val="en-CA"/>
        </w:rPr>
        <w:tab/>
      </w:r>
      <w:r>
        <w:rPr>
          <w:lang w:val="en-CA"/>
        </w:rPr>
        <w:tab/>
        <w:t xml:space="preserve">-Tsilqot’in: pre-condition to </w:t>
      </w:r>
      <w:r w:rsidR="00DD554D">
        <w:rPr>
          <w:lang w:val="en-CA"/>
        </w:rPr>
        <w:t xml:space="preserve">justifying an infringement to aboriginal title – via the </w:t>
      </w:r>
      <w:r>
        <w:rPr>
          <w:lang w:val="en-CA"/>
        </w:rPr>
        <w:t xml:space="preserve">Sparrow test </w:t>
      </w:r>
    </w:p>
    <w:p w14:paraId="4ADC84BB" w14:textId="1B112077" w:rsidR="0040671B" w:rsidRDefault="0040671B" w:rsidP="00434F98">
      <w:pPr>
        <w:spacing w:line="240" w:lineRule="auto"/>
        <w:ind w:firstLine="0"/>
        <w:contextualSpacing/>
        <w:rPr>
          <w:lang w:val="en-CA"/>
        </w:rPr>
      </w:pPr>
      <w:r>
        <w:rPr>
          <w:lang w:val="en-CA"/>
        </w:rPr>
        <w:lastRenderedPageBreak/>
        <w:t>Source of the duty to consult is the honour of the Crown. The duty to consult is triggered in two situations:</w:t>
      </w:r>
    </w:p>
    <w:p w14:paraId="08DCD62D" w14:textId="1229B3D1" w:rsidR="0040671B" w:rsidRDefault="0040671B" w:rsidP="00434F98">
      <w:pPr>
        <w:spacing w:line="240" w:lineRule="auto"/>
        <w:ind w:firstLine="0"/>
        <w:contextualSpacing/>
        <w:rPr>
          <w:lang w:val="en-CA"/>
        </w:rPr>
      </w:pPr>
      <w:r w:rsidRPr="003021A3">
        <w:rPr>
          <w:color w:val="0070C0"/>
          <w:lang w:val="en-CA"/>
        </w:rPr>
        <w:tab/>
        <w:t xml:space="preserve">1) Pre-establishment </w:t>
      </w:r>
      <w:r w:rsidRPr="0092213C">
        <w:rPr>
          <w:color w:val="000000" w:themeColor="text1"/>
          <w:lang w:val="en-CA"/>
        </w:rPr>
        <w:t>of a right/title/ treaty right</w:t>
      </w:r>
      <w:r w:rsidRPr="003021A3">
        <w:rPr>
          <w:color w:val="0070C0"/>
          <w:lang w:val="en-CA"/>
        </w:rPr>
        <w:t xml:space="preserve">, </w:t>
      </w:r>
      <w:r>
        <w:rPr>
          <w:lang w:val="en-CA"/>
        </w:rPr>
        <w:t xml:space="preserve">when the </w:t>
      </w:r>
      <w:r w:rsidRPr="0092213C">
        <w:rPr>
          <w:i/>
          <w:color w:val="C00000"/>
          <w:lang w:val="en-CA"/>
        </w:rPr>
        <w:t>Haida</w:t>
      </w:r>
      <w:r w:rsidRPr="003021A3">
        <w:rPr>
          <w:color w:val="C00000"/>
          <w:lang w:val="en-CA"/>
        </w:rPr>
        <w:t xml:space="preserve"> </w:t>
      </w:r>
      <w:r>
        <w:rPr>
          <w:lang w:val="en-CA"/>
        </w:rPr>
        <w:t>test is fulfilled</w:t>
      </w:r>
    </w:p>
    <w:p w14:paraId="7A546167" w14:textId="76687943" w:rsidR="0040671B" w:rsidRDefault="0040671B" w:rsidP="00434F98">
      <w:pPr>
        <w:spacing w:line="240" w:lineRule="auto"/>
        <w:ind w:firstLine="0"/>
        <w:contextualSpacing/>
        <w:rPr>
          <w:lang w:val="en-CA"/>
        </w:rPr>
      </w:pPr>
      <w:r>
        <w:rPr>
          <w:lang w:val="en-CA"/>
        </w:rPr>
        <w:tab/>
      </w:r>
      <w:r w:rsidRPr="0092213C">
        <w:rPr>
          <w:color w:val="0070C0"/>
          <w:lang w:val="en-CA"/>
        </w:rPr>
        <w:t xml:space="preserve">2) Post-establishment </w:t>
      </w:r>
      <w:r w:rsidRPr="0092213C">
        <w:rPr>
          <w:color w:val="000000" w:themeColor="text1"/>
          <w:lang w:val="en-CA"/>
        </w:rPr>
        <w:t>of a right/title/treaty right</w:t>
      </w:r>
      <w:r>
        <w:rPr>
          <w:lang w:val="en-CA"/>
        </w:rPr>
        <w:t xml:space="preserve">, as part of the justification of the </w:t>
      </w:r>
      <w:r w:rsidRPr="0092213C">
        <w:rPr>
          <w:i/>
          <w:color w:val="C00000"/>
          <w:lang w:val="en-CA"/>
        </w:rPr>
        <w:t>Sparrow</w:t>
      </w:r>
      <w:r w:rsidRPr="0092213C">
        <w:rPr>
          <w:color w:val="C00000"/>
          <w:lang w:val="en-CA"/>
        </w:rPr>
        <w:t xml:space="preserve"> </w:t>
      </w:r>
      <w:r>
        <w:rPr>
          <w:lang w:val="en-CA"/>
        </w:rPr>
        <w:t xml:space="preserve">analysis. </w:t>
      </w:r>
    </w:p>
    <w:p w14:paraId="5FD736B1" w14:textId="77777777" w:rsidR="0092213C" w:rsidRDefault="0092213C" w:rsidP="00434F98">
      <w:pPr>
        <w:spacing w:line="240" w:lineRule="auto"/>
        <w:ind w:firstLine="0"/>
        <w:contextualSpacing/>
        <w:rPr>
          <w:lang w:val="en-CA"/>
        </w:rPr>
      </w:pPr>
    </w:p>
    <w:p w14:paraId="3641750E" w14:textId="08347773" w:rsidR="0092213C" w:rsidRPr="0092213C" w:rsidRDefault="0092213C" w:rsidP="00434F98">
      <w:pPr>
        <w:spacing w:line="240" w:lineRule="auto"/>
        <w:ind w:firstLine="0"/>
        <w:contextualSpacing/>
        <w:rPr>
          <w:b/>
          <w:color w:val="0070C0"/>
          <w:lang w:val="en-CA"/>
        </w:rPr>
      </w:pPr>
      <w:r w:rsidRPr="0092213C">
        <w:rPr>
          <w:b/>
          <w:color w:val="0070C0"/>
          <w:lang w:val="en-CA"/>
        </w:rPr>
        <w:t>Duty to Consult Framework</w:t>
      </w:r>
    </w:p>
    <w:p w14:paraId="4CB5D2E4" w14:textId="00C69565" w:rsidR="00C215C2" w:rsidRDefault="0092213C" w:rsidP="00434F98">
      <w:pPr>
        <w:spacing w:line="240" w:lineRule="auto"/>
        <w:ind w:firstLine="0"/>
        <w:contextualSpacing/>
        <w:rPr>
          <w:lang w:val="en-CA"/>
        </w:rPr>
      </w:pPr>
      <w:r>
        <w:rPr>
          <w:lang w:val="en-CA"/>
        </w:rPr>
        <w:tab/>
        <w:t xml:space="preserve">1. Is the duty to consult </w:t>
      </w:r>
      <w:r w:rsidRPr="0092213C">
        <w:rPr>
          <w:color w:val="0070C0"/>
          <w:lang w:val="en-CA"/>
        </w:rPr>
        <w:t>triggered</w:t>
      </w:r>
      <w:r>
        <w:rPr>
          <w:lang w:val="en-CA"/>
        </w:rPr>
        <w:t>?</w:t>
      </w:r>
    </w:p>
    <w:p w14:paraId="7C0FAF57" w14:textId="5EE1BAFF" w:rsidR="0092213C" w:rsidRDefault="0092213C" w:rsidP="00434F98">
      <w:pPr>
        <w:spacing w:line="240" w:lineRule="auto"/>
        <w:ind w:firstLine="0"/>
        <w:contextualSpacing/>
        <w:rPr>
          <w:lang w:val="en-CA"/>
        </w:rPr>
      </w:pPr>
      <w:r>
        <w:rPr>
          <w:lang w:val="en-CA"/>
        </w:rPr>
        <w:tab/>
      </w:r>
      <w:r>
        <w:rPr>
          <w:lang w:val="en-CA"/>
        </w:rPr>
        <w:tab/>
        <w:t xml:space="preserve">a. Pre-settlement of claim: the </w:t>
      </w:r>
      <w:r w:rsidRPr="0092213C">
        <w:rPr>
          <w:color w:val="C00000"/>
          <w:lang w:val="en-CA"/>
        </w:rPr>
        <w:t>Haida test</w:t>
      </w:r>
      <w:r>
        <w:rPr>
          <w:rStyle w:val="FootnoteReference"/>
          <w:lang w:val="en-CA"/>
        </w:rPr>
        <w:footnoteReference w:id="81"/>
      </w:r>
    </w:p>
    <w:p w14:paraId="2753C0A8" w14:textId="06F4BB74" w:rsidR="0092213C" w:rsidRDefault="0092213C" w:rsidP="00434F98">
      <w:pPr>
        <w:spacing w:line="240" w:lineRule="auto"/>
        <w:ind w:firstLine="0"/>
        <w:contextualSpacing/>
        <w:rPr>
          <w:lang w:val="en-CA"/>
        </w:rPr>
      </w:pPr>
      <w:r>
        <w:rPr>
          <w:lang w:val="en-CA"/>
        </w:rPr>
        <w:tab/>
      </w:r>
      <w:r>
        <w:rPr>
          <w:lang w:val="en-CA"/>
        </w:rPr>
        <w:tab/>
        <w:t xml:space="preserve">b. Post- recognition: by infringing a s. 35(1) right </w:t>
      </w:r>
    </w:p>
    <w:p w14:paraId="0E705836" w14:textId="16E441DF" w:rsidR="0092213C" w:rsidRDefault="0092213C" w:rsidP="00434F98">
      <w:pPr>
        <w:spacing w:line="240" w:lineRule="auto"/>
        <w:ind w:firstLine="0"/>
        <w:contextualSpacing/>
        <w:rPr>
          <w:lang w:val="en-CA"/>
        </w:rPr>
      </w:pPr>
      <w:r>
        <w:rPr>
          <w:lang w:val="en-CA"/>
        </w:rPr>
        <w:tab/>
        <w:t xml:space="preserve">2. If </w:t>
      </w:r>
      <w:proofErr w:type="gramStart"/>
      <w:r>
        <w:rPr>
          <w:lang w:val="en-CA"/>
        </w:rPr>
        <w:t>so</w:t>
      </w:r>
      <w:proofErr w:type="gramEnd"/>
      <w:r>
        <w:rPr>
          <w:lang w:val="en-CA"/>
        </w:rPr>
        <w:t xml:space="preserve"> was the duty </w:t>
      </w:r>
      <w:r w:rsidRPr="0092213C">
        <w:rPr>
          <w:color w:val="0070C0"/>
          <w:lang w:val="en-CA"/>
        </w:rPr>
        <w:t>satisfied</w:t>
      </w:r>
      <w:r>
        <w:rPr>
          <w:lang w:val="en-CA"/>
        </w:rPr>
        <w:t xml:space="preserve">? </w:t>
      </w:r>
    </w:p>
    <w:p w14:paraId="75C80E94" w14:textId="53934D86" w:rsidR="0092213C" w:rsidRDefault="0092213C" w:rsidP="00434F98">
      <w:pPr>
        <w:spacing w:line="240" w:lineRule="auto"/>
        <w:ind w:firstLine="0"/>
        <w:contextualSpacing/>
        <w:rPr>
          <w:lang w:val="en-CA"/>
        </w:rPr>
      </w:pPr>
      <w:r>
        <w:rPr>
          <w:lang w:val="en-CA"/>
        </w:rPr>
        <w:tab/>
      </w:r>
      <w:r>
        <w:rPr>
          <w:lang w:val="en-CA"/>
        </w:rPr>
        <w:tab/>
        <w:t>a. What is the content of the duty on the facts?</w:t>
      </w:r>
    </w:p>
    <w:p w14:paraId="4DBFD676" w14:textId="2CBD560A" w:rsidR="0092213C" w:rsidRDefault="0092213C" w:rsidP="00434F98">
      <w:pPr>
        <w:spacing w:line="240" w:lineRule="auto"/>
        <w:ind w:firstLine="0"/>
        <w:contextualSpacing/>
        <w:rPr>
          <w:lang w:val="en-CA"/>
        </w:rPr>
      </w:pPr>
      <w:r>
        <w:rPr>
          <w:lang w:val="en-CA"/>
        </w:rPr>
        <w:tab/>
      </w:r>
      <w:r>
        <w:rPr>
          <w:lang w:val="en-CA"/>
        </w:rPr>
        <w:tab/>
        <w:t>b. Was it satisfied on the facts?</w:t>
      </w:r>
    </w:p>
    <w:p w14:paraId="56B6B4AD" w14:textId="3A3E357A" w:rsidR="0092213C" w:rsidRDefault="0092213C" w:rsidP="00434F98">
      <w:pPr>
        <w:spacing w:line="240" w:lineRule="auto"/>
        <w:ind w:firstLine="0"/>
        <w:contextualSpacing/>
        <w:rPr>
          <w:lang w:val="en-CA"/>
        </w:rPr>
      </w:pPr>
      <w:r>
        <w:rPr>
          <w:lang w:val="en-CA"/>
        </w:rPr>
        <w:tab/>
        <w:t xml:space="preserve">3. If not, what should be the </w:t>
      </w:r>
      <w:r w:rsidRPr="0092213C">
        <w:rPr>
          <w:color w:val="0070C0"/>
          <w:lang w:val="en-CA"/>
        </w:rPr>
        <w:t>result</w:t>
      </w:r>
      <w:r>
        <w:rPr>
          <w:lang w:val="en-CA"/>
        </w:rPr>
        <w:t>? (Depends where you are in the process)</w:t>
      </w:r>
    </w:p>
    <w:p w14:paraId="0E613291" w14:textId="77777777" w:rsidR="0092213C" w:rsidRPr="00AD3005" w:rsidRDefault="0092213C" w:rsidP="00434F98">
      <w:pPr>
        <w:spacing w:line="240" w:lineRule="auto"/>
        <w:ind w:firstLine="0"/>
        <w:contextualSpacing/>
        <w:rPr>
          <w:b/>
          <w:lang w:val="en-CA"/>
        </w:rPr>
      </w:pPr>
    </w:p>
    <w:p w14:paraId="76684646" w14:textId="46D64A0C" w:rsidR="00C215C2" w:rsidRDefault="0092213C" w:rsidP="00434F98">
      <w:pPr>
        <w:spacing w:line="240" w:lineRule="auto"/>
        <w:ind w:firstLine="0"/>
        <w:contextualSpacing/>
        <w:rPr>
          <w:lang w:val="en-CA"/>
        </w:rPr>
      </w:pPr>
      <w:r w:rsidRPr="00AD3005">
        <w:rPr>
          <w:b/>
          <w:i/>
          <w:lang w:val="en-CA"/>
        </w:rPr>
        <w:t>Taku River</w:t>
      </w:r>
      <w:r>
        <w:rPr>
          <w:lang w:val="en-CA"/>
        </w:rPr>
        <w:t xml:space="preserve"> (2004) – pre-title establishment, DTC was complete, consent not required.</w:t>
      </w:r>
    </w:p>
    <w:p w14:paraId="41DD91B5" w14:textId="718FBDA9" w:rsidR="0092213C" w:rsidRDefault="0092213C" w:rsidP="00434F98">
      <w:pPr>
        <w:spacing w:line="240" w:lineRule="auto"/>
        <w:ind w:firstLine="0"/>
        <w:contextualSpacing/>
        <w:rPr>
          <w:lang w:val="en-CA"/>
        </w:rPr>
      </w:pPr>
      <w:r w:rsidRPr="00AD3005">
        <w:rPr>
          <w:b/>
          <w:i/>
          <w:lang w:val="en-CA"/>
        </w:rPr>
        <w:t>Mikisew Cree</w:t>
      </w:r>
      <w:r>
        <w:rPr>
          <w:lang w:val="en-CA"/>
        </w:rPr>
        <w:t xml:space="preserve"> (2005) – Treaty is not enough to exhaust DTC (historical one) -&gt; low end DTC</w:t>
      </w:r>
    </w:p>
    <w:p w14:paraId="11332143" w14:textId="51706D32" w:rsidR="0092213C" w:rsidRDefault="0092213C" w:rsidP="00434F98">
      <w:pPr>
        <w:spacing w:line="240" w:lineRule="auto"/>
        <w:ind w:firstLine="0"/>
        <w:contextualSpacing/>
        <w:rPr>
          <w:lang w:val="en-CA"/>
        </w:rPr>
      </w:pPr>
      <w:r w:rsidRPr="00AD3005">
        <w:rPr>
          <w:b/>
          <w:i/>
          <w:lang w:val="en-CA"/>
        </w:rPr>
        <w:t>Beckman v Little Salmon</w:t>
      </w:r>
      <w:r>
        <w:rPr>
          <w:lang w:val="en-CA"/>
        </w:rPr>
        <w:t xml:space="preserve"> (2010)- Expanded </w:t>
      </w:r>
      <w:r w:rsidRPr="0092213C">
        <w:rPr>
          <w:i/>
          <w:lang w:val="en-CA"/>
        </w:rPr>
        <w:t>Mikisew</w:t>
      </w:r>
      <w:r>
        <w:rPr>
          <w:lang w:val="en-CA"/>
        </w:rPr>
        <w:t>. One clause did not have DTC -&gt; modern treaties also require DTC. (Crown cannot contract out of DTC), tr</w:t>
      </w:r>
      <w:r w:rsidR="001961A3">
        <w:rPr>
          <w:lang w:val="en-CA"/>
        </w:rPr>
        <w:t>e</w:t>
      </w:r>
      <w:r>
        <w:rPr>
          <w:lang w:val="en-CA"/>
        </w:rPr>
        <w:t>aties are not everyday contracts/ Low end DTC.</w:t>
      </w:r>
    </w:p>
    <w:p w14:paraId="548D9B48" w14:textId="37AF5669" w:rsidR="0092213C" w:rsidRDefault="0092213C" w:rsidP="00434F98">
      <w:pPr>
        <w:spacing w:line="240" w:lineRule="auto"/>
        <w:ind w:firstLine="0"/>
        <w:contextualSpacing/>
        <w:rPr>
          <w:lang w:val="en-CA"/>
        </w:rPr>
      </w:pPr>
      <w:r w:rsidRPr="00AD3005">
        <w:rPr>
          <w:b/>
          <w:lang w:val="en-CA"/>
        </w:rPr>
        <w:t>Tsilqoti’in Nation</w:t>
      </w:r>
      <w:r>
        <w:rPr>
          <w:lang w:val="en-CA"/>
        </w:rPr>
        <w:t xml:space="preserve"> (2014) – title claim case, duty triggered and high</w:t>
      </w:r>
      <w:r w:rsidR="004D2ABD">
        <w:rPr>
          <w:lang w:val="en-CA"/>
        </w:rPr>
        <w:t>-</w:t>
      </w:r>
      <w:r>
        <w:rPr>
          <w:lang w:val="en-CA"/>
        </w:rPr>
        <w:t>end DTC spectrum</w:t>
      </w:r>
      <w:r w:rsidR="001C6750">
        <w:rPr>
          <w:lang w:val="en-CA"/>
        </w:rPr>
        <w:t>.</w:t>
      </w:r>
    </w:p>
    <w:p w14:paraId="578AE9EE" w14:textId="77777777" w:rsidR="0092213C" w:rsidRDefault="0092213C" w:rsidP="00434F98">
      <w:pPr>
        <w:spacing w:line="240" w:lineRule="auto"/>
        <w:ind w:firstLine="0"/>
        <w:contextualSpacing/>
        <w:rPr>
          <w:lang w:val="en-CA"/>
        </w:rPr>
      </w:pPr>
    </w:p>
    <w:p w14:paraId="779A273B" w14:textId="11976F5F" w:rsidR="0092213C" w:rsidRPr="0092213C" w:rsidRDefault="0092213C" w:rsidP="0092213C">
      <w:pPr>
        <w:spacing w:line="240" w:lineRule="auto"/>
        <w:ind w:firstLine="0"/>
        <w:contextualSpacing/>
        <w:rPr>
          <w:b/>
          <w:color w:val="C00000"/>
          <w:lang w:val="en-CA"/>
        </w:rPr>
      </w:pPr>
      <w:r w:rsidRPr="0092213C">
        <w:rPr>
          <w:b/>
          <w:i/>
          <w:color w:val="C00000"/>
          <w:lang w:val="en-CA"/>
        </w:rPr>
        <w:t>HAIDA NATION</w:t>
      </w:r>
      <w:r w:rsidRPr="0092213C">
        <w:rPr>
          <w:b/>
          <w:color w:val="C00000"/>
          <w:lang w:val="en-CA"/>
        </w:rPr>
        <w:t xml:space="preserve">: TEST: Duty to Consult </w:t>
      </w:r>
    </w:p>
    <w:p w14:paraId="575B6156" w14:textId="77777777" w:rsidR="0092213C" w:rsidRPr="0092213C" w:rsidRDefault="0092213C" w:rsidP="0092213C">
      <w:pPr>
        <w:spacing w:line="240" w:lineRule="auto"/>
        <w:ind w:firstLine="0"/>
        <w:contextualSpacing/>
        <w:rPr>
          <w:b/>
          <w:color w:val="0070C0"/>
          <w:lang w:val="en-CA"/>
        </w:rPr>
      </w:pPr>
      <w:r w:rsidRPr="0092213C">
        <w:rPr>
          <w:b/>
          <w:color w:val="0070C0"/>
          <w:lang w:val="en-CA"/>
        </w:rPr>
        <w:t xml:space="preserve">1) When is the duty to consult triggered? </w:t>
      </w:r>
    </w:p>
    <w:p w14:paraId="67B2131B" w14:textId="77777777" w:rsidR="0092213C" w:rsidRPr="0092213C" w:rsidRDefault="0092213C" w:rsidP="0092213C">
      <w:pPr>
        <w:spacing w:line="240" w:lineRule="auto"/>
        <w:ind w:firstLine="0"/>
        <w:contextualSpacing/>
        <w:rPr>
          <w:lang w:val="en-CA"/>
        </w:rPr>
      </w:pPr>
      <w:proofErr w:type="gramStart"/>
      <w:r w:rsidRPr="0092213C">
        <w:rPr>
          <w:b/>
          <w:lang w:val="en-CA"/>
        </w:rPr>
        <w:t>Pre Establishment</w:t>
      </w:r>
      <w:proofErr w:type="gramEnd"/>
      <w:r w:rsidRPr="0092213C">
        <w:rPr>
          <w:lang w:val="en-CA"/>
        </w:rPr>
        <w:t xml:space="preserve"> </w:t>
      </w:r>
      <w:r w:rsidRPr="0092213C">
        <w:rPr>
          <w:lang w:val="en-CA"/>
        </w:rPr>
        <w:sym w:font="Wingdings" w:char="F0E0"/>
      </w:r>
      <w:r w:rsidRPr="0092213C">
        <w:rPr>
          <w:lang w:val="en-CA"/>
        </w:rPr>
        <w:t xml:space="preserve"> </w:t>
      </w:r>
      <w:r w:rsidRPr="0092213C">
        <w:rPr>
          <w:i/>
          <w:color w:val="C00000"/>
          <w:lang w:val="en-CA"/>
        </w:rPr>
        <w:t>Haida Test</w:t>
      </w:r>
      <w:r w:rsidRPr="0092213C">
        <w:rPr>
          <w:color w:val="C00000"/>
          <w:lang w:val="en-CA"/>
        </w:rPr>
        <w:t xml:space="preserve"> </w:t>
      </w:r>
      <w:r w:rsidRPr="0092213C">
        <w:rPr>
          <w:lang w:val="en-CA"/>
        </w:rPr>
        <w:t xml:space="preserve">for when the duty to consult is triggered. </w:t>
      </w:r>
    </w:p>
    <w:p w14:paraId="3593DE1B" w14:textId="77777777" w:rsidR="0092213C" w:rsidRPr="0092213C" w:rsidRDefault="0092213C" w:rsidP="008D1F9C">
      <w:pPr>
        <w:numPr>
          <w:ilvl w:val="0"/>
          <w:numId w:val="19"/>
        </w:numPr>
        <w:spacing w:line="240" w:lineRule="auto"/>
        <w:contextualSpacing/>
        <w:rPr>
          <w:lang w:val="en-CA"/>
        </w:rPr>
      </w:pPr>
      <w:r w:rsidRPr="0092213C">
        <w:rPr>
          <w:lang w:val="en-CA"/>
        </w:rPr>
        <w:t xml:space="preserve">There is </w:t>
      </w:r>
      <w:r w:rsidRPr="004E1DA3">
        <w:rPr>
          <w:b/>
          <w:color w:val="0070C0"/>
          <w:lang w:val="en-CA"/>
        </w:rPr>
        <w:t>Crown conduct</w:t>
      </w:r>
      <w:r w:rsidRPr="0092213C">
        <w:rPr>
          <w:color w:val="0070C0"/>
          <w:lang w:val="en-CA"/>
        </w:rPr>
        <w:t xml:space="preserve"> </w:t>
      </w:r>
      <w:r w:rsidRPr="0092213C">
        <w:rPr>
          <w:lang w:val="en-CA"/>
        </w:rPr>
        <w:t xml:space="preserve">or a Crown decision </w:t>
      </w:r>
    </w:p>
    <w:p w14:paraId="04BC8FD9" w14:textId="77777777" w:rsidR="0092213C" w:rsidRPr="0092213C" w:rsidRDefault="0092213C" w:rsidP="008D1F9C">
      <w:pPr>
        <w:numPr>
          <w:ilvl w:val="1"/>
          <w:numId w:val="19"/>
        </w:numPr>
        <w:spacing w:line="240" w:lineRule="auto"/>
        <w:contextualSpacing/>
        <w:rPr>
          <w:lang w:val="en-CA"/>
        </w:rPr>
      </w:pPr>
      <w:r w:rsidRPr="0092213C">
        <w:rPr>
          <w:lang w:val="en-CA"/>
        </w:rPr>
        <w:t>Applies to federal and prov gov – but not to private parties (private action will not trigger DTC)</w:t>
      </w:r>
    </w:p>
    <w:p w14:paraId="50E729BC" w14:textId="77777777" w:rsidR="0092213C" w:rsidRPr="0092213C" w:rsidRDefault="0092213C" w:rsidP="008D1F9C">
      <w:pPr>
        <w:numPr>
          <w:ilvl w:val="1"/>
          <w:numId w:val="19"/>
        </w:numPr>
        <w:spacing w:line="240" w:lineRule="auto"/>
        <w:contextualSpacing/>
        <w:rPr>
          <w:lang w:val="en-CA"/>
        </w:rPr>
      </w:pPr>
      <w:r w:rsidRPr="0092213C">
        <w:rPr>
          <w:lang w:val="en-CA"/>
        </w:rPr>
        <w:t>Crown can delegate procedural/executor duty to private/public actors (Crown has continuing obligations)</w:t>
      </w:r>
    </w:p>
    <w:p w14:paraId="4F38EA16" w14:textId="77777777" w:rsidR="0092213C" w:rsidRPr="0092213C" w:rsidRDefault="0092213C" w:rsidP="008D1F9C">
      <w:pPr>
        <w:numPr>
          <w:ilvl w:val="0"/>
          <w:numId w:val="19"/>
        </w:numPr>
        <w:spacing w:line="240" w:lineRule="auto"/>
        <w:contextualSpacing/>
        <w:rPr>
          <w:lang w:val="en-CA"/>
        </w:rPr>
      </w:pPr>
      <w:r w:rsidRPr="0092213C">
        <w:rPr>
          <w:lang w:val="en-CA"/>
        </w:rPr>
        <w:t xml:space="preserve">The Crown has </w:t>
      </w:r>
      <w:r w:rsidRPr="004E1DA3">
        <w:rPr>
          <w:b/>
          <w:color w:val="0070C0"/>
          <w:lang w:val="en-CA"/>
        </w:rPr>
        <w:t xml:space="preserve">real or constructive knowledge of a potential Aboriginal </w:t>
      </w:r>
      <w:r w:rsidRPr="0092213C">
        <w:rPr>
          <w:lang w:val="en-CA"/>
        </w:rPr>
        <w:t>rights/title or treaty rights claim; and</w:t>
      </w:r>
    </w:p>
    <w:p w14:paraId="55793132" w14:textId="77777777" w:rsidR="0092213C" w:rsidRPr="0092213C" w:rsidRDefault="0092213C" w:rsidP="008D1F9C">
      <w:pPr>
        <w:numPr>
          <w:ilvl w:val="1"/>
          <w:numId w:val="19"/>
        </w:numPr>
        <w:spacing w:line="240" w:lineRule="auto"/>
        <w:contextualSpacing/>
        <w:rPr>
          <w:lang w:val="en-CA"/>
        </w:rPr>
      </w:pPr>
      <w:r w:rsidRPr="0092213C">
        <w:rPr>
          <w:lang w:val="en-CA"/>
        </w:rPr>
        <w:t xml:space="preserve">There has to be a potential claim (if </w:t>
      </w:r>
      <w:r w:rsidRPr="0092213C">
        <w:rPr>
          <w:b/>
          <w:i/>
          <w:lang w:val="en-CA"/>
        </w:rPr>
        <w:t>prima facie case</w:t>
      </w:r>
      <w:r w:rsidRPr="0092213C">
        <w:rPr>
          <w:lang w:val="en-CA"/>
        </w:rPr>
        <w:t xml:space="preserve"> or = credible claim) but if there is just a speculative claim that has no chance of success, and</w:t>
      </w:r>
    </w:p>
    <w:p w14:paraId="256137E3" w14:textId="77777777" w:rsidR="0092213C" w:rsidRPr="0092213C" w:rsidRDefault="0092213C" w:rsidP="008D1F9C">
      <w:pPr>
        <w:numPr>
          <w:ilvl w:val="1"/>
          <w:numId w:val="19"/>
        </w:numPr>
        <w:spacing w:line="240" w:lineRule="auto"/>
        <w:contextualSpacing/>
        <w:rPr>
          <w:lang w:val="en-CA"/>
        </w:rPr>
      </w:pPr>
      <w:r w:rsidRPr="0092213C">
        <w:rPr>
          <w:lang w:val="en-CA"/>
        </w:rPr>
        <w:t>The Crown has to have real or constructive knowledge (or ought to know of the claim)</w:t>
      </w:r>
    </w:p>
    <w:p w14:paraId="1DA9C873" w14:textId="77777777" w:rsidR="0092213C" w:rsidRPr="0092213C" w:rsidRDefault="0092213C" w:rsidP="008D1F9C">
      <w:pPr>
        <w:numPr>
          <w:ilvl w:val="2"/>
          <w:numId w:val="19"/>
        </w:numPr>
        <w:spacing w:line="240" w:lineRule="auto"/>
        <w:contextualSpacing/>
        <w:rPr>
          <w:lang w:val="en-CA"/>
        </w:rPr>
      </w:pPr>
      <w:r w:rsidRPr="0092213C">
        <w:rPr>
          <w:lang w:val="en-CA"/>
        </w:rPr>
        <w:t>Actual knowledge (an indigenous community has filed a claim in court; has asserted a claim during treaty negotiation process; treaty exists)</w:t>
      </w:r>
    </w:p>
    <w:p w14:paraId="157B941C" w14:textId="77777777" w:rsidR="0092213C" w:rsidRPr="0092213C" w:rsidRDefault="0092213C" w:rsidP="008D1F9C">
      <w:pPr>
        <w:numPr>
          <w:ilvl w:val="2"/>
          <w:numId w:val="19"/>
        </w:numPr>
        <w:spacing w:line="240" w:lineRule="auto"/>
        <w:contextualSpacing/>
        <w:rPr>
          <w:lang w:val="en-CA"/>
        </w:rPr>
      </w:pPr>
      <w:r w:rsidRPr="0092213C">
        <w:rPr>
          <w:lang w:val="en-CA"/>
        </w:rPr>
        <w:t>In relation to an aboriginal right – reasonable expectation/knowledge of an aboriginal rights claim</w:t>
      </w:r>
    </w:p>
    <w:p w14:paraId="40EDAFB8" w14:textId="77777777" w:rsidR="0092213C" w:rsidRPr="0092213C" w:rsidRDefault="0092213C" w:rsidP="008D1F9C">
      <w:pPr>
        <w:numPr>
          <w:ilvl w:val="0"/>
          <w:numId w:val="19"/>
        </w:numPr>
        <w:spacing w:line="240" w:lineRule="auto"/>
        <w:contextualSpacing/>
        <w:rPr>
          <w:lang w:val="en-CA"/>
        </w:rPr>
      </w:pPr>
      <w:r w:rsidRPr="0092213C">
        <w:rPr>
          <w:lang w:val="en-CA"/>
        </w:rPr>
        <w:t xml:space="preserve">The right/title </w:t>
      </w:r>
      <w:r w:rsidRPr="004E1DA3">
        <w:rPr>
          <w:b/>
          <w:color w:val="0070C0"/>
          <w:lang w:val="en-CA"/>
        </w:rPr>
        <w:t>might be adversely impacted</w:t>
      </w:r>
    </w:p>
    <w:p w14:paraId="797AEC7F" w14:textId="77777777" w:rsidR="0092213C" w:rsidRPr="0092213C" w:rsidRDefault="0092213C" w:rsidP="008D1F9C">
      <w:pPr>
        <w:numPr>
          <w:ilvl w:val="1"/>
          <w:numId w:val="19"/>
        </w:numPr>
        <w:spacing w:line="240" w:lineRule="auto"/>
        <w:contextualSpacing/>
        <w:rPr>
          <w:lang w:val="en-CA"/>
        </w:rPr>
      </w:pPr>
      <w:r w:rsidRPr="0092213C">
        <w:rPr>
          <w:lang w:val="en-CA"/>
        </w:rPr>
        <w:t xml:space="preserve">Speculative impacts </w:t>
      </w:r>
      <w:proofErr w:type="gramStart"/>
      <w:r w:rsidRPr="0092213C">
        <w:rPr>
          <w:lang w:val="en-CA"/>
        </w:rPr>
        <w:t>wont</w:t>
      </w:r>
      <w:proofErr w:type="gramEnd"/>
      <w:r w:rsidRPr="0092213C">
        <w:rPr>
          <w:lang w:val="en-CA"/>
        </w:rPr>
        <w:t xml:space="preserve"> suffice; past wrongs wont suffice (existing wrongs)</w:t>
      </w:r>
    </w:p>
    <w:p w14:paraId="7BCFCF5A" w14:textId="77777777" w:rsidR="0092213C" w:rsidRPr="0092213C" w:rsidRDefault="0092213C" w:rsidP="008D1F9C">
      <w:pPr>
        <w:numPr>
          <w:ilvl w:val="1"/>
          <w:numId w:val="19"/>
        </w:numPr>
        <w:spacing w:line="240" w:lineRule="auto"/>
        <w:contextualSpacing/>
        <w:rPr>
          <w:lang w:val="en-CA"/>
        </w:rPr>
      </w:pPr>
      <w:r w:rsidRPr="0092213C">
        <w:rPr>
          <w:lang w:val="en-CA"/>
        </w:rPr>
        <w:t>Or past decisions are made and the Crown does something else (new decision has to create a new additional level of adverse impact)</w:t>
      </w:r>
    </w:p>
    <w:p w14:paraId="6E529C6A" w14:textId="77777777" w:rsidR="0092213C" w:rsidRPr="0092213C" w:rsidRDefault="0092213C" w:rsidP="008D1F9C">
      <w:pPr>
        <w:numPr>
          <w:ilvl w:val="1"/>
          <w:numId w:val="19"/>
        </w:numPr>
        <w:spacing w:line="240" w:lineRule="auto"/>
        <w:contextualSpacing/>
        <w:rPr>
          <w:lang w:val="en-CA"/>
        </w:rPr>
      </w:pPr>
      <w:r w:rsidRPr="0092213C">
        <w:rPr>
          <w:lang w:val="en-CA"/>
        </w:rPr>
        <w:t xml:space="preserve">There must be a claim in the here and now </w:t>
      </w:r>
    </w:p>
    <w:p w14:paraId="72477DEC" w14:textId="77777777" w:rsidR="0092213C" w:rsidRPr="0092213C" w:rsidRDefault="0092213C" w:rsidP="008D1F9C">
      <w:pPr>
        <w:numPr>
          <w:ilvl w:val="1"/>
          <w:numId w:val="19"/>
        </w:numPr>
        <w:spacing w:line="240" w:lineRule="auto"/>
        <w:contextualSpacing/>
        <w:rPr>
          <w:lang w:val="en-CA"/>
        </w:rPr>
      </w:pPr>
      <w:r w:rsidRPr="0092213C">
        <w:rPr>
          <w:lang w:val="en-CA"/>
        </w:rPr>
        <w:t xml:space="preserve">There must be link with impugned conduct and a current claim </w:t>
      </w:r>
    </w:p>
    <w:p w14:paraId="3BB6CAD5" w14:textId="77777777" w:rsidR="0092213C" w:rsidRPr="0092213C" w:rsidRDefault="0092213C" w:rsidP="008D1F9C">
      <w:pPr>
        <w:numPr>
          <w:ilvl w:val="0"/>
          <w:numId w:val="21"/>
        </w:numPr>
        <w:spacing w:line="240" w:lineRule="auto"/>
        <w:contextualSpacing/>
        <w:rPr>
          <w:lang w:val="en-CA"/>
        </w:rPr>
      </w:pPr>
      <w:r w:rsidRPr="0092213C">
        <w:rPr>
          <w:lang w:val="en-CA"/>
        </w:rPr>
        <w:t xml:space="preserve">Post establishment, trigger for duty to consult is an actual infringement </w:t>
      </w:r>
    </w:p>
    <w:p w14:paraId="6E903035" w14:textId="77777777" w:rsidR="0092213C" w:rsidRPr="0092213C" w:rsidRDefault="0092213C" w:rsidP="008D1F9C">
      <w:pPr>
        <w:numPr>
          <w:ilvl w:val="0"/>
          <w:numId w:val="21"/>
        </w:numPr>
        <w:spacing w:line="240" w:lineRule="auto"/>
        <w:contextualSpacing/>
        <w:rPr>
          <w:lang w:val="en-CA"/>
        </w:rPr>
      </w:pPr>
      <w:r w:rsidRPr="0092213C">
        <w:rPr>
          <w:lang w:val="en-CA"/>
        </w:rPr>
        <w:t xml:space="preserve">Pre establishment, trigger is the </w:t>
      </w:r>
      <w:r w:rsidRPr="0092213C">
        <w:rPr>
          <w:b/>
          <w:lang w:val="en-CA"/>
        </w:rPr>
        <w:t>Haida</w:t>
      </w:r>
      <w:r w:rsidRPr="0092213C">
        <w:rPr>
          <w:lang w:val="en-CA"/>
        </w:rPr>
        <w:t xml:space="preserve"> test </w:t>
      </w:r>
    </w:p>
    <w:p w14:paraId="2C96517F" w14:textId="77777777" w:rsidR="0092213C" w:rsidRPr="0092213C" w:rsidRDefault="0092213C" w:rsidP="0092213C">
      <w:pPr>
        <w:spacing w:line="240" w:lineRule="auto"/>
        <w:ind w:firstLine="0"/>
        <w:contextualSpacing/>
        <w:rPr>
          <w:lang w:val="en-CA"/>
        </w:rPr>
      </w:pPr>
    </w:p>
    <w:p w14:paraId="1DC152E0" w14:textId="77777777" w:rsidR="0092213C" w:rsidRPr="0092213C" w:rsidRDefault="0092213C" w:rsidP="0092213C">
      <w:pPr>
        <w:spacing w:line="240" w:lineRule="auto"/>
        <w:ind w:firstLine="0"/>
        <w:contextualSpacing/>
        <w:rPr>
          <w:lang w:val="en-CA"/>
        </w:rPr>
      </w:pPr>
      <w:r w:rsidRPr="0092213C">
        <w:rPr>
          <w:lang w:val="en-CA"/>
        </w:rPr>
        <w:t xml:space="preserve">Post Establishment </w:t>
      </w:r>
      <w:r w:rsidRPr="0092213C">
        <w:rPr>
          <w:lang w:val="en-CA"/>
        </w:rPr>
        <w:sym w:font="Wingdings" w:char="F0E0"/>
      </w:r>
      <w:r w:rsidRPr="0092213C">
        <w:rPr>
          <w:lang w:val="en-CA"/>
        </w:rPr>
        <w:t xml:space="preserve"> under the justification stage of the </w:t>
      </w:r>
      <w:r w:rsidRPr="0092213C">
        <w:rPr>
          <w:b/>
          <w:lang w:val="en-CA"/>
        </w:rPr>
        <w:t>Sparrow</w:t>
      </w:r>
      <w:r w:rsidRPr="0092213C">
        <w:rPr>
          <w:lang w:val="en-CA"/>
        </w:rPr>
        <w:t xml:space="preserve"> test </w:t>
      </w:r>
    </w:p>
    <w:p w14:paraId="1C9517C5" w14:textId="77777777" w:rsidR="0092213C" w:rsidRPr="0092213C" w:rsidRDefault="0092213C" w:rsidP="008D1F9C">
      <w:pPr>
        <w:numPr>
          <w:ilvl w:val="0"/>
          <w:numId w:val="20"/>
        </w:numPr>
        <w:spacing w:line="240" w:lineRule="auto"/>
        <w:contextualSpacing/>
        <w:rPr>
          <w:lang w:val="en-CA"/>
        </w:rPr>
      </w:pPr>
      <w:r w:rsidRPr="0092213C">
        <w:rPr>
          <w:lang w:val="en-CA"/>
        </w:rPr>
        <w:t>For title, must be done at the beginning of the sparrow test (</w:t>
      </w:r>
      <w:r w:rsidRPr="0092213C">
        <w:rPr>
          <w:b/>
          <w:lang w:val="en-CA"/>
        </w:rPr>
        <w:t>Tsil</w:t>
      </w:r>
      <w:r w:rsidRPr="0092213C">
        <w:rPr>
          <w:lang w:val="en-CA"/>
        </w:rPr>
        <w:t>)</w:t>
      </w:r>
    </w:p>
    <w:p w14:paraId="1EBDA37B" w14:textId="77777777" w:rsidR="0092213C" w:rsidRPr="0092213C" w:rsidRDefault="0092213C" w:rsidP="008D1F9C">
      <w:pPr>
        <w:numPr>
          <w:ilvl w:val="0"/>
          <w:numId w:val="20"/>
        </w:numPr>
        <w:spacing w:line="240" w:lineRule="auto"/>
        <w:contextualSpacing/>
        <w:rPr>
          <w:lang w:val="en-CA"/>
        </w:rPr>
      </w:pPr>
      <w:r w:rsidRPr="0092213C">
        <w:rPr>
          <w:lang w:val="en-CA"/>
        </w:rPr>
        <w:t xml:space="preserve">For treaty rights or aboriginal rights, at the end of the test BUT seems inconsistent here and may be challenged in the courts </w:t>
      </w:r>
    </w:p>
    <w:p w14:paraId="6C356106" w14:textId="77777777" w:rsidR="0092213C" w:rsidRPr="0092213C" w:rsidRDefault="0092213C" w:rsidP="0092213C">
      <w:pPr>
        <w:spacing w:line="240" w:lineRule="auto"/>
        <w:ind w:firstLine="0"/>
        <w:contextualSpacing/>
        <w:rPr>
          <w:lang w:val="en-CA"/>
        </w:rPr>
      </w:pPr>
    </w:p>
    <w:p w14:paraId="56D81DFC" w14:textId="77777777" w:rsidR="0092213C" w:rsidRPr="00AD3005" w:rsidRDefault="0092213C" w:rsidP="0092213C">
      <w:pPr>
        <w:spacing w:line="240" w:lineRule="auto"/>
        <w:ind w:firstLine="0"/>
        <w:contextualSpacing/>
        <w:rPr>
          <w:b/>
          <w:color w:val="0070C0"/>
          <w:lang w:val="en-CA"/>
        </w:rPr>
      </w:pPr>
      <w:r w:rsidRPr="00AD3005">
        <w:rPr>
          <w:b/>
          <w:color w:val="0070C0"/>
          <w:lang w:val="en-CA"/>
        </w:rPr>
        <w:lastRenderedPageBreak/>
        <w:t xml:space="preserve">2) What is required to satisfy the duty? </w:t>
      </w:r>
    </w:p>
    <w:p w14:paraId="3C0341A9" w14:textId="77777777" w:rsidR="0092213C" w:rsidRPr="0092213C" w:rsidRDefault="0092213C" w:rsidP="0092213C">
      <w:pPr>
        <w:spacing w:line="240" w:lineRule="auto"/>
        <w:ind w:firstLine="0"/>
        <w:contextualSpacing/>
        <w:rPr>
          <w:u w:val="single"/>
          <w:lang w:val="en-CA"/>
        </w:rPr>
      </w:pPr>
      <w:r w:rsidRPr="0092213C">
        <w:rPr>
          <w:u w:val="single"/>
          <w:lang w:val="en-CA"/>
        </w:rPr>
        <w:t xml:space="preserve">What is required to satisfy the Duty? </w:t>
      </w:r>
    </w:p>
    <w:p w14:paraId="63FAC68F" w14:textId="77777777" w:rsidR="0092213C" w:rsidRPr="0092213C" w:rsidRDefault="0092213C" w:rsidP="0092213C">
      <w:pPr>
        <w:spacing w:line="240" w:lineRule="auto"/>
        <w:ind w:firstLine="0"/>
        <w:contextualSpacing/>
        <w:rPr>
          <w:lang w:val="en-CA"/>
        </w:rPr>
      </w:pPr>
      <w:r w:rsidRPr="0092213C">
        <w:rPr>
          <w:lang w:val="en-CA"/>
        </w:rPr>
        <w:t xml:space="preserve">The Requirements vary with context. Duty falls on a spectrum. </w:t>
      </w:r>
    </w:p>
    <w:p w14:paraId="26A057CF" w14:textId="77777777" w:rsidR="0092213C" w:rsidRPr="0092213C" w:rsidRDefault="0092213C" w:rsidP="0092213C">
      <w:pPr>
        <w:spacing w:line="240" w:lineRule="auto"/>
        <w:ind w:firstLine="0"/>
        <w:contextualSpacing/>
        <w:rPr>
          <w:lang w:val="en-CA"/>
        </w:rPr>
      </w:pPr>
      <w:r w:rsidRPr="0092213C">
        <w:rPr>
          <w:lang w:val="en-CA"/>
        </w:rPr>
        <w:t>&lt;--consultation ---------- accommodation -----------consent --&gt;</w:t>
      </w:r>
    </w:p>
    <w:p w14:paraId="70555D57" w14:textId="77777777" w:rsidR="0092213C" w:rsidRPr="0092213C" w:rsidRDefault="0092213C" w:rsidP="008D1F9C">
      <w:pPr>
        <w:numPr>
          <w:ilvl w:val="1"/>
          <w:numId w:val="22"/>
        </w:numPr>
        <w:spacing w:line="240" w:lineRule="auto"/>
        <w:contextualSpacing/>
        <w:rPr>
          <w:lang w:val="en-CA"/>
        </w:rPr>
      </w:pPr>
      <w:r w:rsidRPr="0092213C">
        <w:rPr>
          <w:lang w:val="en-CA"/>
        </w:rPr>
        <w:t>Varies with context</w:t>
      </w:r>
    </w:p>
    <w:p w14:paraId="15EAB4D7" w14:textId="77777777" w:rsidR="0092213C" w:rsidRPr="0092213C" w:rsidRDefault="0092213C" w:rsidP="008D1F9C">
      <w:pPr>
        <w:numPr>
          <w:ilvl w:val="1"/>
          <w:numId w:val="22"/>
        </w:numPr>
        <w:spacing w:line="240" w:lineRule="auto"/>
        <w:contextualSpacing/>
        <w:rPr>
          <w:lang w:val="en-CA"/>
        </w:rPr>
      </w:pPr>
      <w:r w:rsidRPr="0092213C">
        <w:rPr>
          <w:lang w:val="en-CA"/>
        </w:rPr>
        <w:t>Duty fall on a spectrum – mostly in consultation</w:t>
      </w:r>
    </w:p>
    <w:p w14:paraId="682854AD" w14:textId="77777777" w:rsidR="0092213C" w:rsidRPr="0092213C" w:rsidRDefault="0092213C" w:rsidP="0092213C">
      <w:pPr>
        <w:spacing w:line="240" w:lineRule="auto"/>
        <w:ind w:firstLine="0"/>
        <w:contextualSpacing/>
        <w:rPr>
          <w:lang w:val="en-CA"/>
        </w:rPr>
      </w:pPr>
    </w:p>
    <w:p w14:paraId="6E455001" w14:textId="77777777" w:rsidR="0092213C" w:rsidRPr="0092213C" w:rsidRDefault="0092213C" w:rsidP="008D1F9C">
      <w:pPr>
        <w:numPr>
          <w:ilvl w:val="3"/>
          <w:numId w:val="22"/>
        </w:numPr>
        <w:spacing w:line="240" w:lineRule="auto"/>
        <w:contextualSpacing/>
        <w:rPr>
          <w:lang w:val="en-CA"/>
        </w:rPr>
      </w:pPr>
      <w:r w:rsidRPr="00AD3005">
        <w:rPr>
          <w:b/>
          <w:color w:val="0070C0"/>
          <w:lang w:val="en-CA"/>
        </w:rPr>
        <w:t>Consultation</w:t>
      </w:r>
      <w:r w:rsidRPr="00AD3005">
        <w:rPr>
          <w:color w:val="0070C0"/>
          <w:lang w:val="en-CA"/>
        </w:rPr>
        <w:t xml:space="preserve"> </w:t>
      </w:r>
      <w:r w:rsidRPr="0092213C">
        <w:rPr>
          <w:lang w:val="en-CA"/>
        </w:rPr>
        <w:t xml:space="preserve">= good faith (meaningful) discussions about potential and or real claims (constructive claims). </w:t>
      </w:r>
    </w:p>
    <w:p w14:paraId="741B2A6D" w14:textId="77777777" w:rsidR="0092213C" w:rsidRPr="0092213C" w:rsidRDefault="0092213C" w:rsidP="008D1F9C">
      <w:pPr>
        <w:numPr>
          <w:ilvl w:val="4"/>
          <w:numId w:val="22"/>
        </w:numPr>
        <w:spacing w:line="240" w:lineRule="auto"/>
        <w:contextualSpacing/>
        <w:rPr>
          <w:lang w:val="en-CA"/>
        </w:rPr>
      </w:pPr>
      <w:r w:rsidRPr="0092213C">
        <w:rPr>
          <w:lang w:val="en-CA"/>
        </w:rPr>
        <w:t>By implication – this will require notice to the particular indigenous group that a decision is in the works that might impact a right</w:t>
      </w:r>
    </w:p>
    <w:p w14:paraId="51377F5F" w14:textId="77777777" w:rsidR="0092213C" w:rsidRPr="0092213C" w:rsidRDefault="0092213C" w:rsidP="008D1F9C">
      <w:pPr>
        <w:numPr>
          <w:ilvl w:val="4"/>
          <w:numId w:val="22"/>
        </w:numPr>
        <w:spacing w:line="240" w:lineRule="auto"/>
        <w:contextualSpacing/>
        <w:rPr>
          <w:lang w:val="en-CA"/>
        </w:rPr>
      </w:pPr>
      <w:r w:rsidRPr="0092213C">
        <w:rPr>
          <w:lang w:val="en-CA"/>
        </w:rPr>
        <w:t>Does not require consent – just a process of discussion (grounded in the honour of the Crown)</w:t>
      </w:r>
    </w:p>
    <w:p w14:paraId="591E4F61" w14:textId="77777777" w:rsidR="0092213C" w:rsidRPr="0092213C" w:rsidRDefault="0092213C" w:rsidP="008D1F9C">
      <w:pPr>
        <w:numPr>
          <w:ilvl w:val="4"/>
          <w:numId w:val="22"/>
        </w:numPr>
        <w:spacing w:line="240" w:lineRule="auto"/>
        <w:contextualSpacing/>
        <w:rPr>
          <w:lang w:val="en-CA"/>
        </w:rPr>
      </w:pPr>
      <w:r w:rsidRPr="0092213C">
        <w:rPr>
          <w:lang w:val="en-CA"/>
        </w:rPr>
        <w:t xml:space="preserve">Not under obligation to get </w:t>
      </w:r>
      <w:r w:rsidRPr="0092213C">
        <w:rPr>
          <w:b/>
          <w:lang w:val="en-CA"/>
        </w:rPr>
        <w:t>consent</w:t>
      </w:r>
      <w:r w:rsidRPr="0092213C">
        <w:rPr>
          <w:lang w:val="en-CA"/>
        </w:rPr>
        <w:t xml:space="preserve"> from the indigenous community</w:t>
      </w:r>
    </w:p>
    <w:p w14:paraId="7AD81D58" w14:textId="77777777" w:rsidR="0092213C" w:rsidRPr="0092213C" w:rsidRDefault="0092213C" w:rsidP="008D1F9C">
      <w:pPr>
        <w:numPr>
          <w:ilvl w:val="5"/>
          <w:numId w:val="22"/>
        </w:numPr>
        <w:spacing w:line="240" w:lineRule="auto"/>
        <w:contextualSpacing/>
        <w:rPr>
          <w:lang w:val="en-CA"/>
        </w:rPr>
      </w:pPr>
      <w:r w:rsidRPr="0092213C">
        <w:rPr>
          <w:lang w:val="en-CA"/>
        </w:rPr>
        <w:t>Then can carry on to make decision</w:t>
      </w:r>
    </w:p>
    <w:p w14:paraId="4FEAA264" w14:textId="77777777" w:rsidR="0092213C" w:rsidRPr="0092213C" w:rsidRDefault="0092213C" w:rsidP="008D1F9C">
      <w:pPr>
        <w:numPr>
          <w:ilvl w:val="4"/>
          <w:numId w:val="22"/>
        </w:numPr>
        <w:spacing w:line="240" w:lineRule="auto"/>
        <w:contextualSpacing/>
        <w:rPr>
          <w:lang w:val="en-CA"/>
        </w:rPr>
      </w:pPr>
      <w:r w:rsidRPr="0092213C">
        <w:rPr>
          <w:b/>
          <w:u w:val="single"/>
          <w:lang w:val="en-CA"/>
        </w:rPr>
        <w:t>Consultation at the Lowest</w:t>
      </w:r>
      <w:r w:rsidRPr="0092213C">
        <w:rPr>
          <w:lang w:val="en-CA"/>
        </w:rPr>
        <w:t xml:space="preserve">: Notice to nation, provision of information to the nation about proposed decision or conduct, chance for discussion with the nation about the concerns they may have </w:t>
      </w:r>
    </w:p>
    <w:p w14:paraId="7764C60B" w14:textId="77777777" w:rsidR="0092213C" w:rsidRPr="0092213C" w:rsidRDefault="0092213C" w:rsidP="008D1F9C">
      <w:pPr>
        <w:numPr>
          <w:ilvl w:val="4"/>
          <w:numId w:val="22"/>
        </w:numPr>
        <w:spacing w:line="240" w:lineRule="auto"/>
        <w:contextualSpacing/>
        <w:rPr>
          <w:lang w:val="en-CA"/>
        </w:rPr>
      </w:pPr>
      <w:r w:rsidRPr="0092213C">
        <w:rPr>
          <w:b/>
          <w:u w:val="single"/>
          <w:lang w:val="en-CA"/>
        </w:rPr>
        <w:t>Higher form of consultation</w:t>
      </w:r>
      <w:r w:rsidRPr="0092213C">
        <w:rPr>
          <w:lang w:val="en-CA"/>
        </w:rPr>
        <w:t xml:space="preserve"> (deep consolation): formal participation of the nation in the </w:t>
      </w:r>
      <w:proofErr w:type="gramStart"/>
      <w:r w:rsidRPr="0092213C">
        <w:rPr>
          <w:lang w:val="en-CA"/>
        </w:rPr>
        <w:t>decision making</w:t>
      </w:r>
      <w:proofErr w:type="gramEnd"/>
      <w:r w:rsidRPr="0092213C">
        <w:rPr>
          <w:lang w:val="en-CA"/>
        </w:rPr>
        <w:t xml:space="preserve"> process itself</w:t>
      </w:r>
    </w:p>
    <w:p w14:paraId="700E8D87" w14:textId="77777777" w:rsidR="0092213C" w:rsidRPr="0092213C" w:rsidRDefault="0092213C" w:rsidP="008D1F9C">
      <w:pPr>
        <w:numPr>
          <w:ilvl w:val="5"/>
          <w:numId w:val="22"/>
        </w:numPr>
        <w:spacing w:line="240" w:lineRule="auto"/>
        <w:contextualSpacing/>
        <w:rPr>
          <w:lang w:val="en-CA"/>
        </w:rPr>
      </w:pPr>
      <w:r w:rsidRPr="0092213C">
        <w:rPr>
          <w:lang w:val="en-CA"/>
        </w:rPr>
        <w:t>Requirements for written reasons – explaining the results of the consultation process (in relation to the particular reason)</w:t>
      </w:r>
    </w:p>
    <w:p w14:paraId="795865DB" w14:textId="77777777" w:rsidR="0092213C" w:rsidRPr="0092213C" w:rsidRDefault="0092213C" w:rsidP="008D1F9C">
      <w:pPr>
        <w:numPr>
          <w:ilvl w:val="5"/>
          <w:numId w:val="22"/>
        </w:numPr>
        <w:spacing w:line="240" w:lineRule="auto"/>
        <w:contextualSpacing/>
        <w:rPr>
          <w:lang w:val="en-CA"/>
        </w:rPr>
      </w:pPr>
      <w:r w:rsidRPr="0092213C">
        <w:rPr>
          <w:lang w:val="en-CA"/>
        </w:rPr>
        <w:t xml:space="preserve">Still open for the Crown to proceed without changing its position (but CONSENT NOT REQUIRED) </w:t>
      </w:r>
    </w:p>
    <w:p w14:paraId="4F487F77" w14:textId="77777777" w:rsidR="0092213C" w:rsidRPr="0092213C" w:rsidRDefault="0092213C" w:rsidP="0092213C">
      <w:pPr>
        <w:spacing w:line="240" w:lineRule="auto"/>
        <w:ind w:firstLine="0"/>
        <w:contextualSpacing/>
        <w:rPr>
          <w:lang w:val="en-CA"/>
        </w:rPr>
      </w:pPr>
    </w:p>
    <w:p w14:paraId="2B4ECA47" w14:textId="77777777" w:rsidR="0092213C" w:rsidRPr="0092213C" w:rsidRDefault="0092213C" w:rsidP="008D1F9C">
      <w:pPr>
        <w:numPr>
          <w:ilvl w:val="3"/>
          <w:numId w:val="22"/>
        </w:numPr>
        <w:spacing w:line="240" w:lineRule="auto"/>
        <w:contextualSpacing/>
        <w:rPr>
          <w:lang w:val="en-CA"/>
        </w:rPr>
      </w:pPr>
      <w:r w:rsidRPr="00AD3005">
        <w:rPr>
          <w:b/>
          <w:color w:val="0070C0"/>
          <w:lang w:val="en-CA"/>
        </w:rPr>
        <w:t>Accommodation</w:t>
      </w:r>
      <w:r w:rsidRPr="0092213C">
        <w:rPr>
          <w:lang w:val="en-CA"/>
        </w:rPr>
        <w:t xml:space="preserve">: Usually accommodation coupled with deep consultation. </w:t>
      </w:r>
    </w:p>
    <w:p w14:paraId="08B2DBAA" w14:textId="77777777" w:rsidR="0092213C" w:rsidRPr="0092213C" w:rsidRDefault="0092213C" w:rsidP="008D1F9C">
      <w:pPr>
        <w:numPr>
          <w:ilvl w:val="4"/>
          <w:numId w:val="22"/>
        </w:numPr>
        <w:spacing w:line="240" w:lineRule="auto"/>
        <w:contextualSpacing/>
        <w:rPr>
          <w:lang w:val="en-CA"/>
        </w:rPr>
      </w:pPr>
      <w:r w:rsidRPr="0092213C">
        <w:rPr>
          <w:lang w:val="en-CA"/>
        </w:rPr>
        <w:t>Exists where the content of the DTC is strong enough to require modification in the Crown’s decision to accommodate the concerns of the community</w:t>
      </w:r>
    </w:p>
    <w:p w14:paraId="50A1C261" w14:textId="77777777" w:rsidR="0092213C" w:rsidRPr="0092213C" w:rsidRDefault="0092213C" w:rsidP="008D1F9C">
      <w:pPr>
        <w:numPr>
          <w:ilvl w:val="4"/>
          <w:numId w:val="22"/>
        </w:numPr>
        <w:spacing w:line="240" w:lineRule="auto"/>
        <w:contextualSpacing/>
        <w:rPr>
          <w:lang w:val="en-CA"/>
        </w:rPr>
      </w:pPr>
      <w:r w:rsidRPr="0092213C">
        <w:rPr>
          <w:lang w:val="en-CA"/>
        </w:rPr>
        <w:t>Requires the Crown to take positive steps to avoid or mitigate harms (right/title/treaty etc)</w:t>
      </w:r>
    </w:p>
    <w:p w14:paraId="68AAD0DD" w14:textId="77777777" w:rsidR="0092213C" w:rsidRPr="00AD3005" w:rsidRDefault="0092213C" w:rsidP="0092213C">
      <w:pPr>
        <w:spacing w:line="240" w:lineRule="auto"/>
        <w:ind w:firstLine="0"/>
        <w:contextualSpacing/>
        <w:rPr>
          <w:color w:val="0070C0"/>
          <w:lang w:val="en-CA"/>
        </w:rPr>
      </w:pPr>
    </w:p>
    <w:p w14:paraId="7C1B8F04" w14:textId="77777777" w:rsidR="0092213C" w:rsidRPr="0092213C" w:rsidRDefault="0092213C" w:rsidP="008D1F9C">
      <w:pPr>
        <w:numPr>
          <w:ilvl w:val="3"/>
          <w:numId w:val="22"/>
        </w:numPr>
        <w:spacing w:line="240" w:lineRule="auto"/>
        <w:contextualSpacing/>
        <w:rPr>
          <w:lang w:val="en-CA"/>
        </w:rPr>
      </w:pPr>
      <w:r w:rsidRPr="00AD3005">
        <w:rPr>
          <w:b/>
          <w:color w:val="0070C0"/>
          <w:lang w:val="en-CA"/>
        </w:rPr>
        <w:t>Consent</w:t>
      </w:r>
      <w:r w:rsidRPr="0092213C">
        <w:rPr>
          <w:lang w:val="en-CA"/>
        </w:rPr>
        <w:t>: (not available to rights/title/treaty not established yet)</w:t>
      </w:r>
    </w:p>
    <w:p w14:paraId="484A7966" w14:textId="77777777" w:rsidR="0092213C" w:rsidRPr="0092213C" w:rsidRDefault="0092213C" w:rsidP="008D1F9C">
      <w:pPr>
        <w:numPr>
          <w:ilvl w:val="4"/>
          <w:numId w:val="22"/>
        </w:numPr>
        <w:spacing w:line="240" w:lineRule="auto"/>
        <w:contextualSpacing/>
        <w:rPr>
          <w:lang w:val="en-CA"/>
        </w:rPr>
      </w:pPr>
      <w:r w:rsidRPr="0092213C">
        <w:rPr>
          <w:lang w:val="en-CA"/>
        </w:rPr>
        <w:t xml:space="preserve">Need to actually get consent from the nation </w:t>
      </w:r>
    </w:p>
    <w:p w14:paraId="6C201C16" w14:textId="77777777" w:rsidR="0092213C" w:rsidRPr="0092213C" w:rsidRDefault="0092213C" w:rsidP="008D1F9C">
      <w:pPr>
        <w:numPr>
          <w:ilvl w:val="1"/>
          <w:numId w:val="17"/>
        </w:numPr>
        <w:spacing w:line="240" w:lineRule="auto"/>
        <w:contextualSpacing/>
        <w:rPr>
          <w:lang w:val="en-CA"/>
        </w:rPr>
      </w:pPr>
      <w:r w:rsidRPr="0092213C">
        <w:rPr>
          <w:b/>
          <w:lang w:val="en-CA"/>
        </w:rPr>
        <w:t>Tsil</w:t>
      </w:r>
      <w:r w:rsidRPr="0092213C">
        <w:rPr>
          <w:lang w:val="en-CA"/>
        </w:rPr>
        <w:t xml:space="preserve">: only appropriate where rights and title interest established, and by no means necessary in every case </w:t>
      </w:r>
    </w:p>
    <w:p w14:paraId="26E2769F" w14:textId="77777777" w:rsidR="0092213C" w:rsidRPr="0092213C" w:rsidRDefault="0092213C" w:rsidP="008D1F9C">
      <w:pPr>
        <w:numPr>
          <w:ilvl w:val="1"/>
          <w:numId w:val="17"/>
        </w:numPr>
        <w:spacing w:line="240" w:lineRule="auto"/>
        <w:contextualSpacing/>
        <w:rPr>
          <w:lang w:val="en-CA"/>
        </w:rPr>
      </w:pPr>
      <w:r w:rsidRPr="0092213C">
        <w:rPr>
          <w:b/>
          <w:lang w:val="en-CA"/>
        </w:rPr>
        <w:t>Dalgamuukw</w:t>
      </w:r>
      <w:r w:rsidRPr="0092213C">
        <w:rPr>
          <w:lang w:val="en-CA"/>
        </w:rPr>
        <w:t xml:space="preserve">: </w:t>
      </w:r>
      <w:proofErr w:type="gramStart"/>
      <w:r w:rsidRPr="0092213C">
        <w:rPr>
          <w:lang w:val="en-CA"/>
        </w:rPr>
        <w:t>more broad</w:t>
      </w:r>
      <w:proofErr w:type="gramEnd"/>
      <w:r w:rsidRPr="0092213C">
        <w:rPr>
          <w:lang w:val="en-CA"/>
        </w:rPr>
        <w:t xml:space="preserve"> (hunting and fishing in relation to title lands), including aboriginal rights cases</w:t>
      </w:r>
    </w:p>
    <w:p w14:paraId="58ED8AB3" w14:textId="77777777" w:rsidR="0092213C" w:rsidRPr="0092213C" w:rsidRDefault="0092213C" w:rsidP="008D1F9C">
      <w:pPr>
        <w:numPr>
          <w:ilvl w:val="1"/>
          <w:numId w:val="17"/>
        </w:numPr>
        <w:spacing w:line="240" w:lineRule="auto"/>
        <w:contextualSpacing/>
        <w:rPr>
          <w:lang w:val="en-CA"/>
        </w:rPr>
      </w:pPr>
      <w:r w:rsidRPr="0092213C">
        <w:rPr>
          <w:b/>
          <w:lang w:val="en-CA"/>
        </w:rPr>
        <w:t>Consent not required for pre establishment cases</w:t>
      </w:r>
      <w:r w:rsidRPr="0092213C">
        <w:rPr>
          <w:lang w:val="en-CA"/>
        </w:rPr>
        <w:t xml:space="preserve"> </w:t>
      </w:r>
    </w:p>
    <w:p w14:paraId="2BEEE62C" w14:textId="77777777" w:rsidR="0092213C" w:rsidRPr="0092213C" w:rsidRDefault="0092213C" w:rsidP="0092213C">
      <w:pPr>
        <w:spacing w:line="240" w:lineRule="auto"/>
        <w:ind w:firstLine="0"/>
        <w:contextualSpacing/>
        <w:rPr>
          <w:lang w:val="en-CA"/>
        </w:rPr>
      </w:pPr>
    </w:p>
    <w:p w14:paraId="0700E41B" w14:textId="77777777" w:rsidR="0092213C" w:rsidRPr="0092213C" w:rsidRDefault="0092213C" w:rsidP="0092213C">
      <w:pPr>
        <w:spacing w:line="240" w:lineRule="auto"/>
        <w:ind w:firstLine="0"/>
        <w:contextualSpacing/>
        <w:rPr>
          <w:b/>
          <w:lang w:val="en-CA"/>
        </w:rPr>
      </w:pPr>
      <w:r w:rsidRPr="00AD3005">
        <w:rPr>
          <w:b/>
          <w:color w:val="0070C0"/>
          <w:lang w:val="en-CA"/>
        </w:rPr>
        <w:t>3) How do we know where on the spectrum the Crown falls</w:t>
      </w:r>
      <w:r w:rsidRPr="0092213C">
        <w:rPr>
          <w:b/>
          <w:lang w:val="en-CA"/>
        </w:rPr>
        <w:t xml:space="preserve">? </w:t>
      </w:r>
    </w:p>
    <w:p w14:paraId="483B832D" w14:textId="77777777" w:rsidR="0092213C" w:rsidRPr="0092213C" w:rsidRDefault="0092213C" w:rsidP="008D1F9C">
      <w:pPr>
        <w:numPr>
          <w:ilvl w:val="0"/>
          <w:numId w:val="23"/>
        </w:numPr>
        <w:spacing w:line="240" w:lineRule="auto"/>
        <w:contextualSpacing/>
        <w:rPr>
          <w:lang w:val="en-CA"/>
        </w:rPr>
      </w:pPr>
      <w:r w:rsidRPr="0092213C">
        <w:rPr>
          <w:lang w:val="en-CA"/>
        </w:rPr>
        <w:t xml:space="preserve">The level of consultation is proportionate to: </w:t>
      </w:r>
    </w:p>
    <w:p w14:paraId="2E2424FF" w14:textId="77777777" w:rsidR="0092213C" w:rsidRPr="0092213C" w:rsidRDefault="0092213C" w:rsidP="008D1F9C">
      <w:pPr>
        <w:numPr>
          <w:ilvl w:val="1"/>
          <w:numId w:val="17"/>
        </w:numPr>
        <w:spacing w:line="240" w:lineRule="auto"/>
        <w:contextualSpacing/>
        <w:rPr>
          <w:lang w:val="en-CA"/>
        </w:rPr>
      </w:pPr>
      <w:r w:rsidRPr="0092213C">
        <w:rPr>
          <w:lang w:val="en-CA"/>
        </w:rPr>
        <w:t xml:space="preserve">Strength of the claim </w:t>
      </w:r>
    </w:p>
    <w:p w14:paraId="3BAC27B3" w14:textId="77777777" w:rsidR="0092213C" w:rsidRPr="0092213C" w:rsidRDefault="0092213C" w:rsidP="008D1F9C">
      <w:pPr>
        <w:numPr>
          <w:ilvl w:val="2"/>
          <w:numId w:val="17"/>
        </w:numPr>
        <w:spacing w:line="240" w:lineRule="auto"/>
        <w:contextualSpacing/>
        <w:rPr>
          <w:lang w:val="en-CA"/>
        </w:rPr>
      </w:pPr>
      <w:r w:rsidRPr="0092213C">
        <w:rPr>
          <w:lang w:val="en-CA"/>
        </w:rPr>
        <w:t>What’s the nature of the claim?</w:t>
      </w:r>
    </w:p>
    <w:p w14:paraId="567BC86E" w14:textId="77777777" w:rsidR="0092213C" w:rsidRPr="0092213C" w:rsidRDefault="0092213C" w:rsidP="008D1F9C">
      <w:pPr>
        <w:numPr>
          <w:ilvl w:val="2"/>
          <w:numId w:val="17"/>
        </w:numPr>
        <w:spacing w:line="240" w:lineRule="auto"/>
        <w:contextualSpacing/>
        <w:rPr>
          <w:lang w:val="en-CA"/>
        </w:rPr>
      </w:pPr>
      <w:r w:rsidRPr="0092213C">
        <w:rPr>
          <w:lang w:val="en-CA"/>
        </w:rPr>
        <w:t xml:space="preserve">Aboriginal title claims demand more typically than aboriginal rights claim </w:t>
      </w:r>
    </w:p>
    <w:p w14:paraId="65C50BF6" w14:textId="77777777" w:rsidR="0092213C" w:rsidRPr="0092213C" w:rsidRDefault="0092213C" w:rsidP="008D1F9C">
      <w:pPr>
        <w:numPr>
          <w:ilvl w:val="2"/>
          <w:numId w:val="17"/>
        </w:numPr>
        <w:spacing w:line="240" w:lineRule="auto"/>
        <w:contextualSpacing/>
        <w:rPr>
          <w:lang w:val="en-CA"/>
        </w:rPr>
      </w:pPr>
      <w:r w:rsidRPr="0092213C">
        <w:rPr>
          <w:lang w:val="en-CA"/>
        </w:rPr>
        <w:t xml:space="preserve">Required level of consultation is the greatest where title is actually established </w:t>
      </w:r>
    </w:p>
    <w:p w14:paraId="5368BAB3" w14:textId="77777777" w:rsidR="0092213C" w:rsidRPr="0092213C" w:rsidRDefault="0092213C" w:rsidP="008D1F9C">
      <w:pPr>
        <w:numPr>
          <w:ilvl w:val="2"/>
          <w:numId w:val="17"/>
        </w:numPr>
        <w:spacing w:line="240" w:lineRule="auto"/>
        <w:contextualSpacing/>
        <w:rPr>
          <w:lang w:val="en-CA"/>
        </w:rPr>
      </w:pPr>
      <w:r w:rsidRPr="0092213C">
        <w:rPr>
          <w:lang w:val="en-CA"/>
        </w:rPr>
        <w:t xml:space="preserve">This requires the Crown to engage in a preliminary analysis as to the strength of he </w:t>
      </w:r>
      <w:proofErr w:type="gramStart"/>
      <w:r w:rsidRPr="0092213C">
        <w:rPr>
          <w:lang w:val="en-CA"/>
        </w:rPr>
        <w:t>claim</w:t>
      </w:r>
      <w:proofErr w:type="gramEnd"/>
      <w:r w:rsidRPr="0092213C">
        <w:rPr>
          <w:lang w:val="en-CA"/>
        </w:rPr>
        <w:t xml:space="preserve"> </w:t>
      </w:r>
    </w:p>
    <w:p w14:paraId="73CF592A" w14:textId="77777777" w:rsidR="0092213C" w:rsidRPr="0092213C" w:rsidRDefault="0092213C" w:rsidP="008D1F9C">
      <w:pPr>
        <w:numPr>
          <w:ilvl w:val="3"/>
          <w:numId w:val="17"/>
        </w:numPr>
        <w:spacing w:line="240" w:lineRule="auto"/>
        <w:contextualSpacing/>
        <w:rPr>
          <w:lang w:val="en-CA"/>
        </w:rPr>
      </w:pPr>
      <w:r w:rsidRPr="0092213C">
        <w:rPr>
          <w:lang w:val="en-CA"/>
        </w:rPr>
        <w:t xml:space="preserve">Court must ask is there a strong claim here? (if yes, then duty is higher) </w:t>
      </w:r>
    </w:p>
    <w:p w14:paraId="749C8EED" w14:textId="77777777" w:rsidR="0092213C" w:rsidRPr="0092213C" w:rsidRDefault="0092213C" w:rsidP="008D1F9C">
      <w:pPr>
        <w:numPr>
          <w:ilvl w:val="3"/>
          <w:numId w:val="17"/>
        </w:numPr>
        <w:spacing w:line="240" w:lineRule="auto"/>
        <w:contextualSpacing/>
        <w:rPr>
          <w:lang w:val="en-CA"/>
        </w:rPr>
      </w:pPr>
      <w:r w:rsidRPr="0092213C">
        <w:rPr>
          <w:lang w:val="en-CA"/>
        </w:rPr>
        <w:t xml:space="preserve">But if it is </w:t>
      </w:r>
      <w:r w:rsidRPr="0092213C">
        <w:rPr>
          <w:b/>
          <w:u w:val="single"/>
          <w:lang w:val="en-CA"/>
        </w:rPr>
        <w:t>dubious claim</w:t>
      </w:r>
      <w:r w:rsidRPr="0092213C">
        <w:rPr>
          <w:lang w:val="en-CA"/>
        </w:rPr>
        <w:t xml:space="preserve"> – require less (notice is enough)</w:t>
      </w:r>
    </w:p>
    <w:p w14:paraId="3523FEE1" w14:textId="77777777" w:rsidR="0092213C" w:rsidRPr="0092213C" w:rsidRDefault="0092213C" w:rsidP="008D1F9C">
      <w:pPr>
        <w:numPr>
          <w:ilvl w:val="3"/>
          <w:numId w:val="17"/>
        </w:numPr>
        <w:spacing w:line="240" w:lineRule="auto"/>
        <w:contextualSpacing/>
        <w:rPr>
          <w:lang w:val="en-CA"/>
        </w:rPr>
      </w:pPr>
      <w:r w:rsidRPr="0092213C">
        <w:rPr>
          <w:lang w:val="en-CA"/>
        </w:rPr>
        <w:t xml:space="preserve">LOW BAR; </w:t>
      </w:r>
      <w:r w:rsidRPr="0092213C">
        <w:rPr>
          <w:b/>
          <w:lang w:val="en-CA"/>
        </w:rPr>
        <w:t>DUBIOUS CLAIM</w:t>
      </w:r>
      <w:r w:rsidRPr="0092213C">
        <w:rPr>
          <w:lang w:val="en-CA"/>
        </w:rPr>
        <w:t xml:space="preserve"> IS ENOUGH TO TRIGGER CLAIM</w:t>
      </w:r>
    </w:p>
    <w:p w14:paraId="40F5BD0E" w14:textId="77777777" w:rsidR="0092213C" w:rsidRPr="0092213C" w:rsidRDefault="0092213C" w:rsidP="008D1F9C">
      <w:pPr>
        <w:numPr>
          <w:ilvl w:val="3"/>
          <w:numId w:val="17"/>
        </w:numPr>
        <w:spacing w:line="240" w:lineRule="auto"/>
        <w:contextualSpacing/>
        <w:rPr>
          <w:lang w:val="en-CA"/>
        </w:rPr>
      </w:pPr>
      <w:r w:rsidRPr="0092213C">
        <w:rPr>
          <w:lang w:val="en-CA"/>
        </w:rPr>
        <w:t>But cannot be speculative</w:t>
      </w:r>
    </w:p>
    <w:p w14:paraId="2E628838" w14:textId="77777777" w:rsidR="0092213C" w:rsidRPr="0092213C" w:rsidRDefault="0092213C" w:rsidP="008D1F9C">
      <w:pPr>
        <w:numPr>
          <w:ilvl w:val="0"/>
          <w:numId w:val="24"/>
        </w:numPr>
        <w:spacing w:line="240" w:lineRule="auto"/>
        <w:contextualSpacing/>
        <w:rPr>
          <w:lang w:val="en-CA"/>
        </w:rPr>
      </w:pPr>
      <w:r w:rsidRPr="0092213C">
        <w:rPr>
          <w:lang w:val="en-CA"/>
        </w:rPr>
        <w:t>Preliminary analysis: aboriginal right (</w:t>
      </w:r>
      <w:r w:rsidRPr="0092213C">
        <w:rPr>
          <w:b/>
          <w:lang w:val="en-CA"/>
        </w:rPr>
        <w:t>Van der Peet</w:t>
      </w:r>
      <w:r w:rsidRPr="0092213C">
        <w:rPr>
          <w:lang w:val="en-CA"/>
        </w:rPr>
        <w:t>); aboriginal title (</w:t>
      </w:r>
      <w:r w:rsidRPr="0092213C">
        <w:rPr>
          <w:b/>
          <w:lang w:val="en-CA"/>
        </w:rPr>
        <w:t>Delgumuukw</w:t>
      </w:r>
      <w:r w:rsidRPr="0092213C">
        <w:rPr>
          <w:lang w:val="en-CA"/>
        </w:rPr>
        <w:t>)</w:t>
      </w:r>
    </w:p>
    <w:p w14:paraId="1510A6C9" w14:textId="77777777" w:rsidR="0092213C" w:rsidRPr="0092213C" w:rsidRDefault="0092213C" w:rsidP="008D1F9C">
      <w:pPr>
        <w:numPr>
          <w:ilvl w:val="0"/>
          <w:numId w:val="24"/>
        </w:numPr>
        <w:spacing w:line="240" w:lineRule="auto"/>
        <w:contextualSpacing/>
        <w:rPr>
          <w:lang w:val="en-CA"/>
        </w:rPr>
      </w:pPr>
      <w:r w:rsidRPr="0092213C">
        <w:rPr>
          <w:lang w:val="en-CA"/>
        </w:rPr>
        <w:t>To determine the strength of the claim</w:t>
      </w:r>
    </w:p>
    <w:p w14:paraId="3ADB29B6" w14:textId="77777777" w:rsidR="0092213C" w:rsidRPr="0092213C" w:rsidRDefault="0092213C" w:rsidP="008D1F9C">
      <w:pPr>
        <w:numPr>
          <w:ilvl w:val="0"/>
          <w:numId w:val="24"/>
        </w:numPr>
        <w:spacing w:line="240" w:lineRule="auto"/>
        <w:contextualSpacing/>
        <w:rPr>
          <w:lang w:val="en-CA"/>
        </w:rPr>
      </w:pPr>
      <w:r w:rsidRPr="0092213C">
        <w:rPr>
          <w:lang w:val="en-CA"/>
        </w:rPr>
        <w:lastRenderedPageBreak/>
        <w:t>There are indications of other sources of the strength of the claim (doc, treaty negotiation)</w:t>
      </w:r>
    </w:p>
    <w:p w14:paraId="04DC09E8" w14:textId="77777777" w:rsidR="0092213C" w:rsidRPr="0092213C" w:rsidRDefault="0092213C" w:rsidP="008D1F9C">
      <w:pPr>
        <w:numPr>
          <w:ilvl w:val="1"/>
          <w:numId w:val="17"/>
        </w:numPr>
        <w:spacing w:line="240" w:lineRule="auto"/>
        <w:contextualSpacing/>
        <w:rPr>
          <w:lang w:val="en-CA"/>
        </w:rPr>
      </w:pPr>
      <w:r w:rsidRPr="0092213C">
        <w:rPr>
          <w:lang w:val="en-CA"/>
        </w:rPr>
        <w:t xml:space="preserve">Seriousness of the adverse impact on the aboriginal right, treaty right, title etc </w:t>
      </w:r>
    </w:p>
    <w:p w14:paraId="0874B425" w14:textId="77777777" w:rsidR="0092213C" w:rsidRPr="0092213C" w:rsidRDefault="0092213C" w:rsidP="008D1F9C">
      <w:pPr>
        <w:numPr>
          <w:ilvl w:val="2"/>
          <w:numId w:val="17"/>
        </w:numPr>
        <w:spacing w:line="240" w:lineRule="auto"/>
        <w:contextualSpacing/>
        <w:rPr>
          <w:lang w:val="en-CA"/>
        </w:rPr>
      </w:pPr>
      <w:r w:rsidRPr="0092213C">
        <w:rPr>
          <w:lang w:val="en-CA"/>
        </w:rPr>
        <w:t xml:space="preserve">This is the factor that usually results in the requirements of the duty to consult being modified significantly </w:t>
      </w:r>
    </w:p>
    <w:p w14:paraId="002F9F06" w14:textId="77777777" w:rsidR="0092213C" w:rsidRPr="0092213C" w:rsidRDefault="0092213C" w:rsidP="008D1F9C">
      <w:pPr>
        <w:numPr>
          <w:ilvl w:val="2"/>
          <w:numId w:val="17"/>
        </w:numPr>
        <w:spacing w:line="240" w:lineRule="auto"/>
        <w:contextualSpacing/>
        <w:rPr>
          <w:lang w:val="en-CA"/>
        </w:rPr>
      </w:pPr>
      <w:r w:rsidRPr="0092213C">
        <w:rPr>
          <w:lang w:val="en-CA"/>
        </w:rPr>
        <w:t xml:space="preserve">If the breach is less serious or relatively minor, then lowers the requirements of the duty to consult </w:t>
      </w:r>
    </w:p>
    <w:p w14:paraId="3DF469C5" w14:textId="77777777" w:rsidR="0092213C" w:rsidRPr="0092213C" w:rsidRDefault="0092213C" w:rsidP="008D1F9C">
      <w:pPr>
        <w:numPr>
          <w:ilvl w:val="2"/>
          <w:numId w:val="17"/>
        </w:numPr>
        <w:spacing w:line="240" w:lineRule="auto"/>
        <w:contextualSpacing/>
        <w:rPr>
          <w:lang w:val="en-CA"/>
        </w:rPr>
      </w:pPr>
      <w:r w:rsidRPr="0092213C">
        <w:rPr>
          <w:lang w:val="en-CA"/>
        </w:rPr>
        <w:t>Modest fee to fish (small impact)</w:t>
      </w:r>
    </w:p>
    <w:p w14:paraId="648A7412" w14:textId="77777777" w:rsidR="0092213C" w:rsidRPr="0092213C" w:rsidRDefault="0092213C" w:rsidP="008D1F9C">
      <w:pPr>
        <w:numPr>
          <w:ilvl w:val="2"/>
          <w:numId w:val="17"/>
        </w:numPr>
        <w:spacing w:line="240" w:lineRule="auto"/>
        <w:contextualSpacing/>
        <w:rPr>
          <w:lang w:val="en-CA"/>
        </w:rPr>
      </w:pPr>
      <w:r w:rsidRPr="0092213C">
        <w:rPr>
          <w:lang w:val="en-CA"/>
        </w:rPr>
        <w:t>Serious impact – cutting lumber/clear cutting</w:t>
      </w:r>
    </w:p>
    <w:p w14:paraId="2E93C609" w14:textId="77777777" w:rsidR="0092213C" w:rsidRPr="0092213C" w:rsidRDefault="0092213C" w:rsidP="0092213C">
      <w:pPr>
        <w:spacing w:line="240" w:lineRule="auto"/>
        <w:ind w:firstLine="0"/>
        <w:contextualSpacing/>
        <w:rPr>
          <w:lang w:val="en-CA"/>
        </w:rPr>
      </w:pPr>
    </w:p>
    <w:p w14:paraId="76210588" w14:textId="77777777" w:rsidR="0092213C" w:rsidRPr="00AD3005" w:rsidRDefault="0092213C" w:rsidP="0092213C">
      <w:pPr>
        <w:spacing w:line="240" w:lineRule="auto"/>
        <w:ind w:firstLine="0"/>
        <w:contextualSpacing/>
        <w:rPr>
          <w:b/>
          <w:color w:val="0070C0"/>
          <w:lang w:val="en-CA"/>
        </w:rPr>
      </w:pPr>
      <w:r w:rsidRPr="00AD3005">
        <w:rPr>
          <w:b/>
          <w:color w:val="0070C0"/>
          <w:lang w:val="en-CA"/>
        </w:rPr>
        <w:t xml:space="preserve">4) What happens if the duty isn’t satisfied? </w:t>
      </w:r>
    </w:p>
    <w:p w14:paraId="6BDE306F" w14:textId="77777777" w:rsidR="0092213C" w:rsidRPr="0092213C" w:rsidRDefault="0092213C" w:rsidP="008D1F9C">
      <w:pPr>
        <w:numPr>
          <w:ilvl w:val="0"/>
          <w:numId w:val="23"/>
        </w:numPr>
        <w:spacing w:line="240" w:lineRule="auto"/>
        <w:contextualSpacing/>
        <w:rPr>
          <w:lang w:val="en-CA"/>
        </w:rPr>
      </w:pPr>
      <w:r w:rsidRPr="0092213C">
        <w:rPr>
          <w:lang w:val="en-CA"/>
        </w:rPr>
        <w:t>Pre establishment (</w:t>
      </w:r>
      <w:r w:rsidRPr="0092213C">
        <w:rPr>
          <w:b/>
          <w:lang w:val="en-CA"/>
        </w:rPr>
        <w:t>Tsilhqot’in</w:t>
      </w:r>
      <w:r w:rsidRPr="0092213C">
        <w:rPr>
          <w:lang w:val="en-CA"/>
        </w:rPr>
        <w:t>)</w:t>
      </w:r>
    </w:p>
    <w:p w14:paraId="45F5003E" w14:textId="77777777" w:rsidR="0092213C" w:rsidRPr="0092213C" w:rsidRDefault="0092213C" w:rsidP="008D1F9C">
      <w:pPr>
        <w:numPr>
          <w:ilvl w:val="1"/>
          <w:numId w:val="17"/>
        </w:numPr>
        <w:spacing w:line="240" w:lineRule="auto"/>
        <w:contextualSpacing/>
        <w:rPr>
          <w:lang w:val="en-CA"/>
        </w:rPr>
      </w:pPr>
      <w:r w:rsidRPr="0092213C">
        <w:rPr>
          <w:lang w:val="en-CA"/>
        </w:rPr>
        <w:t xml:space="preserve">Injunctive relief </w:t>
      </w:r>
    </w:p>
    <w:p w14:paraId="63173658" w14:textId="77777777" w:rsidR="0092213C" w:rsidRPr="0092213C" w:rsidRDefault="0092213C" w:rsidP="008D1F9C">
      <w:pPr>
        <w:numPr>
          <w:ilvl w:val="1"/>
          <w:numId w:val="17"/>
        </w:numPr>
        <w:spacing w:line="240" w:lineRule="auto"/>
        <w:contextualSpacing/>
        <w:rPr>
          <w:lang w:val="en-CA"/>
        </w:rPr>
      </w:pPr>
      <w:r w:rsidRPr="0092213C">
        <w:rPr>
          <w:lang w:val="en-CA"/>
        </w:rPr>
        <w:t>Damages</w:t>
      </w:r>
    </w:p>
    <w:p w14:paraId="0C8CB66C" w14:textId="77777777" w:rsidR="0092213C" w:rsidRPr="0092213C" w:rsidRDefault="0092213C" w:rsidP="008D1F9C">
      <w:pPr>
        <w:numPr>
          <w:ilvl w:val="1"/>
          <w:numId w:val="17"/>
        </w:numPr>
        <w:spacing w:line="240" w:lineRule="auto"/>
        <w:contextualSpacing/>
        <w:rPr>
          <w:lang w:val="en-CA"/>
        </w:rPr>
      </w:pPr>
      <w:r w:rsidRPr="0092213C">
        <w:rPr>
          <w:lang w:val="en-CA"/>
        </w:rPr>
        <w:t>Order to satisfy the duty</w:t>
      </w:r>
    </w:p>
    <w:p w14:paraId="0D3F08A8" w14:textId="77777777" w:rsidR="0092213C" w:rsidRPr="0092213C" w:rsidRDefault="0092213C" w:rsidP="008D1F9C">
      <w:pPr>
        <w:numPr>
          <w:ilvl w:val="0"/>
          <w:numId w:val="23"/>
        </w:numPr>
        <w:spacing w:line="240" w:lineRule="auto"/>
        <w:contextualSpacing/>
        <w:rPr>
          <w:lang w:val="en-CA"/>
        </w:rPr>
      </w:pPr>
      <w:r w:rsidRPr="0092213C">
        <w:rPr>
          <w:lang w:val="en-CA"/>
        </w:rPr>
        <w:t>Post establishment (</w:t>
      </w:r>
      <w:r w:rsidRPr="0092213C">
        <w:rPr>
          <w:b/>
          <w:lang w:val="en-CA"/>
        </w:rPr>
        <w:t>Tsilhqot’in</w:t>
      </w:r>
      <w:r w:rsidRPr="0092213C">
        <w:rPr>
          <w:lang w:val="en-CA"/>
        </w:rPr>
        <w:t>)</w:t>
      </w:r>
    </w:p>
    <w:p w14:paraId="463BCA15" w14:textId="77777777" w:rsidR="0092213C" w:rsidRPr="0092213C" w:rsidRDefault="0092213C" w:rsidP="008D1F9C">
      <w:pPr>
        <w:numPr>
          <w:ilvl w:val="1"/>
          <w:numId w:val="17"/>
        </w:numPr>
        <w:spacing w:line="240" w:lineRule="auto"/>
        <w:contextualSpacing/>
        <w:rPr>
          <w:lang w:val="en-CA"/>
        </w:rPr>
      </w:pPr>
      <w:r w:rsidRPr="0092213C">
        <w:rPr>
          <w:lang w:val="en-CA"/>
        </w:rPr>
        <w:t xml:space="preserve">Obtain consent. If they get consent, no infringement. </w:t>
      </w:r>
    </w:p>
    <w:p w14:paraId="7EC4522E" w14:textId="77777777" w:rsidR="0092213C" w:rsidRPr="0092213C" w:rsidRDefault="0092213C" w:rsidP="008D1F9C">
      <w:pPr>
        <w:numPr>
          <w:ilvl w:val="1"/>
          <w:numId w:val="17"/>
        </w:numPr>
        <w:spacing w:line="240" w:lineRule="auto"/>
        <w:contextualSpacing/>
        <w:rPr>
          <w:lang w:val="en-CA"/>
        </w:rPr>
      </w:pPr>
      <w:r w:rsidRPr="0092213C">
        <w:rPr>
          <w:lang w:val="en-CA"/>
        </w:rPr>
        <w:t xml:space="preserve">If they don’t get consent and they want to continue then have justify the infringement as per sparrow test </w:t>
      </w:r>
    </w:p>
    <w:p w14:paraId="4C91A4A6" w14:textId="77777777" w:rsidR="0092213C" w:rsidRPr="0092213C" w:rsidRDefault="0092213C" w:rsidP="008D1F9C">
      <w:pPr>
        <w:numPr>
          <w:ilvl w:val="1"/>
          <w:numId w:val="17"/>
        </w:numPr>
        <w:spacing w:line="240" w:lineRule="auto"/>
        <w:contextualSpacing/>
        <w:rPr>
          <w:lang w:val="en-CA"/>
        </w:rPr>
      </w:pPr>
      <w:r w:rsidRPr="0092213C">
        <w:rPr>
          <w:lang w:val="en-CA"/>
        </w:rPr>
        <w:t xml:space="preserve">If no consent, and no justification, various options: for example, court can order to reassess prior conduct/decision, legislation rendered inapplicable to right/title </w:t>
      </w:r>
    </w:p>
    <w:p w14:paraId="0A664A8D" w14:textId="77777777" w:rsidR="0092213C" w:rsidRPr="0092213C" w:rsidRDefault="0092213C" w:rsidP="0092213C">
      <w:pPr>
        <w:spacing w:line="240" w:lineRule="auto"/>
        <w:ind w:firstLine="0"/>
        <w:contextualSpacing/>
        <w:rPr>
          <w:lang w:val="en-CA"/>
        </w:rPr>
      </w:pPr>
    </w:p>
    <w:p w14:paraId="1146B953" w14:textId="77777777" w:rsidR="0092213C" w:rsidRPr="0092213C" w:rsidRDefault="0092213C" w:rsidP="0092213C">
      <w:pPr>
        <w:spacing w:line="240" w:lineRule="auto"/>
        <w:ind w:firstLine="0"/>
        <w:contextualSpacing/>
        <w:rPr>
          <w:b/>
          <w:lang w:val="en-CA"/>
        </w:rPr>
      </w:pPr>
      <w:r w:rsidRPr="0092213C">
        <w:rPr>
          <w:lang w:val="en-CA"/>
        </w:rPr>
        <w:t xml:space="preserve">In </w:t>
      </w:r>
      <w:r w:rsidRPr="0092213C">
        <w:rPr>
          <w:b/>
          <w:lang w:val="en-CA"/>
        </w:rPr>
        <w:t>Haida</w:t>
      </w:r>
      <w:r w:rsidRPr="0092213C">
        <w:rPr>
          <w:lang w:val="en-CA"/>
        </w:rPr>
        <w:t xml:space="preserve">: </w:t>
      </w:r>
      <w:r w:rsidRPr="0092213C">
        <w:rPr>
          <w:b/>
          <w:lang w:val="en-CA"/>
        </w:rPr>
        <w:t>Was the duty triggered here? Yes</w:t>
      </w:r>
    </w:p>
    <w:p w14:paraId="61405E2C" w14:textId="77777777" w:rsidR="0092213C" w:rsidRPr="0092213C" w:rsidRDefault="0092213C" w:rsidP="0092213C">
      <w:pPr>
        <w:spacing w:line="240" w:lineRule="auto"/>
        <w:ind w:firstLine="0"/>
        <w:contextualSpacing/>
        <w:rPr>
          <w:lang w:val="en-CA"/>
        </w:rPr>
      </w:pPr>
      <w:r w:rsidRPr="0092213C">
        <w:rPr>
          <w:lang w:val="en-CA"/>
        </w:rPr>
        <w:t>Prov knew about the claim (existing claim)</w:t>
      </w:r>
    </w:p>
    <w:p w14:paraId="7D69A096" w14:textId="77777777" w:rsidR="0092213C" w:rsidRPr="0092213C" w:rsidRDefault="0092213C" w:rsidP="0092213C">
      <w:pPr>
        <w:spacing w:line="240" w:lineRule="auto"/>
        <w:ind w:firstLine="0"/>
        <w:contextualSpacing/>
        <w:rPr>
          <w:lang w:val="en-CA"/>
        </w:rPr>
      </w:pPr>
      <w:r w:rsidRPr="0092213C">
        <w:rPr>
          <w:lang w:val="en-CA"/>
        </w:rPr>
        <w:t>This claim would be seriously adversely affected</w:t>
      </w:r>
    </w:p>
    <w:p w14:paraId="58429C31" w14:textId="77777777" w:rsidR="0092213C" w:rsidRPr="0092213C" w:rsidRDefault="0092213C" w:rsidP="0092213C">
      <w:pPr>
        <w:spacing w:line="240" w:lineRule="auto"/>
        <w:ind w:firstLine="0"/>
        <w:contextualSpacing/>
        <w:rPr>
          <w:lang w:val="en-CA"/>
        </w:rPr>
      </w:pPr>
      <w:r w:rsidRPr="0092213C">
        <w:rPr>
          <w:lang w:val="en-CA"/>
        </w:rPr>
        <w:t>What would be required to satisfy the duty?</w:t>
      </w:r>
    </w:p>
    <w:p w14:paraId="0E6EEDD4" w14:textId="77777777" w:rsidR="0092213C" w:rsidRPr="0092213C" w:rsidRDefault="0092213C" w:rsidP="0092213C">
      <w:pPr>
        <w:spacing w:line="240" w:lineRule="auto"/>
        <w:ind w:firstLine="0"/>
        <w:contextualSpacing/>
        <w:rPr>
          <w:lang w:val="en-CA"/>
        </w:rPr>
      </w:pPr>
      <w:r w:rsidRPr="0092213C">
        <w:rPr>
          <w:lang w:val="en-CA"/>
        </w:rPr>
        <w:t xml:space="preserve">Consultation was inadequate – did not consult with </w:t>
      </w:r>
      <w:r w:rsidRPr="0092213C">
        <w:rPr>
          <w:b/>
          <w:lang w:val="en-CA"/>
        </w:rPr>
        <w:t>Haida</w:t>
      </w:r>
      <w:r w:rsidRPr="0092213C">
        <w:rPr>
          <w:lang w:val="en-CA"/>
        </w:rPr>
        <w:t xml:space="preserve"> at all</w:t>
      </w:r>
    </w:p>
    <w:p w14:paraId="50A69251" w14:textId="77777777" w:rsidR="0092213C" w:rsidRPr="0092213C" w:rsidRDefault="0092213C" w:rsidP="008D1F9C">
      <w:pPr>
        <w:numPr>
          <w:ilvl w:val="0"/>
          <w:numId w:val="25"/>
        </w:numPr>
        <w:spacing w:line="240" w:lineRule="auto"/>
        <w:contextualSpacing/>
        <w:rPr>
          <w:lang w:val="en-CA"/>
        </w:rPr>
      </w:pPr>
      <w:r w:rsidRPr="0092213C">
        <w:rPr>
          <w:b/>
          <w:lang w:val="en-CA"/>
        </w:rPr>
        <w:t>Obiter</w:t>
      </w:r>
      <w:r w:rsidRPr="0092213C">
        <w:rPr>
          <w:lang w:val="en-CA"/>
        </w:rPr>
        <w:t xml:space="preserve"> – because of the strength of </w:t>
      </w:r>
      <w:r w:rsidRPr="0092213C">
        <w:rPr>
          <w:b/>
          <w:lang w:val="en-CA"/>
        </w:rPr>
        <w:t>Haidas</w:t>
      </w:r>
      <w:r w:rsidRPr="0092213C">
        <w:rPr>
          <w:lang w:val="en-CA"/>
        </w:rPr>
        <w:t xml:space="preserve"> claim and seriousness of the impact – might have to significantly accommodate the </w:t>
      </w:r>
      <w:r w:rsidRPr="0092213C">
        <w:rPr>
          <w:b/>
          <w:lang w:val="en-CA"/>
        </w:rPr>
        <w:t>Haida</w:t>
      </w:r>
      <w:r w:rsidRPr="0092213C">
        <w:rPr>
          <w:lang w:val="en-CA"/>
        </w:rPr>
        <w:t xml:space="preserve"> community</w:t>
      </w:r>
    </w:p>
    <w:p w14:paraId="2147FF06" w14:textId="77777777" w:rsidR="0092213C" w:rsidRPr="0092213C" w:rsidRDefault="0092213C" w:rsidP="008D1F9C">
      <w:pPr>
        <w:numPr>
          <w:ilvl w:val="0"/>
          <w:numId w:val="25"/>
        </w:numPr>
        <w:spacing w:line="240" w:lineRule="auto"/>
        <w:contextualSpacing/>
        <w:rPr>
          <w:lang w:val="en-CA"/>
        </w:rPr>
      </w:pPr>
      <w:r w:rsidRPr="0092213C">
        <w:rPr>
          <w:lang w:val="en-CA"/>
        </w:rPr>
        <w:t xml:space="preserve">Talks about defacto sovereignty </w:t>
      </w:r>
    </w:p>
    <w:p w14:paraId="620F5B99" w14:textId="77777777" w:rsidR="0092213C" w:rsidRPr="0092213C" w:rsidRDefault="0092213C" w:rsidP="008D1F9C">
      <w:pPr>
        <w:numPr>
          <w:ilvl w:val="1"/>
          <w:numId w:val="25"/>
        </w:numPr>
        <w:spacing w:line="240" w:lineRule="auto"/>
        <w:contextualSpacing/>
        <w:rPr>
          <w:lang w:val="en-CA"/>
        </w:rPr>
      </w:pPr>
      <w:r w:rsidRPr="0092213C">
        <w:rPr>
          <w:lang w:val="en-CA"/>
        </w:rPr>
        <w:t>Talks about statement of affairs that the Crown has sovereignty but may not have sovereignty in law</w:t>
      </w:r>
    </w:p>
    <w:p w14:paraId="044A8485" w14:textId="60B3FA7F" w:rsidR="00C916CA" w:rsidRPr="00785079" w:rsidRDefault="0092213C" w:rsidP="00785079">
      <w:pPr>
        <w:numPr>
          <w:ilvl w:val="1"/>
          <w:numId w:val="25"/>
        </w:numPr>
        <w:spacing w:line="240" w:lineRule="auto"/>
        <w:contextualSpacing/>
        <w:rPr>
          <w:lang w:val="en-CA"/>
        </w:rPr>
      </w:pPr>
      <w:r w:rsidRPr="0092213C">
        <w:rPr>
          <w:lang w:val="en-CA"/>
        </w:rPr>
        <w:t xml:space="preserve">This language disappears from </w:t>
      </w:r>
      <w:r w:rsidRPr="0092213C">
        <w:rPr>
          <w:b/>
          <w:lang w:val="en-CA"/>
        </w:rPr>
        <w:t>T</w:t>
      </w:r>
      <w:r w:rsidR="00785079">
        <w:rPr>
          <w:b/>
          <w:lang w:val="en-CA"/>
        </w:rPr>
        <w:t>s</w:t>
      </w:r>
      <w:r w:rsidRPr="0092213C">
        <w:rPr>
          <w:b/>
          <w:lang w:val="en-CA"/>
        </w:rPr>
        <w:t>ilquot’in</w:t>
      </w:r>
    </w:p>
    <w:p w14:paraId="78E252F6" w14:textId="77777777" w:rsidR="00BE4F60" w:rsidRDefault="00BE4F60" w:rsidP="00D02A5D">
      <w:pPr>
        <w:spacing w:line="240" w:lineRule="auto"/>
        <w:ind w:firstLine="0"/>
        <w:contextualSpacing/>
        <w:rPr>
          <w:lang w:val="en-CA"/>
        </w:rPr>
      </w:pPr>
    </w:p>
    <w:p w14:paraId="6669BE89" w14:textId="77777777" w:rsidR="00E3168D" w:rsidRDefault="00E3168D" w:rsidP="0008542C">
      <w:pPr>
        <w:spacing w:line="240" w:lineRule="auto"/>
        <w:contextualSpacing/>
        <w:rPr>
          <w:lang w:val="en-CA"/>
        </w:rPr>
      </w:pPr>
    </w:p>
    <w:tbl>
      <w:tblPr>
        <w:tblStyle w:val="TableGrid"/>
        <w:tblW w:w="0" w:type="auto"/>
        <w:tblLook w:val="04A0" w:firstRow="1" w:lastRow="0" w:firstColumn="1" w:lastColumn="0" w:noHBand="0" w:noVBand="1"/>
      </w:tblPr>
      <w:tblGrid>
        <w:gridCol w:w="5593"/>
        <w:gridCol w:w="5593"/>
      </w:tblGrid>
      <w:tr w:rsidR="00C5718E" w14:paraId="655C6866" w14:textId="77777777" w:rsidTr="00C5718E">
        <w:tc>
          <w:tcPr>
            <w:tcW w:w="5594" w:type="dxa"/>
          </w:tcPr>
          <w:p w14:paraId="01BF7C25" w14:textId="77777777" w:rsidR="00C5718E" w:rsidRPr="00C5718E" w:rsidRDefault="00C5718E" w:rsidP="0008542C">
            <w:pPr>
              <w:ind w:firstLine="0"/>
              <w:contextualSpacing/>
              <w:rPr>
                <w:b/>
                <w:lang w:val="en-CA"/>
              </w:rPr>
            </w:pPr>
            <w:r w:rsidRPr="00C5718E">
              <w:rPr>
                <w:b/>
                <w:lang w:val="en-CA"/>
              </w:rPr>
              <w:t>Federal Powers s. 91</w:t>
            </w:r>
          </w:p>
        </w:tc>
        <w:tc>
          <w:tcPr>
            <w:tcW w:w="5595" w:type="dxa"/>
          </w:tcPr>
          <w:p w14:paraId="2A0A39E9" w14:textId="77777777" w:rsidR="00C5718E" w:rsidRPr="00C5718E" w:rsidRDefault="00C5718E" w:rsidP="0008542C">
            <w:pPr>
              <w:ind w:firstLine="0"/>
              <w:contextualSpacing/>
              <w:rPr>
                <w:b/>
                <w:lang w:val="en-CA"/>
              </w:rPr>
            </w:pPr>
            <w:r w:rsidRPr="00C5718E">
              <w:rPr>
                <w:b/>
                <w:lang w:val="en-CA"/>
              </w:rPr>
              <w:t xml:space="preserve">Provincial Powers s. 92 </w:t>
            </w:r>
          </w:p>
        </w:tc>
      </w:tr>
      <w:tr w:rsidR="00C5718E" w14:paraId="27341463" w14:textId="77777777" w:rsidTr="00C5718E">
        <w:tc>
          <w:tcPr>
            <w:tcW w:w="5594" w:type="dxa"/>
          </w:tcPr>
          <w:p w14:paraId="251E1036" w14:textId="77777777" w:rsidR="002169DF" w:rsidRDefault="002169DF" w:rsidP="002169DF">
            <w:pPr>
              <w:ind w:firstLine="0"/>
              <w:contextualSpacing/>
            </w:pPr>
            <w:r w:rsidRPr="002169DF">
              <w:rPr>
                <w:b/>
                <w:bCs/>
              </w:rPr>
              <w:t>91.</w:t>
            </w:r>
            <w:r w:rsidRPr="002169DF">
              <w:t xml:space="preserve"> It shall be lawful for the Queen, by and with the Advice and Consent of the Senate and House of Commons, to make Laws for the </w:t>
            </w:r>
            <w:r w:rsidRPr="002169DF">
              <w:rPr>
                <w:b/>
              </w:rPr>
              <w:t>Peace, Order, and good Government of Canada, in relation to all Matters not coming within the Classes of Subjects by this Act assigned exclusively to the Legislatures of the Provinces</w:t>
            </w:r>
            <w:r w:rsidRPr="002169DF">
              <w:t>; and for greater Certainty, but not so as to restrict the Generality of the foregoing Terms of this Section, it is hereby declared that (notwithstanding anything in this Act) the exclusive Legislative Authority of the Parliament of Canada extends to all Matters coming within the Classes of Subjects next hereinafter enumerated; that is to say,</w:t>
            </w:r>
          </w:p>
          <w:p w14:paraId="0D60A476" w14:textId="77777777" w:rsidR="001F0AF8" w:rsidRPr="002169DF" w:rsidRDefault="001F0AF8" w:rsidP="002169DF">
            <w:pPr>
              <w:ind w:firstLine="0"/>
              <w:contextualSpacing/>
            </w:pPr>
          </w:p>
          <w:p w14:paraId="4F920939" w14:textId="77777777" w:rsidR="002169DF" w:rsidRPr="002169DF" w:rsidRDefault="002169DF" w:rsidP="00097D46">
            <w:pPr>
              <w:spacing w:line="276" w:lineRule="auto"/>
              <w:ind w:firstLine="0"/>
              <w:contextualSpacing/>
            </w:pPr>
            <w:r w:rsidRPr="001F0AF8">
              <w:rPr>
                <w:b/>
              </w:rPr>
              <w:lastRenderedPageBreak/>
              <w:t>1. </w:t>
            </w:r>
            <w:r w:rsidRPr="002169DF">
              <w:t>Repealed. </w:t>
            </w:r>
            <w:hyperlink r:id="rId8" w:anchor="f44" w:tooltip="Footnote 44" w:history="1">
              <w:r w:rsidRPr="002169DF">
                <w:rPr>
                  <w:rStyle w:val="Hyperlink"/>
                </w:rPr>
                <w:t>(44)</w:t>
              </w:r>
            </w:hyperlink>
          </w:p>
          <w:p w14:paraId="3078BF0D" w14:textId="77777777" w:rsidR="002169DF" w:rsidRPr="002169DF" w:rsidRDefault="002169DF" w:rsidP="00097D46">
            <w:pPr>
              <w:spacing w:line="276" w:lineRule="auto"/>
              <w:ind w:firstLine="0"/>
              <w:contextualSpacing/>
            </w:pPr>
            <w:r w:rsidRPr="001F0AF8">
              <w:rPr>
                <w:b/>
              </w:rPr>
              <w:t>1A. </w:t>
            </w:r>
            <w:r w:rsidRPr="002169DF">
              <w:t>The Public Debt and Property. </w:t>
            </w:r>
            <w:hyperlink r:id="rId9" w:anchor="f45" w:tooltip="Footnote 45" w:history="1">
              <w:r w:rsidRPr="002169DF">
                <w:rPr>
                  <w:rStyle w:val="Hyperlink"/>
                </w:rPr>
                <w:t>(45)</w:t>
              </w:r>
            </w:hyperlink>
          </w:p>
          <w:p w14:paraId="23462C6B" w14:textId="77777777" w:rsidR="002169DF" w:rsidRPr="002169DF" w:rsidRDefault="002169DF" w:rsidP="00097D46">
            <w:pPr>
              <w:spacing w:line="276" w:lineRule="auto"/>
              <w:ind w:firstLine="0"/>
              <w:contextualSpacing/>
            </w:pPr>
            <w:r w:rsidRPr="001F0AF8">
              <w:rPr>
                <w:b/>
              </w:rPr>
              <w:t>2. </w:t>
            </w:r>
            <w:r w:rsidRPr="001F0AF8">
              <w:rPr>
                <w:b/>
                <w:color w:val="0070C0"/>
              </w:rPr>
              <w:t>The Regulation of Trade and Commerce</w:t>
            </w:r>
            <w:r w:rsidRPr="002169DF">
              <w:t>.</w:t>
            </w:r>
          </w:p>
          <w:p w14:paraId="5622BE6A" w14:textId="77777777" w:rsidR="002169DF" w:rsidRDefault="002169DF" w:rsidP="00097D46">
            <w:pPr>
              <w:spacing w:line="276" w:lineRule="auto"/>
              <w:ind w:firstLine="0"/>
              <w:contextualSpacing/>
              <w:rPr>
                <w:lang w:val="en-CA"/>
              </w:rPr>
            </w:pPr>
            <w:r w:rsidRPr="001F0AF8">
              <w:rPr>
                <w:b/>
              </w:rPr>
              <w:t>2A. </w:t>
            </w:r>
            <w:r w:rsidRPr="001F0AF8">
              <w:rPr>
                <w:b/>
                <w:color w:val="0070C0"/>
              </w:rPr>
              <w:t>Unemployment insurance. </w:t>
            </w:r>
            <w:hyperlink r:id="rId10" w:anchor="f46" w:tooltip="Footnote 46" w:history="1">
              <w:r w:rsidRPr="002169DF">
                <w:rPr>
                  <w:rStyle w:val="Hyperlink"/>
                </w:rPr>
                <w:t>(46)</w:t>
              </w:r>
            </w:hyperlink>
          </w:p>
          <w:p w14:paraId="0DEFD588" w14:textId="77777777" w:rsidR="00D36F5E" w:rsidRDefault="00D36F5E" w:rsidP="00097D46">
            <w:pPr>
              <w:spacing w:line="276" w:lineRule="auto"/>
              <w:ind w:firstLine="0"/>
              <w:contextualSpacing/>
              <w:rPr>
                <w:lang w:val="en-CA"/>
              </w:rPr>
            </w:pPr>
            <w:r>
              <w:rPr>
                <w:lang w:val="en-CA"/>
              </w:rPr>
              <w:t>Federal maternity and paternal benefit provisions are valid under s. 91(2A) the federal “Employment Insurance” Power.</w:t>
            </w:r>
          </w:p>
          <w:p w14:paraId="44DF80E5" w14:textId="77777777" w:rsidR="00097D46" w:rsidRPr="00097D46" w:rsidRDefault="00097D46" w:rsidP="00097D46">
            <w:pPr>
              <w:spacing w:line="276" w:lineRule="auto"/>
              <w:ind w:firstLine="0"/>
              <w:contextualSpacing/>
            </w:pPr>
            <w:r w:rsidRPr="00097D46">
              <w:rPr>
                <w:b/>
                <w:i/>
                <w:color w:val="C00000"/>
                <w:lang w:val="en-CA"/>
              </w:rPr>
              <w:t>Reference Re Insurance Act</w:t>
            </w:r>
            <w:r w:rsidRPr="00097D46">
              <w:rPr>
                <w:i/>
                <w:color w:val="C00000"/>
                <w:lang w:val="en-CA"/>
              </w:rPr>
              <w:t xml:space="preserve"> </w:t>
            </w:r>
            <w:r>
              <w:rPr>
                <w:lang w:val="en-CA"/>
              </w:rPr>
              <w:t xml:space="preserve">(SCC 2005) </w:t>
            </w:r>
          </w:p>
          <w:p w14:paraId="4D60BDC3" w14:textId="77777777" w:rsidR="002169DF" w:rsidRPr="002169DF" w:rsidRDefault="002169DF" w:rsidP="00097D46">
            <w:pPr>
              <w:spacing w:line="276" w:lineRule="auto"/>
              <w:ind w:firstLine="0"/>
              <w:contextualSpacing/>
            </w:pPr>
            <w:r w:rsidRPr="001F0AF8">
              <w:rPr>
                <w:b/>
              </w:rPr>
              <w:t>3. </w:t>
            </w:r>
            <w:r w:rsidRPr="002169DF">
              <w:t>The raising of Money by any Mode or System of Taxation.</w:t>
            </w:r>
          </w:p>
          <w:p w14:paraId="135CC340" w14:textId="77777777" w:rsidR="002169DF" w:rsidRPr="002169DF" w:rsidRDefault="002169DF" w:rsidP="00097D46">
            <w:pPr>
              <w:spacing w:line="276" w:lineRule="auto"/>
              <w:ind w:firstLine="0"/>
              <w:contextualSpacing/>
            </w:pPr>
            <w:r w:rsidRPr="001F0AF8">
              <w:rPr>
                <w:b/>
              </w:rPr>
              <w:t>4. </w:t>
            </w:r>
            <w:r w:rsidRPr="002169DF">
              <w:t>The borrowing of Money on the Public Credit.</w:t>
            </w:r>
          </w:p>
          <w:p w14:paraId="68BB26D2" w14:textId="77777777" w:rsidR="002169DF" w:rsidRPr="002169DF" w:rsidRDefault="002169DF" w:rsidP="00097D46">
            <w:pPr>
              <w:spacing w:line="276" w:lineRule="auto"/>
              <w:ind w:firstLine="0"/>
              <w:contextualSpacing/>
            </w:pPr>
            <w:r w:rsidRPr="001F0AF8">
              <w:rPr>
                <w:b/>
              </w:rPr>
              <w:t>5. </w:t>
            </w:r>
            <w:r w:rsidRPr="002169DF">
              <w:t>Postal Service.</w:t>
            </w:r>
          </w:p>
          <w:p w14:paraId="6ECD2572" w14:textId="77777777" w:rsidR="002169DF" w:rsidRPr="002169DF" w:rsidRDefault="002169DF" w:rsidP="00097D46">
            <w:pPr>
              <w:spacing w:line="276" w:lineRule="auto"/>
              <w:ind w:firstLine="0"/>
              <w:contextualSpacing/>
            </w:pPr>
            <w:r w:rsidRPr="001F0AF8">
              <w:rPr>
                <w:b/>
              </w:rPr>
              <w:t>6. </w:t>
            </w:r>
            <w:r w:rsidRPr="002169DF">
              <w:t>The Census and Statistics.</w:t>
            </w:r>
          </w:p>
          <w:p w14:paraId="4F227A7A" w14:textId="77777777" w:rsidR="002169DF" w:rsidRPr="002169DF" w:rsidRDefault="002169DF" w:rsidP="00097D46">
            <w:pPr>
              <w:spacing w:line="276" w:lineRule="auto"/>
              <w:ind w:firstLine="0"/>
              <w:contextualSpacing/>
            </w:pPr>
            <w:r w:rsidRPr="001F0AF8">
              <w:rPr>
                <w:b/>
              </w:rPr>
              <w:t>7. </w:t>
            </w:r>
            <w:r w:rsidRPr="002169DF">
              <w:t>Militia, Military and Naval Service, and Defence.</w:t>
            </w:r>
          </w:p>
          <w:p w14:paraId="78C18218" w14:textId="77777777" w:rsidR="002169DF" w:rsidRPr="002169DF" w:rsidRDefault="002169DF" w:rsidP="00097D46">
            <w:pPr>
              <w:spacing w:line="276" w:lineRule="auto"/>
              <w:ind w:firstLine="0"/>
              <w:contextualSpacing/>
            </w:pPr>
            <w:r w:rsidRPr="001F0AF8">
              <w:rPr>
                <w:b/>
              </w:rPr>
              <w:t>8. </w:t>
            </w:r>
            <w:r w:rsidRPr="002169DF">
              <w:t>The fixing of and providing for the Salaries and Allowances of Civil and other Officers of the Government of Canada.</w:t>
            </w:r>
          </w:p>
          <w:p w14:paraId="32A8C283" w14:textId="77777777" w:rsidR="002169DF" w:rsidRPr="002169DF" w:rsidRDefault="002169DF" w:rsidP="00097D46">
            <w:pPr>
              <w:spacing w:line="276" w:lineRule="auto"/>
              <w:ind w:firstLine="0"/>
              <w:contextualSpacing/>
            </w:pPr>
            <w:r w:rsidRPr="001F0AF8">
              <w:rPr>
                <w:b/>
              </w:rPr>
              <w:t>9. </w:t>
            </w:r>
            <w:r w:rsidRPr="002169DF">
              <w:t>Beacons, Buoys, Lighthouses, and Sable Island.</w:t>
            </w:r>
          </w:p>
          <w:p w14:paraId="0F3AF5BB" w14:textId="77777777" w:rsidR="002169DF" w:rsidRPr="002169DF" w:rsidRDefault="002169DF" w:rsidP="00097D46">
            <w:pPr>
              <w:spacing w:line="276" w:lineRule="auto"/>
              <w:ind w:firstLine="0"/>
              <w:contextualSpacing/>
            </w:pPr>
            <w:r w:rsidRPr="001F0AF8">
              <w:rPr>
                <w:b/>
              </w:rPr>
              <w:t>10. </w:t>
            </w:r>
            <w:r w:rsidRPr="002169DF">
              <w:t>Navigation and Shipping.</w:t>
            </w:r>
          </w:p>
          <w:p w14:paraId="63F1CE1D" w14:textId="77777777" w:rsidR="002169DF" w:rsidRPr="002169DF" w:rsidRDefault="002169DF" w:rsidP="00097D46">
            <w:pPr>
              <w:spacing w:line="276" w:lineRule="auto"/>
              <w:ind w:firstLine="0"/>
              <w:contextualSpacing/>
            </w:pPr>
            <w:r w:rsidRPr="001F0AF8">
              <w:rPr>
                <w:b/>
              </w:rPr>
              <w:t>11. </w:t>
            </w:r>
            <w:r w:rsidRPr="002169DF">
              <w:t>Quarantine and the Establishment and Maintenance of Marine Hospitals.</w:t>
            </w:r>
          </w:p>
          <w:p w14:paraId="4E7D1DCE" w14:textId="77777777" w:rsidR="002169DF" w:rsidRPr="002169DF" w:rsidRDefault="002169DF" w:rsidP="00097D46">
            <w:pPr>
              <w:spacing w:line="276" w:lineRule="auto"/>
              <w:ind w:firstLine="0"/>
              <w:contextualSpacing/>
            </w:pPr>
            <w:r w:rsidRPr="001F0AF8">
              <w:rPr>
                <w:b/>
              </w:rPr>
              <w:t>12. </w:t>
            </w:r>
            <w:r w:rsidRPr="002169DF">
              <w:t>Sea Coast and Inland Fisheries.</w:t>
            </w:r>
          </w:p>
          <w:p w14:paraId="30ED3790" w14:textId="77777777" w:rsidR="002169DF" w:rsidRPr="002169DF" w:rsidRDefault="002169DF" w:rsidP="00097D46">
            <w:pPr>
              <w:spacing w:line="276" w:lineRule="auto"/>
              <w:ind w:firstLine="0"/>
              <w:contextualSpacing/>
            </w:pPr>
            <w:r w:rsidRPr="001F0AF8">
              <w:rPr>
                <w:b/>
              </w:rPr>
              <w:t>13. </w:t>
            </w:r>
            <w:r w:rsidRPr="002169DF">
              <w:t>Ferries between a Province and any British or Foreign Country or between Two Provinces.</w:t>
            </w:r>
          </w:p>
          <w:p w14:paraId="17794CFB" w14:textId="77777777" w:rsidR="002169DF" w:rsidRPr="002169DF" w:rsidRDefault="002169DF" w:rsidP="00097D46">
            <w:pPr>
              <w:spacing w:line="276" w:lineRule="auto"/>
              <w:ind w:firstLine="0"/>
              <w:contextualSpacing/>
            </w:pPr>
            <w:r w:rsidRPr="001F0AF8">
              <w:rPr>
                <w:b/>
              </w:rPr>
              <w:t>14. </w:t>
            </w:r>
            <w:r w:rsidRPr="002169DF">
              <w:t>Currency and Coinage.</w:t>
            </w:r>
          </w:p>
          <w:p w14:paraId="238AFF78" w14:textId="77777777" w:rsidR="002169DF" w:rsidRPr="002169DF" w:rsidRDefault="002169DF" w:rsidP="00097D46">
            <w:pPr>
              <w:spacing w:line="276" w:lineRule="auto"/>
              <w:ind w:firstLine="0"/>
              <w:contextualSpacing/>
            </w:pPr>
            <w:r w:rsidRPr="001F0AF8">
              <w:rPr>
                <w:b/>
              </w:rPr>
              <w:t>15. </w:t>
            </w:r>
            <w:r w:rsidRPr="001F0AF8">
              <w:rPr>
                <w:b/>
                <w:color w:val="0070C0"/>
              </w:rPr>
              <w:t>Banking,</w:t>
            </w:r>
            <w:r w:rsidRPr="001F0AF8">
              <w:rPr>
                <w:color w:val="0070C0"/>
              </w:rPr>
              <w:t xml:space="preserve"> </w:t>
            </w:r>
            <w:r w:rsidRPr="002169DF">
              <w:t xml:space="preserve">Incorporation of Banks, and the </w:t>
            </w:r>
            <w:r w:rsidRPr="001F0AF8">
              <w:rPr>
                <w:b/>
                <w:color w:val="0070C0"/>
              </w:rPr>
              <w:t>Issue of Paper Money.</w:t>
            </w:r>
          </w:p>
          <w:p w14:paraId="2677609C" w14:textId="77777777" w:rsidR="002169DF" w:rsidRPr="002169DF" w:rsidRDefault="002169DF" w:rsidP="00097D46">
            <w:pPr>
              <w:spacing w:line="276" w:lineRule="auto"/>
              <w:ind w:firstLine="0"/>
              <w:contextualSpacing/>
            </w:pPr>
            <w:r w:rsidRPr="001F0AF8">
              <w:rPr>
                <w:b/>
              </w:rPr>
              <w:t>16. </w:t>
            </w:r>
            <w:r w:rsidRPr="002169DF">
              <w:t>Savings Banks.</w:t>
            </w:r>
          </w:p>
          <w:p w14:paraId="4CC1F51F" w14:textId="77777777" w:rsidR="002169DF" w:rsidRPr="002169DF" w:rsidRDefault="002169DF" w:rsidP="00097D46">
            <w:pPr>
              <w:spacing w:line="276" w:lineRule="auto"/>
              <w:ind w:firstLine="0"/>
              <w:contextualSpacing/>
            </w:pPr>
            <w:r w:rsidRPr="001F0AF8">
              <w:rPr>
                <w:b/>
              </w:rPr>
              <w:t>17. </w:t>
            </w:r>
            <w:r w:rsidRPr="002169DF">
              <w:t>Weights and Measures.</w:t>
            </w:r>
          </w:p>
          <w:p w14:paraId="47E585CC" w14:textId="77777777" w:rsidR="002169DF" w:rsidRPr="002169DF" w:rsidRDefault="002169DF" w:rsidP="00097D46">
            <w:pPr>
              <w:spacing w:line="276" w:lineRule="auto"/>
              <w:ind w:firstLine="0"/>
              <w:contextualSpacing/>
            </w:pPr>
            <w:r w:rsidRPr="001F0AF8">
              <w:rPr>
                <w:b/>
              </w:rPr>
              <w:t>18. </w:t>
            </w:r>
            <w:r w:rsidRPr="002169DF">
              <w:t>Bills of Exchange and Promissory Notes.</w:t>
            </w:r>
          </w:p>
          <w:p w14:paraId="4B4AAD4A" w14:textId="77777777" w:rsidR="002169DF" w:rsidRPr="002169DF" w:rsidRDefault="002169DF" w:rsidP="00097D46">
            <w:pPr>
              <w:spacing w:line="276" w:lineRule="auto"/>
              <w:ind w:firstLine="0"/>
              <w:contextualSpacing/>
            </w:pPr>
            <w:r w:rsidRPr="001F0AF8">
              <w:rPr>
                <w:b/>
              </w:rPr>
              <w:t>19. </w:t>
            </w:r>
            <w:r w:rsidRPr="001F0AF8">
              <w:rPr>
                <w:b/>
                <w:color w:val="0070C0"/>
              </w:rPr>
              <w:t>Interest.</w:t>
            </w:r>
          </w:p>
          <w:p w14:paraId="0AE6C2FB" w14:textId="77777777" w:rsidR="002169DF" w:rsidRPr="002169DF" w:rsidRDefault="002169DF" w:rsidP="00097D46">
            <w:pPr>
              <w:spacing w:line="276" w:lineRule="auto"/>
              <w:ind w:firstLine="0"/>
              <w:contextualSpacing/>
            </w:pPr>
            <w:r w:rsidRPr="001F0AF8">
              <w:rPr>
                <w:b/>
              </w:rPr>
              <w:t>20. </w:t>
            </w:r>
            <w:r w:rsidRPr="002169DF">
              <w:t>Legal Tender.</w:t>
            </w:r>
          </w:p>
          <w:p w14:paraId="51D2DB84" w14:textId="77777777" w:rsidR="002169DF" w:rsidRPr="002169DF" w:rsidRDefault="002169DF" w:rsidP="00097D46">
            <w:pPr>
              <w:spacing w:line="276" w:lineRule="auto"/>
              <w:ind w:firstLine="0"/>
              <w:contextualSpacing/>
            </w:pPr>
            <w:r w:rsidRPr="001F0AF8">
              <w:rPr>
                <w:b/>
              </w:rPr>
              <w:t>21. </w:t>
            </w:r>
            <w:r w:rsidRPr="001F0AF8">
              <w:rPr>
                <w:b/>
                <w:color w:val="0070C0"/>
              </w:rPr>
              <w:t>Bankruptcy and Insolvency.</w:t>
            </w:r>
          </w:p>
          <w:p w14:paraId="213C49F8" w14:textId="77777777" w:rsidR="002169DF" w:rsidRPr="002169DF" w:rsidRDefault="002169DF" w:rsidP="00097D46">
            <w:pPr>
              <w:spacing w:line="276" w:lineRule="auto"/>
              <w:ind w:firstLine="0"/>
              <w:contextualSpacing/>
            </w:pPr>
            <w:r w:rsidRPr="001F0AF8">
              <w:rPr>
                <w:b/>
              </w:rPr>
              <w:t>22. </w:t>
            </w:r>
            <w:r w:rsidRPr="002169DF">
              <w:t>Patents of Invention and Discovery.</w:t>
            </w:r>
          </w:p>
          <w:p w14:paraId="20EE81F7" w14:textId="77777777" w:rsidR="002169DF" w:rsidRPr="002169DF" w:rsidRDefault="002169DF" w:rsidP="00097D46">
            <w:pPr>
              <w:spacing w:line="276" w:lineRule="auto"/>
              <w:ind w:firstLine="0"/>
              <w:contextualSpacing/>
            </w:pPr>
            <w:r w:rsidRPr="001F0AF8">
              <w:rPr>
                <w:b/>
              </w:rPr>
              <w:t>23. </w:t>
            </w:r>
            <w:r w:rsidRPr="002169DF">
              <w:t>Copyrights.</w:t>
            </w:r>
          </w:p>
          <w:p w14:paraId="78FCB685" w14:textId="77777777" w:rsidR="002169DF" w:rsidRPr="002169DF" w:rsidRDefault="002169DF" w:rsidP="00097D46">
            <w:pPr>
              <w:spacing w:line="276" w:lineRule="auto"/>
              <w:ind w:firstLine="0"/>
              <w:contextualSpacing/>
            </w:pPr>
            <w:r w:rsidRPr="001F0AF8">
              <w:rPr>
                <w:b/>
              </w:rPr>
              <w:t>24. </w:t>
            </w:r>
            <w:r w:rsidRPr="001F0AF8">
              <w:rPr>
                <w:b/>
                <w:color w:val="0070C0"/>
              </w:rPr>
              <w:t>Indians, and Lands reserved for the Indians</w:t>
            </w:r>
            <w:r w:rsidRPr="002169DF">
              <w:t>.</w:t>
            </w:r>
          </w:p>
          <w:p w14:paraId="11F30BB3" w14:textId="77777777" w:rsidR="002169DF" w:rsidRPr="002169DF" w:rsidRDefault="002169DF" w:rsidP="00097D46">
            <w:pPr>
              <w:spacing w:line="276" w:lineRule="auto"/>
              <w:ind w:firstLine="0"/>
              <w:contextualSpacing/>
            </w:pPr>
            <w:r w:rsidRPr="001F0AF8">
              <w:rPr>
                <w:b/>
              </w:rPr>
              <w:t>25. </w:t>
            </w:r>
            <w:r w:rsidRPr="002169DF">
              <w:t>Naturalization and Aliens.</w:t>
            </w:r>
          </w:p>
          <w:p w14:paraId="34147D69" w14:textId="77777777" w:rsidR="002169DF" w:rsidRPr="002169DF" w:rsidRDefault="001F0AF8" w:rsidP="00097D46">
            <w:pPr>
              <w:spacing w:line="276" w:lineRule="auto"/>
              <w:ind w:firstLine="0"/>
              <w:contextualSpacing/>
            </w:pPr>
            <w:r w:rsidRPr="001F0AF8">
              <w:rPr>
                <w:b/>
              </w:rPr>
              <w:t>2</w:t>
            </w:r>
            <w:r w:rsidR="002169DF" w:rsidRPr="001F0AF8">
              <w:rPr>
                <w:b/>
              </w:rPr>
              <w:t>6. </w:t>
            </w:r>
            <w:r w:rsidR="002169DF" w:rsidRPr="002169DF">
              <w:t>Marriage and Divorce.</w:t>
            </w:r>
          </w:p>
          <w:p w14:paraId="111C0581" w14:textId="77777777" w:rsidR="002169DF" w:rsidRPr="002169DF" w:rsidRDefault="002169DF" w:rsidP="00097D46">
            <w:pPr>
              <w:spacing w:line="276" w:lineRule="auto"/>
              <w:ind w:firstLine="0"/>
              <w:contextualSpacing/>
            </w:pPr>
            <w:r w:rsidRPr="001F0AF8">
              <w:rPr>
                <w:b/>
              </w:rPr>
              <w:t>27. </w:t>
            </w:r>
            <w:r w:rsidRPr="002169DF">
              <w:t xml:space="preserve">The </w:t>
            </w:r>
            <w:r w:rsidRPr="001F0AF8">
              <w:rPr>
                <w:b/>
                <w:color w:val="0070C0"/>
              </w:rPr>
              <w:t>Criminal Law</w:t>
            </w:r>
            <w:r w:rsidRPr="002169DF">
              <w:t>, except the Constitution of Courts of Criminal Jurisdiction, but including the Procedure in Criminal Matters.</w:t>
            </w:r>
          </w:p>
          <w:p w14:paraId="7B0BEFF7" w14:textId="77777777" w:rsidR="001F0AF8" w:rsidRPr="002169DF" w:rsidRDefault="002169DF" w:rsidP="00097D46">
            <w:pPr>
              <w:spacing w:line="276" w:lineRule="auto"/>
              <w:ind w:firstLine="0"/>
              <w:contextualSpacing/>
            </w:pPr>
            <w:r w:rsidRPr="001F0AF8">
              <w:rPr>
                <w:b/>
              </w:rPr>
              <w:t>28. </w:t>
            </w:r>
            <w:r w:rsidRPr="002169DF">
              <w:t>The Establishment, Maintenance, and Management of Penitentiaries.</w:t>
            </w:r>
          </w:p>
          <w:p w14:paraId="1401C939" w14:textId="77777777" w:rsidR="002169DF" w:rsidRDefault="002169DF" w:rsidP="00097D46">
            <w:pPr>
              <w:spacing w:line="276" w:lineRule="auto"/>
              <w:ind w:firstLine="0"/>
              <w:contextualSpacing/>
            </w:pPr>
            <w:r w:rsidRPr="001F0AF8">
              <w:rPr>
                <w:b/>
              </w:rPr>
              <w:lastRenderedPageBreak/>
              <w:t>29. </w:t>
            </w:r>
            <w:r w:rsidRPr="002169DF">
              <w:t>Such Classes of Subjects as are expressly excepted in the Enumeration of the Classes of Subjects by this Act assigned exclusively to the Legislatures of the Provinces.</w:t>
            </w:r>
          </w:p>
          <w:p w14:paraId="2391582A" w14:textId="77777777" w:rsidR="001F0AF8" w:rsidRPr="002169DF" w:rsidRDefault="001F0AF8" w:rsidP="002169DF">
            <w:pPr>
              <w:ind w:firstLine="0"/>
              <w:contextualSpacing/>
            </w:pPr>
          </w:p>
          <w:p w14:paraId="2990D12A" w14:textId="6DCB0AA3" w:rsidR="00C5718E" w:rsidRPr="004E5A09" w:rsidRDefault="002169DF" w:rsidP="0008542C">
            <w:pPr>
              <w:ind w:firstLine="0"/>
              <w:contextualSpacing/>
            </w:pPr>
            <w:r w:rsidRPr="002169DF">
              <w:t>And 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 </w:t>
            </w:r>
            <w:hyperlink r:id="rId11" w:anchor="f47" w:tooltip="Footnote 47" w:history="1">
              <w:r w:rsidRPr="002169DF">
                <w:rPr>
                  <w:rStyle w:val="Hyperlink"/>
                </w:rPr>
                <w:t>(47)</w:t>
              </w:r>
            </w:hyperlink>
          </w:p>
        </w:tc>
        <w:tc>
          <w:tcPr>
            <w:tcW w:w="5595" w:type="dxa"/>
          </w:tcPr>
          <w:p w14:paraId="33B4FC4B" w14:textId="77777777" w:rsidR="00C5718E" w:rsidRDefault="00C5718E" w:rsidP="00C5718E">
            <w:pPr>
              <w:ind w:firstLine="0"/>
              <w:contextualSpacing/>
            </w:pPr>
            <w:r w:rsidRPr="00C5718E">
              <w:rPr>
                <w:b/>
                <w:bCs/>
              </w:rPr>
              <w:lastRenderedPageBreak/>
              <w:t>92.</w:t>
            </w:r>
            <w:r w:rsidRPr="00C5718E">
              <w:t xml:space="preserve"> In each </w:t>
            </w:r>
            <w:r w:rsidRPr="00C5718E">
              <w:rPr>
                <w:b/>
              </w:rPr>
              <w:t>Province the Legislature may exclusively make Laws</w:t>
            </w:r>
            <w:r w:rsidRPr="00C5718E">
              <w:t xml:space="preserve"> in relation to Matters coming within the Classes of Subjects next hereinafter enumerated; that is to say,</w:t>
            </w:r>
          </w:p>
          <w:p w14:paraId="413FA063" w14:textId="77777777" w:rsidR="00B901C7" w:rsidRPr="00C5718E" w:rsidRDefault="00B901C7" w:rsidP="00C5718E">
            <w:pPr>
              <w:ind w:firstLine="0"/>
              <w:contextualSpacing/>
            </w:pPr>
          </w:p>
          <w:p w14:paraId="40F8D952" w14:textId="77777777" w:rsidR="00C5718E" w:rsidRDefault="00C5718E" w:rsidP="00C5718E">
            <w:pPr>
              <w:ind w:firstLine="0"/>
              <w:contextualSpacing/>
              <w:rPr>
                <w:color w:val="000000" w:themeColor="text1"/>
                <w:lang w:val="en-CA"/>
              </w:rPr>
            </w:pPr>
            <w:r w:rsidRPr="009377AE">
              <w:rPr>
                <w:b/>
              </w:rPr>
              <w:t>1</w:t>
            </w:r>
            <w:r w:rsidRPr="00C5718E">
              <w:t>. Repealed. </w:t>
            </w:r>
            <w:hyperlink r:id="rId12" w:anchor="f48" w:tooltip="Footnote 48" w:history="1">
              <w:r w:rsidRPr="00C5718E">
                <w:rPr>
                  <w:rStyle w:val="Hyperlink"/>
                  <w:color w:val="000000" w:themeColor="text1"/>
                  <w:u w:val="none"/>
                </w:rPr>
                <w:t>(48)</w:t>
              </w:r>
            </w:hyperlink>
          </w:p>
          <w:p w14:paraId="25B5F316" w14:textId="77777777" w:rsidR="00B901C7" w:rsidRPr="00C5718E" w:rsidRDefault="00B901C7" w:rsidP="00C5718E">
            <w:pPr>
              <w:ind w:firstLine="0"/>
              <w:contextualSpacing/>
            </w:pPr>
          </w:p>
          <w:p w14:paraId="503B53BB" w14:textId="77777777" w:rsidR="00C5718E" w:rsidRDefault="00C5718E" w:rsidP="00C5718E">
            <w:pPr>
              <w:ind w:firstLine="0"/>
              <w:contextualSpacing/>
            </w:pPr>
            <w:r w:rsidRPr="009377AE">
              <w:rPr>
                <w:b/>
              </w:rPr>
              <w:t>2</w:t>
            </w:r>
            <w:r w:rsidRPr="00C5718E">
              <w:t>. Direct Taxation within the Province in order to the raising of a Revenue for Provincial Purposes.</w:t>
            </w:r>
          </w:p>
          <w:p w14:paraId="0F080461" w14:textId="77777777" w:rsidR="00B901C7" w:rsidRPr="00C5718E" w:rsidRDefault="00B901C7" w:rsidP="00C5718E">
            <w:pPr>
              <w:ind w:firstLine="0"/>
              <w:contextualSpacing/>
            </w:pPr>
          </w:p>
          <w:p w14:paraId="419CAFBD" w14:textId="77777777" w:rsidR="00C5718E" w:rsidRDefault="00C5718E" w:rsidP="00C5718E">
            <w:pPr>
              <w:ind w:firstLine="0"/>
              <w:contextualSpacing/>
            </w:pPr>
            <w:r w:rsidRPr="009377AE">
              <w:rPr>
                <w:b/>
              </w:rPr>
              <w:t>3. </w:t>
            </w:r>
            <w:r w:rsidRPr="00C5718E">
              <w:t>The borrowing of Money on the sole Credit of the Province.</w:t>
            </w:r>
          </w:p>
          <w:p w14:paraId="330ECFD6" w14:textId="77777777" w:rsidR="00B901C7" w:rsidRDefault="00B901C7" w:rsidP="00C5718E">
            <w:pPr>
              <w:ind w:firstLine="0"/>
              <w:contextualSpacing/>
            </w:pPr>
          </w:p>
          <w:p w14:paraId="5A4806FA" w14:textId="77777777" w:rsidR="00C5718E" w:rsidRDefault="00C5718E" w:rsidP="00C5718E">
            <w:pPr>
              <w:ind w:firstLine="0"/>
              <w:contextualSpacing/>
            </w:pPr>
            <w:r w:rsidRPr="009377AE">
              <w:rPr>
                <w:b/>
              </w:rPr>
              <w:lastRenderedPageBreak/>
              <w:t>4. </w:t>
            </w:r>
            <w:r w:rsidRPr="00C5718E">
              <w:t>The Establishment and Tenure of Provincial Offices and the Appointment and Payment of Provincial Officers.</w:t>
            </w:r>
          </w:p>
          <w:p w14:paraId="1840948B" w14:textId="77777777" w:rsidR="00B901C7" w:rsidRPr="00C5718E" w:rsidRDefault="00B901C7" w:rsidP="00C5718E">
            <w:pPr>
              <w:ind w:firstLine="0"/>
              <w:contextualSpacing/>
            </w:pPr>
          </w:p>
          <w:p w14:paraId="008F454F" w14:textId="77777777" w:rsidR="00C5718E" w:rsidRDefault="00C5718E" w:rsidP="00C5718E">
            <w:pPr>
              <w:ind w:firstLine="0"/>
              <w:contextualSpacing/>
            </w:pPr>
            <w:r w:rsidRPr="009377AE">
              <w:rPr>
                <w:b/>
              </w:rPr>
              <w:t>5. </w:t>
            </w:r>
            <w:r w:rsidRPr="00C5718E">
              <w:t>The Management and Sale of the Public Lands belonging to the Province and of the Timber and Wood thereon.</w:t>
            </w:r>
          </w:p>
          <w:p w14:paraId="13628CA4" w14:textId="77777777" w:rsidR="00B901C7" w:rsidRPr="00C5718E" w:rsidRDefault="00B901C7" w:rsidP="00C5718E">
            <w:pPr>
              <w:ind w:firstLine="0"/>
              <w:contextualSpacing/>
            </w:pPr>
          </w:p>
          <w:p w14:paraId="46BA381C" w14:textId="77777777" w:rsidR="00C5718E" w:rsidRDefault="00C5718E" w:rsidP="00C5718E">
            <w:pPr>
              <w:ind w:firstLine="0"/>
              <w:contextualSpacing/>
            </w:pPr>
            <w:r w:rsidRPr="009377AE">
              <w:rPr>
                <w:b/>
              </w:rPr>
              <w:t>6. </w:t>
            </w:r>
            <w:r w:rsidRPr="00C5718E">
              <w:t>The Establishment, Maintenance, and Management of Public and Reformatory Prisons in and for the Province.</w:t>
            </w:r>
          </w:p>
          <w:p w14:paraId="710768EB" w14:textId="77777777" w:rsidR="00B901C7" w:rsidRPr="00C5718E" w:rsidRDefault="00B901C7" w:rsidP="00C5718E">
            <w:pPr>
              <w:ind w:firstLine="0"/>
              <w:contextualSpacing/>
            </w:pPr>
          </w:p>
          <w:p w14:paraId="4450E054" w14:textId="77777777" w:rsidR="00C5718E" w:rsidRDefault="00C5718E" w:rsidP="00C5718E">
            <w:pPr>
              <w:ind w:firstLine="0"/>
              <w:contextualSpacing/>
            </w:pPr>
            <w:r w:rsidRPr="009377AE">
              <w:rPr>
                <w:b/>
              </w:rPr>
              <w:t>7. </w:t>
            </w:r>
            <w:r w:rsidRPr="00C5718E">
              <w:t>The Establishment, Maintenance, and Management of Hospitals, Asylums, Charities, and Eleemosynary Institutions in and for the Province, other than Marine Hospitals.</w:t>
            </w:r>
          </w:p>
          <w:p w14:paraId="6DBAD227" w14:textId="77777777" w:rsidR="00B901C7" w:rsidRPr="00C5718E" w:rsidRDefault="00B901C7" w:rsidP="00C5718E">
            <w:pPr>
              <w:ind w:firstLine="0"/>
              <w:contextualSpacing/>
            </w:pPr>
          </w:p>
          <w:p w14:paraId="331D01A1" w14:textId="77777777" w:rsidR="00C5718E" w:rsidRDefault="00C5718E" w:rsidP="00C5718E">
            <w:pPr>
              <w:ind w:firstLine="0"/>
              <w:contextualSpacing/>
            </w:pPr>
            <w:r w:rsidRPr="009377AE">
              <w:rPr>
                <w:b/>
              </w:rPr>
              <w:t>8. </w:t>
            </w:r>
            <w:r w:rsidRPr="00C5718E">
              <w:t>Municipal Institutions in the Province.</w:t>
            </w:r>
          </w:p>
          <w:p w14:paraId="7AD440D8" w14:textId="77777777" w:rsidR="00B901C7" w:rsidRPr="00C5718E" w:rsidRDefault="00B901C7" w:rsidP="00C5718E">
            <w:pPr>
              <w:ind w:firstLine="0"/>
              <w:contextualSpacing/>
            </w:pPr>
          </w:p>
          <w:p w14:paraId="3BC8A9FC" w14:textId="77777777" w:rsidR="00C5718E" w:rsidRDefault="00C5718E" w:rsidP="00C5718E">
            <w:pPr>
              <w:ind w:firstLine="0"/>
              <w:contextualSpacing/>
            </w:pPr>
            <w:r w:rsidRPr="009377AE">
              <w:rPr>
                <w:b/>
              </w:rPr>
              <w:t>9. </w:t>
            </w:r>
            <w:r w:rsidRPr="00C5718E">
              <w:t>Shop, Saloon, Tavern, Auctioneer, and other Licences in order to the raising of a Revenue for Provincial, Local, or Municipal Purposes.</w:t>
            </w:r>
          </w:p>
          <w:p w14:paraId="1C2E0AC8" w14:textId="77777777" w:rsidR="00B901C7" w:rsidRPr="00C5718E" w:rsidRDefault="00B901C7" w:rsidP="00C5718E">
            <w:pPr>
              <w:ind w:firstLine="0"/>
              <w:contextualSpacing/>
            </w:pPr>
          </w:p>
          <w:p w14:paraId="2D605327" w14:textId="77777777" w:rsidR="00C5718E" w:rsidRPr="00C5718E" w:rsidRDefault="00C5718E" w:rsidP="00C5718E">
            <w:pPr>
              <w:ind w:firstLine="0"/>
              <w:contextualSpacing/>
            </w:pPr>
            <w:r w:rsidRPr="009377AE">
              <w:rPr>
                <w:b/>
              </w:rPr>
              <w:t>10. </w:t>
            </w:r>
            <w:r w:rsidRPr="00C5718E">
              <w:t>Local Works and Undertakings other than such as are of the following Classes:</w:t>
            </w:r>
          </w:p>
          <w:p w14:paraId="6362D75B" w14:textId="77777777" w:rsidR="00C5718E" w:rsidRPr="00C5718E" w:rsidRDefault="00C5718E" w:rsidP="00B901C7">
            <w:pPr>
              <w:contextualSpacing/>
            </w:pPr>
            <w:r w:rsidRPr="00C5718E">
              <w:t>(</w:t>
            </w:r>
            <w:r w:rsidRPr="00C5718E">
              <w:rPr>
                <w:i/>
                <w:iCs/>
              </w:rPr>
              <w:t>a</w:t>
            </w:r>
            <w:r w:rsidRPr="00C5718E">
              <w:t>) Lines of Steam or other Ships, Railways, Canals, Telegraphs, and other Works and Undertakings connecting the Province with any other or others of the Provinces, or extending beyond the Limits of the Province:</w:t>
            </w:r>
          </w:p>
          <w:p w14:paraId="61ECB63E" w14:textId="77777777" w:rsidR="00C5718E" w:rsidRPr="00C5718E" w:rsidRDefault="00B901C7" w:rsidP="00C5718E">
            <w:pPr>
              <w:ind w:firstLine="0"/>
              <w:contextualSpacing/>
            </w:pPr>
            <w:r>
              <w:t xml:space="preserve">        </w:t>
            </w:r>
            <w:r w:rsidR="00C5718E" w:rsidRPr="00C5718E">
              <w:t>(</w:t>
            </w:r>
            <w:r w:rsidR="00C5718E" w:rsidRPr="00C5718E">
              <w:rPr>
                <w:i/>
                <w:iCs/>
              </w:rPr>
              <w:t>b</w:t>
            </w:r>
            <w:r w:rsidR="00C5718E" w:rsidRPr="00C5718E">
              <w:t>) Lines of Steam Ships between the Province and any British or Foreign Country:</w:t>
            </w:r>
          </w:p>
          <w:p w14:paraId="51184FD9" w14:textId="77777777" w:rsidR="00C5718E" w:rsidRDefault="00B901C7" w:rsidP="00B901C7">
            <w:pPr>
              <w:contextualSpacing/>
            </w:pPr>
            <w:r>
              <w:t xml:space="preserve"> </w:t>
            </w:r>
            <w:r w:rsidR="00C5718E" w:rsidRPr="00C5718E">
              <w:t>(</w:t>
            </w:r>
            <w:r w:rsidR="00C5718E" w:rsidRPr="00C5718E">
              <w:rPr>
                <w:i/>
                <w:iCs/>
              </w:rPr>
              <w:t>c</w:t>
            </w:r>
            <w:r w:rsidR="00C5718E" w:rsidRPr="00C5718E">
              <w:t>) Such Works as, although wholly situate within the Province, are before or after their Execution declared by the Parliament of Canada to be for the general Advantage of Canada or for the Advantage of Two or more of the Provinces.</w:t>
            </w:r>
          </w:p>
          <w:p w14:paraId="2CBC242E" w14:textId="77777777" w:rsidR="00B901C7" w:rsidRPr="00C5718E" w:rsidRDefault="00B901C7" w:rsidP="00B901C7">
            <w:pPr>
              <w:contextualSpacing/>
            </w:pPr>
          </w:p>
          <w:p w14:paraId="48C4C536" w14:textId="77777777" w:rsidR="00C5718E" w:rsidRDefault="00C5718E" w:rsidP="00C5718E">
            <w:pPr>
              <w:ind w:firstLine="0"/>
              <w:contextualSpacing/>
            </w:pPr>
            <w:r w:rsidRPr="009377AE">
              <w:rPr>
                <w:b/>
              </w:rPr>
              <w:t>11. </w:t>
            </w:r>
            <w:r w:rsidRPr="00C5718E">
              <w:t>The Incorporation of Companies with Provincial Objects.</w:t>
            </w:r>
          </w:p>
          <w:p w14:paraId="3FCE93EA" w14:textId="77777777" w:rsidR="00B901C7" w:rsidRPr="00C5718E" w:rsidRDefault="00B901C7" w:rsidP="00C5718E">
            <w:pPr>
              <w:ind w:firstLine="0"/>
              <w:contextualSpacing/>
            </w:pPr>
          </w:p>
          <w:p w14:paraId="730D560A" w14:textId="77777777" w:rsidR="00C5718E" w:rsidRDefault="00C5718E" w:rsidP="00C5718E">
            <w:pPr>
              <w:ind w:firstLine="0"/>
              <w:contextualSpacing/>
            </w:pPr>
            <w:r w:rsidRPr="009377AE">
              <w:rPr>
                <w:b/>
              </w:rPr>
              <w:t>12. </w:t>
            </w:r>
            <w:r w:rsidRPr="00C5718E">
              <w:t>The Solemnization of Marriage in the Province.</w:t>
            </w:r>
          </w:p>
          <w:p w14:paraId="61AABC43" w14:textId="77777777" w:rsidR="00B901C7" w:rsidRPr="00C5718E" w:rsidRDefault="00B901C7" w:rsidP="00C5718E">
            <w:pPr>
              <w:ind w:firstLine="0"/>
              <w:contextualSpacing/>
            </w:pPr>
          </w:p>
          <w:p w14:paraId="6E052F47" w14:textId="77777777" w:rsidR="00C5718E" w:rsidRDefault="00C5718E" w:rsidP="00C5718E">
            <w:pPr>
              <w:ind w:firstLine="0"/>
              <w:contextualSpacing/>
            </w:pPr>
            <w:r w:rsidRPr="009377AE">
              <w:rPr>
                <w:b/>
              </w:rPr>
              <w:t>13. </w:t>
            </w:r>
            <w:r w:rsidRPr="00B901C7">
              <w:rPr>
                <w:b/>
                <w:color w:val="0070C0"/>
              </w:rPr>
              <w:t xml:space="preserve">Property and Civil Rights </w:t>
            </w:r>
            <w:r w:rsidRPr="00C5718E">
              <w:t>in the Province.</w:t>
            </w:r>
          </w:p>
          <w:p w14:paraId="57F3A7EF" w14:textId="77777777" w:rsidR="00B901C7" w:rsidRPr="00C5718E" w:rsidRDefault="00B901C7" w:rsidP="00C5718E">
            <w:pPr>
              <w:ind w:firstLine="0"/>
              <w:contextualSpacing/>
            </w:pPr>
          </w:p>
          <w:p w14:paraId="397E6074" w14:textId="77777777" w:rsidR="00C5718E" w:rsidRDefault="00C5718E" w:rsidP="00C5718E">
            <w:pPr>
              <w:ind w:firstLine="0"/>
              <w:contextualSpacing/>
            </w:pPr>
            <w:r w:rsidRPr="009377AE">
              <w:rPr>
                <w:b/>
              </w:rPr>
              <w:t>14. </w:t>
            </w:r>
            <w:r w:rsidRPr="00C5718E">
              <w:t>The Administration of Justice in the Province, including the Constitution, Maintenance, and Organization of Provincial Courts, both of Civil and of Criminal Jurisdiction, and including Procedure in Civil Matters in those Courts.</w:t>
            </w:r>
          </w:p>
          <w:p w14:paraId="404719CF" w14:textId="77777777" w:rsidR="00B901C7" w:rsidRPr="00C5718E" w:rsidRDefault="00B901C7" w:rsidP="00C5718E">
            <w:pPr>
              <w:ind w:firstLine="0"/>
              <w:contextualSpacing/>
            </w:pPr>
          </w:p>
          <w:p w14:paraId="02B5E19C" w14:textId="77777777" w:rsidR="00C5718E" w:rsidRDefault="00C5718E" w:rsidP="00C5718E">
            <w:pPr>
              <w:ind w:firstLine="0"/>
              <w:contextualSpacing/>
            </w:pPr>
            <w:r w:rsidRPr="009377AE">
              <w:rPr>
                <w:b/>
              </w:rPr>
              <w:t>15. </w:t>
            </w:r>
            <w:r w:rsidRPr="00C5718E">
              <w:t xml:space="preserve">The Imposition of </w:t>
            </w:r>
            <w:r w:rsidRPr="002C6B72">
              <w:rPr>
                <w:color w:val="0070C0"/>
              </w:rPr>
              <w:t xml:space="preserve">Punishment by Fine, Penalty, or Imprisonment </w:t>
            </w:r>
            <w:r w:rsidRPr="00C5718E">
              <w:t>for enforcing any Law of the Province made in relation to any Matter coming within any of the Classes of Subjects enumerated in this Section.</w:t>
            </w:r>
          </w:p>
          <w:p w14:paraId="169CD51F" w14:textId="77777777" w:rsidR="00B901C7" w:rsidRPr="00C5718E" w:rsidRDefault="00B901C7" w:rsidP="00C5718E">
            <w:pPr>
              <w:ind w:firstLine="0"/>
              <w:contextualSpacing/>
            </w:pPr>
          </w:p>
          <w:p w14:paraId="19A8C9A1" w14:textId="77777777" w:rsidR="00C5718E" w:rsidRPr="00C5718E" w:rsidRDefault="00C5718E" w:rsidP="00C5718E">
            <w:pPr>
              <w:ind w:firstLine="0"/>
              <w:contextualSpacing/>
            </w:pPr>
            <w:r w:rsidRPr="009377AE">
              <w:rPr>
                <w:b/>
              </w:rPr>
              <w:t>16. </w:t>
            </w:r>
            <w:r w:rsidRPr="00C5718E">
              <w:t xml:space="preserve">Generally </w:t>
            </w:r>
            <w:r w:rsidRPr="00B901C7">
              <w:rPr>
                <w:b/>
                <w:color w:val="0070C0"/>
              </w:rPr>
              <w:t>all Matters of a merely local or private Nature in the Province</w:t>
            </w:r>
            <w:r w:rsidRPr="00C5718E">
              <w:t>.</w:t>
            </w:r>
          </w:p>
          <w:p w14:paraId="7B4BD4EA" w14:textId="77777777" w:rsidR="00C5718E" w:rsidRDefault="00C5718E" w:rsidP="0008542C">
            <w:pPr>
              <w:ind w:firstLine="0"/>
              <w:contextualSpacing/>
              <w:rPr>
                <w:lang w:val="en-CA"/>
              </w:rPr>
            </w:pPr>
          </w:p>
        </w:tc>
      </w:tr>
    </w:tbl>
    <w:p w14:paraId="13FEEBB7" w14:textId="77777777" w:rsidR="00E3168D" w:rsidRDefault="00E3168D" w:rsidP="0008542C">
      <w:pPr>
        <w:spacing w:line="240" w:lineRule="auto"/>
        <w:contextualSpacing/>
        <w:rPr>
          <w:lang w:val="en-CA"/>
        </w:rPr>
      </w:pPr>
    </w:p>
    <w:p w14:paraId="35A5857A" w14:textId="77777777" w:rsidR="00E3168D" w:rsidRDefault="00E3168D" w:rsidP="002A6B5A">
      <w:pPr>
        <w:spacing w:line="240" w:lineRule="auto"/>
        <w:ind w:firstLine="0"/>
        <w:contextualSpacing/>
        <w:rPr>
          <w:lang w:val="en-CA"/>
        </w:rPr>
      </w:pPr>
    </w:p>
    <w:p w14:paraId="29FE636D" w14:textId="77777777" w:rsidR="00E3168D" w:rsidRDefault="00E3168D" w:rsidP="0008542C">
      <w:pPr>
        <w:spacing w:line="240" w:lineRule="auto"/>
        <w:contextualSpacing/>
        <w:rPr>
          <w:lang w:val="en-CA"/>
        </w:rPr>
      </w:pPr>
    </w:p>
    <w:p w14:paraId="1F3918BA" w14:textId="77777777" w:rsidR="00E3168D" w:rsidRPr="002A6B5A" w:rsidRDefault="00FC5F30" w:rsidP="001D1481">
      <w:pPr>
        <w:spacing w:line="240" w:lineRule="auto"/>
        <w:contextualSpacing/>
        <w:jc w:val="center"/>
        <w:outlineLvl w:val="0"/>
        <w:rPr>
          <w:b/>
          <w:color w:val="C00000"/>
          <w:highlight w:val="yellow"/>
          <w:lang w:val="en-CA"/>
        </w:rPr>
      </w:pPr>
      <w:r w:rsidRPr="002A6B5A">
        <w:rPr>
          <w:b/>
          <w:color w:val="C00000"/>
          <w:highlight w:val="yellow"/>
          <w:lang w:val="en-CA"/>
        </w:rPr>
        <w:t>Validity</w:t>
      </w:r>
    </w:p>
    <w:p w14:paraId="6C766006" w14:textId="77777777" w:rsidR="00FC5F30" w:rsidRPr="00FC5F30" w:rsidRDefault="00FC5F30" w:rsidP="00FC5F30">
      <w:pPr>
        <w:spacing w:line="240" w:lineRule="auto"/>
        <w:contextualSpacing/>
        <w:jc w:val="center"/>
        <w:rPr>
          <w:b/>
          <w:color w:val="C00000"/>
          <w:lang w:val="en-CA"/>
        </w:rPr>
      </w:pPr>
      <w:r w:rsidRPr="002A6B5A">
        <w:rPr>
          <w:b/>
          <w:color w:val="C00000"/>
          <w:highlight w:val="yellow"/>
          <w:lang w:val="en-CA"/>
        </w:rPr>
        <w:t>A 1. Pith and Substance Doctrine Cases</w:t>
      </w:r>
    </w:p>
    <w:p w14:paraId="144EB8D3" w14:textId="77777777" w:rsidR="00FC5F30" w:rsidRDefault="00FC5F30" w:rsidP="00FC5F30">
      <w:pPr>
        <w:spacing w:line="240" w:lineRule="auto"/>
        <w:contextualSpacing/>
        <w:rPr>
          <w:lang w:val="en-CA"/>
        </w:rPr>
      </w:pPr>
      <w:r w:rsidRPr="00AF726C">
        <w:rPr>
          <w:b/>
          <w:i/>
          <w:lang w:val="en-CA"/>
        </w:rPr>
        <w:t>R v Morgentaler</w:t>
      </w:r>
      <w:r>
        <w:rPr>
          <w:lang w:val="en-CA"/>
        </w:rPr>
        <w:t xml:space="preserve"> [1993 SCC]</w:t>
      </w:r>
    </w:p>
    <w:p w14:paraId="2B1526D5" w14:textId="77777777" w:rsidR="00FC5F30" w:rsidRDefault="00FC5F30" w:rsidP="00FC5F30">
      <w:pPr>
        <w:spacing w:line="240" w:lineRule="auto"/>
        <w:contextualSpacing/>
        <w:rPr>
          <w:lang w:val="en-CA"/>
        </w:rPr>
      </w:pPr>
      <w:r>
        <w:rPr>
          <w:lang w:val="en-CA"/>
        </w:rPr>
        <w:tab/>
      </w:r>
      <w:r w:rsidRPr="00AF726C">
        <w:rPr>
          <w:b/>
          <w:lang w:val="en-CA"/>
        </w:rPr>
        <w:t>Held</w:t>
      </w:r>
      <w:r>
        <w:rPr>
          <w:lang w:val="en-CA"/>
        </w:rPr>
        <w:t xml:space="preserve">: the </w:t>
      </w:r>
      <w:r>
        <w:rPr>
          <w:i/>
          <w:lang w:val="en-CA"/>
        </w:rPr>
        <w:t xml:space="preserve">NS Medical Services Act </w:t>
      </w:r>
      <w:r>
        <w:rPr>
          <w:lang w:val="en-CA"/>
        </w:rPr>
        <w:t xml:space="preserve">was </w:t>
      </w:r>
      <w:r>
        <w:rPr>
          <w:i/>
          <w:lang w:val="en-CA"/>
        </w:rPr>
        <w:t xml:space="preserve">ultra vires </w:t>
      </w:r>
      <w:r>
        <w:rPr>
          <w:lang w:val="en-CA"/>
        </w:rPr>
        <w:t xml:space="preserve">the province. </w:t>
      </w:r>
    </w:p>
    <w:p w14:paraId="657F8B59" w14:textId="77777777" w:rsidR="00FC5F30" w:rsidRDefault="00FC5F30" w:rsidP="00FC5F30">
      <w:pPr>
        <w:spacing w:line="240" w:lineRule="auto"/>
        <w:ind w:left="720" w:firstLine="0"/>
        <w:contextualSpacing/>
        <w:rPr>
          <w:lang w:val="en-CA"/>
        </w:rPr>
      </w:pPr>
      <w:r w:rsidRPr="00AF726C">
        <w:rPr>
          <w:b/>
          <w:lang w:val="en-CA"/>
        </w:rPr>
        <w:t>Reasoning</w:t>
      </w:r>
      <w:r>
        <w:rPr>
          <w:lang w:val="en-CA"/>
        </w:rPr>
        <w:t>: Nova Scotia tried to invoke “establishment… of hospitals” + “property and civil rights in the province” + “matters of a local or private nature” of s. 92. Morgentaler invoked just “criminal law” of s. 91.</w:t>
      </w:r>
    </w:p>
    <w:p w14:paraId="6911CA98" w14:textId="77777777" w:rsidR="00FC5F30" w:rsidRDefault="00FC5F30" w:rsidP="001D1481">
      <w:pPr>
        <w:spacing w:line="240" w:lineRule="auto"/>
        <w:ind w:left="720" w:firstLine="0"/>
        <w:contextualSpacing/>
        <w:outlineLvl w:val="0"/>
        <w:rPr>
          <w:lang w:val="en-CA"/>
        </w:rPr>
      </w:pPr>
      <w:r>
        <w:rPr>
          <w:b/>
          <w:lang w:val="en-CA"/>
        </w:rPr>
        <w:t xml:space="preserve">Ratio: </w:t>
      </w:r>
      <w:r w:rsidRPr="00A61110">
        <w:rPr>
          <w:b/>
          <w:color w:val="C00000"/>
          <w:lang w:val="en-CA"/>
        </w:rPr>
        <w:t>Cited for</w:t>
      </w:r>
      <w:r>
        <w:rPr>
          <w:lang w:val="en-CA"/>
        </w:rPr>
        <w:t>:</w:t>
      </w:r>
    </w:p>
    <w:p w14:paraId="6A960D52" w14:textId="77777777" w:rsidR="00FC5F30" w:rsidRDefault="00FC5F30" w:rsidP="00FC5F30">
      <w:pPr>
        <w:spacing w:line="240" w:lineRule="auto"/>
        <w:ind w:left="2160" w:firstLine="0"/>
        <w:contextualSpacing/>
        <w:rPr>
          <w:lang w:val="en-CA"/>
        </w:rPr>
      </w:pPr>
      <w:r>
        <w:rPr>
          <w:lang w:val="en-CA"/>
        </w:rPr>
        <w:t xml:space="preserve">1.  Court must take a flexible approach in interpreting the pith and substance of the law – not just the purpose of the law that matters, but also the legal and practical effects </w:t>
      </w:r>
    </w:p>
    <w:p w14:paraId="1989F668" w14:textId="77777777" w:rsidR="00FC5F30" w:rsidRDefault="00FC5F30" w:rsidP="00FC5F30">
      <w:pPr>
        <w:spacing w:line="240" w:lineRule="auto"/>
        <w:ind w:left="720" w:firstLine="0"/>
        <w:contextualSpacing/>
        <w:rPr>
          <w:lang w:val="en-CA"/>
        </w:rPr>
      </w:pPr>
      <w:r>
        <w:rPr>
          <w:lang w:val="en-CA"/>
        </w:rPr>
        <w:tab/>
      </w:r>
      <w:r>
        <w:rPr>
          <w:lang w:val="en-CA"/>
        </w:rPr>
        <w:tab/>
        <w:t>2. Provinces cannot replace criminal law</w:t>
      </w:r>
    </w:p>
    <w:p w14:paraId="5CBEB1AC" w14:textId="77777777" w:rsidR="00FC5F30" w:rsidRDefault="00FC5F30" w:rsidP="00FC5F30">
      <w:pPr>
        <w:spacing w:line="240" w:lineRule="auto"/>
        <w:ind w:left="2160" w:firstLine="0"/>
        <w:contextualSpacing/>
        <w:rPr>
          <w:lang w:val="en-CA"/>
        </w:rPr>
      </w:pPr>
      <w:r>
        <w:rPr>
          <w:lang w:val="en-CA"/>
        </w:rPr>
        <w:t xml:space="preserve">3. Provinces cannot replicate the language of the criminal law – doesn’t mean this cannot happen, on occasion it does </w:t>
      </w:r>
    </w:p>
    <w:p w14:paraId="1AB2EEAD" w14:textId="77777777" w:rsidR="00FC5F30" w:rsidRPr="00DF3726" w:rsidRDefault="00FC5F30" w:rsidP="00FC5F30">
      <w:pPr>
        <w:spacing w:line="240" w:lineRule="auto"/>
        <w:ind w:left="720" w:firstLine="0"/>
        <w:contextualSpacing/>
        <w:rPr>
          <w:lang w:val="en-CA"/>
        </w:rPr>
      </w:pPr>
      <w:r>
        <w:rPr>
          <w:b/>
          <w:lang w:val="en-CA"/>
        </w:rPr>
        <w:t xml:space="preserve">Marmar: </w:t>
      </w:r>
      <w:r>
        <w:rPr>
          <w:lang w:val="en-CA"/>
        </w:rPr>
        <w:t xml:space="preserve">Hansard does all the work. What the court said about Hansard is not a fact, it’s a proposition. </w:t>
      </w:r>
    </w:p>
    <w:p w14:paraId="5D7B187F" w14:textId="77777777" w:rsidR="00FC5F30" w:rsidRDefault="00FC5F30" w:rsidP="00FC5F30">
      <w:pPr>
        <w:spacing w:line="240" w:lineRule="auto"/>
        <w:ind w:left="720" w:firstLine="0"/>
        <w:contextualSpacing/>
        <w:rPr>
          <w:lang w:val="en-CA"/>
        </w:rPr>
      </w:pPr>
      <w:r>
        <w:rPr>
          <w:b/>
          <w:lang w:val="en-CA"/>
        </w:rPr>
        <w:t>Wright:</w:t>
      </w:r>
      <w:r>
        <w:rPr>
          <w:lang w:val="en-CA"/>
        </w:rPr>
        <w:t xml:space="preserve"> </w:t>
      </w:r>
      <w:r w:rsidRPr="001044E6">
        <w:rPr>
          <w:highlight w:val="cyan"/>
          <w:lang w:val="en-CA"/>
        </w:rPr>
        <w:t>Sopinka did not properly apply legal effect, purpose (partially reproduced), but did propose (legislative history of the law)</w:t>
      </w:r>
      <w:r>
        <w:rPr>
          <w:lang w:val="en-CA"/>
        </w:rPr>
        <w:t xml:space="preserve"> </w:t>
      </w:r>
    </w:p>
    <w:p w14:paraId="56679C13" w14:textId="77777777" w:rsidR="00FC5F30" w:rsidRPr="001044E6" w:rsidRDefault="00FC5F30" w:rsidP="001D1481">
      <w:pPr>
        <w:spacing w:line="240" w:lineRule="auto"/>
        <w:ind w:left="720" w:firstLine="0"/>
        <w:contextualSpacing/>
        <w:outlineLvl w:val="0"/>
        <w:rPr>
          <w:b/>
          <w:lang w:val="en-CA"/>
        </w:rPr>
      </w:pPr>
      <w:r w:rsidRPr="001044E6">
        <w:rPr>
          <w:b/>
          <w:highlight w:val="cyan"/>
          <w:lang w:val="en-CA"/>
        </w:rPr>
        <w:t>Wright 91(24) in slide</w:t>
      </w:r>
    </w:p>
    <w:p w14:paraId="5FDB59DF" w14:textId="77777777" w:rsidR="00FC5F30" w:rsidRDefault="00FC5F30" w:rsidP="00FC5F30">
      <w:pPr>
        <w:spacing w:line="240" w:lineRule="auto"/>
        <w:contextualSpacing/>
        <w:rPr>
          <w:lang w:val="en-CA"/>
        </w:rPr>
      </w:pPr>
      <w:r>
        <w:rPr>
          <w:lang w:val="en-CA"/>
        </w:rPr>
        <w:tab/>
      </w:r>
    </w:p>
    <w:p w14:paraId="7D139919" w14:textId="77777777" w:rsidR="00FC5F30" w:rsidRDefault="00FC5F30" w:rsidP="00FC5F30">
      <w:pPr>
        <w:spacing w:line="240" w:lineRule="auto"/>
        <w:contextualSpacing/>
        <w:rPr>
          <w:lang w:val="en-CA"/>
        </w:rPr>
      </w:pPr>
    </w:p>
    <w:p w14:paraId="73E55328" w14:textId="77777777" w:rsidR="00FC5F30" w:rsidRDefault="00FC5F30" w:rsidP="00FC5F30">
      <w:pPr>
        <w:spacing w:line="240" w:lineRule="auto"/>
        <w:contextualSpacing/>
        <w:rPr>
          <w:lang w:val="en-CA"/>
        </w:rPr>
      </w:pPr>
      <w:r>
        <w:rPr>
          <w:b/>
          <w:i/>
          <w:lang w:val="en-CA"/>
        </w:rPr>
        <w:t>Re Employment</w:t>
      </w:r>
      <w:r w:rsidRPr="00D36F5E">
        <w:rPr>
          <w:b/>
          <w:i/>
          <w:lang w:val="en-CA"/>
        </w:rPr>
        <w:t xml:space="preserve"> Insurance Act (Can) </w:t>
      </w:r>
      <w:r w:rsidRPr="00D36F5E">
        <w:rPr>
          <w:lang w:val="en-CA"/>
        </w:rPr>
        <w:t>[2005 SCC]</w:t>
      </w:r>
    </w:p>
    <w:p w14:paraId="3FB42822" w14:textId="77777777" w:rsidR="00FC5F30" w:rsidRPr="00D36F5E" w:rsidRDefault="00FC5F30" w:rsidP="00FC5F30">
      <w:pPr>
        <w:spacing w:line="240" w:lineRule="auto"/>
        <w:contextualSpacing/>
        <w:rPr>
          <w:i/>
          <w:lang w:val="en-CA"/>
        </w:rPr>
      </w:pPr>
      <w:r>
        <w:rPr>
          <w:lang w:val="en-CA"/>
        </w:rPr>
        <w:tab/>
      </w:r>
      <w:r>
        <w:rPr>
          <w:b/>
          <w:lang w:val="en-CA"/>
        </w:rPr>
        <w:t xml:space="preserve">Facts: </w:t>
      </w:r>
      <w:r>
        <w:rPr>
          <w:lang w:val="en-CA"/>
        </w:rPr>
        <w:t xml:space="preserve">validity of the maternity/paternity benefit provisions of the </w:t>
      </w:r>
      <w:r>
        <w:rPr>
          <w:i/>
          <w:lang w:val="en-CA"/>
        </w:rPr>
        <w:t>Employment Insurance Act</w:t>
      </w:r>
    </w:p>
    <w:p w14:paraId="7D746AE7" w14:textId="77777777" w:rsidR="00FC5F30" w:rsidRDefault="00FC5F30" w:rsidP="00FC5F30">
      <w:pPr>
        <w:spacing w:line="240" w:lineRule="auto"/>
        <w:contextualSpacing/>
        <w:rPr>
          <w:lang w:val="en-CA"/>
        </w:rPr>
      </w:pPr>
      <w:r>
        <w:rPr>
          <w:lang w:val="en-CA"/>
        </w:rPr>
        <w:tab/>
      </w:r>
      <w:r>
        <w:rPr>
          <w:b/>
          <w:lang w:val="en-CA"/>
        </w:rPr>
        <w:t xml:space="preserve">Ratio: </w:t>
      </w:r>
      <w:r>
        <w:rPr>
          <w:lang w:val="en-CA"/>
        </w:rPr>
        <w:t xml:space="preserve">Recent example of how the SCC approached step 2 of the “pith and substance” doctrine. </w:t>
      </w:r>
    </w:p>
    <w:p w14:paraId="763615DA" w14:textId="77777777" w:rsidR="00FC5F30" w:rsidRDefault="00FC5F30" w:rsidP="00FC5F30">
      <w:pPr>
        <w:spacing w:line="240" w:lineRule="auto"/>
        <w:contextualSpacing/>
        <w:rPr>
          <w:lang w:val="en-CA"/>
        </w:rPr>
      </w:pPr>
      <w:r>
        <w:rPr>
          <w:lang w:val="en-CA"/>
        </w:rPr>
        <w:tab/>
      </w:r>
      <w:r>
        <w:rPr>
          <w:lang w:val="en-CA"/>
        </w:rPr>
        <w:tab/>
        <w:t>1. Criticizes the QC Court of Appeal for adopting an “original intent” approach to s. 91(2A)</w:t>
      </w:r>
    </w:p>
    <w:p w14:paraId="13F148CE" w14:textId="77777777" w:rsidR="00FC5F30" w:rsidRDefault="00FC5F30" w:rsidP="00FC5F30">
      <w:pPr>
        <w:spacing w:line="240" w:lineRule="auto"/>
        <w:contextualSpacing/>
        <w:rPr>
          <w:lang w:val="en-CA"/>
        </w:rPr>
      </w:pPr>
      <w:r>
        <w:rPr>
          <w:lang w:val="en-CA"/>
        </w:rPr>
        <w:tab/>
      </w:r>
      <w:r>
        <w:rPr>
          <w:lang w:val="en-CA"/>
        </w:rPr>
        <w:tab/>
        <w:t>2. Invokes and affirms a “generous”, “progressive” (“living tree”) approach to interpreting ss. 91/92</w:t>
      </w:r>
    </w:p>
    <w:p w14:paraId="2A82BD03" w14:textId="77777777" w:rsidR="00FC5F30" w:rsidRDefault="00FC5F30" w:rsidP="00FC5F30">
      <w:pPr>
        <w:spacing w:line="240" w:lineRule="auto"/>
        <w:ind w:left="1440" w:firstLine="0"/>
        <w:contextualSpacing/>
        <w:rPr>
          <w:lang w:val="en-CA"/>
        </w:rPr>
      </w:pPr>
      <w:r>
        <w:rPr>
          <w:lang w:val="en-CA"/>
        </w:rPr>
        <w:t>3. Start with the terms (text) of the power and see if the impugned law is “consistent with its natural evolution”</w:t>
      </w:r>
    </w:p>
    <w:p w14:paraId="7499DC13" w14:textId="77777777" w:rsidR="00FC5F30" w:rsidRDefault="00FC5F30" w:rsidP="00FC5F30">
      <w:pPr>
        <w:spacing w:line="240" w:lineRule="auto"/>
        <w:ind w:left="1440" w:firstLine="0"/>
        <w:contextualSpacing/>
        <w:rPr>
          <w:lang w:val="en-CA"/>
        </w:rPr>
      </w:pPr>
      <w:r>
        <w:rPr>
          <w:lang w:val="en-CA"/>
        </w:rPr>
        <w:t>4. Evidence of original intent is relevant, but not conclusive.</w:t>
      </w:r>
    </w:p>
    <w:p w14:paraId="4D9CC9C0" w14:textId="77777777" w:rsidR="00FC5F30" w:rsidRDefault="00FC5F30" w:rsidP="00FC5F30">
      <w:pPr>
        <w:spacing w:line="240" w:lineRule="auto"/>
        <w:ind w:left="1440" w:firstLine="0"/>
        <w:contextualSpacing/>
        <w:rPr>
          <w:lang w:val="en-CA"/>
        </w:rPr>
      </w:pPr>
      <w:r>
        <w:rPr>
          <w:lang w:val="en-CA"/>
        </w:rPr>
        <w:t xml:space="preserve">5. Also consider judicial precedents in interpreting the power. </w:t>
      </w:r>
    </w:p>
    <w:p w14:paraId="12F4A68A" w14:textId="77777777" w:rsidR="00A61110" w:rsidRPr="00A61110" w:rsidRDefault="00A61110" w:rsidP="00FC5F30">
      <w:pPr>
        <w:spacing w:line="240" w:lineRule="auto"/>
        <w:ind w:left="1440" w:firstLine="0"/>
        <w:contextualSpacing/>
        <w:rPr>
          <w:lang w:val="en-CA"/>
        </w:rPr>
      </w:pPr>
      <w:r w:rsidRPr="00A61110">
        <w:rPr>
          <w:b/>
          <w:color w:val="C00000"/>
          <w:lang w:val="en-CA"/>
        </w:rPr>
        <w:t>Cited for:</w:t>
      </w:r>
      <w:r w:rsidRPr="00A61110">
        <w:rPr>
          <w:color w:val="C00000"/>
          <w:lang w:val="en-CA"/>
        </w:rPr>
        <w:t xml:space="preserve"> </w:t>
      </w:r>
      <w:r w:rsidRPr="00A61110">
        <w:rPr>
          <w:lang w:val="en-CA"/>
        </w:rPr>
        <w:t>“</w:t>
      </w:r>
      <w:r w:rsidRPr="00831508">
        <w:rPr>
          <w:color w:val="C00000"/>
          <w:lang w:val="en-CA"/>
        </w:rPr>
        <w:t>generous reading of the words</w:t>
      </w:r>
      <w:r w:rsidRPr="00A61110">
        <w:rPr>
          <w:lang w:val="en-CA"/>
        </w:rPr>
        <w:t>” – depending on the substantive issue underpinning the law</w:t>
      </w:r>
    </w:p>
    <w:p w14:paraId="4EA5C32A" w14:textId="77777777" w:rsidR="00FC5F30" w:rsidRDefault="00FC5F30" w:rsidP="00FC5F30">
      <w:pPr>
        <w:spacing w:line="240" w:lineRule="auto"/>
        <w:ind w:left="720" w:firstLine="0"/>
        <w:rPr>
          <w:lang w:val="en-CA"/>
        </w:rPr>
      </w:pPr>
      <w:r w:rsidRPr="00D36F5E">
        <w:rPr>
          <w:b/>
          <w:lang w:val="en-CA"/>
        </w:rPr>
        <w:t>Held</w:t>
      </w:r>
      <w:r>
        <w:rPr>
          <w:lang w:val="en-CA"/>
        </w:rPr>
        <w:t>: Federal maternity and paternal benefit provisions are valid under s. 91(2A) the federal “Employment Insurance” Power.</w:t>
      </w:r>
    </w:p>
    <w:p w14:paraId="483D0397" w14:textId="77777777" w:rsidR="00FC5F30" w:rsidRDefault="00FC5F30" w:rsidP="00FC5F30">
      <w:pPr>
        <w:spacing w:line="240" w:lineRule="auto"/>
        <w:contextualSpacing/>
        <w:rPr>
          <w:lang w:val="en-CA"/>
        </w:rPr>
      </w:pPr>
    </w:p>
    <w:p w14:paraId="67BF8FD2" w14:textId="77777777" w:rsidR="00FC5F30" w:rsidRPr="002A6B5A" w:rsidRDefault="00FC5F30" w:rsidP="001D1481">
      <w:pPr>
        <w:spacing w:line="240" w:lineRule="auto"/>
        <w:contextualSpacing/>
        <w:jc w:val="center"/>
        <w:outlineLvl w:val="0"/>
        <w:rPr>
          <w:b/>
          <w:color w:val="C00000"/>
          <w:highlight w:val="yellow"/>
          <w:lang w:val="en-CA"/>
        </w:rPr>
      </w:pPr>
      <w:r w:rsidRPr="002A6B5A">
        <w:rPr>
          <w:b/>
          <w:color w:val="C00000"/>
          <w:highlight w:val="yellow"/>
          <w:lang w:val="en-CA"/>
        </w:rPr>
        <w:t>Validity</w:t>
      </w:r>
    </w:p>
    <w:p w14:paraId="3AFD4E92" w14:textId="77777777" w:rsidR="00FC5F30" w:rsidRPr="00FC5F30" w:rsidRDefault="00FC5F30" w:rsidP="00FC5F30">
      <w:pPr>
        <w:spacing w:line="240" w:lineRule="auto"/>
        <w:contextualSpacing/>
        <w:jc w:val="center"/>
        <w:rPr>
          <w:b/>
          <w:color w:val="C00000"/>
          <w:lang w:val="en-CA"/>
        </w:rPr>
      </w:pPr>
      <w:r w:rsidRPr="002A6B5A">
        <w:rPr>
          <w:b/>
          <w:color w:val="C00000"/>
          <w:highlight w:val="yellow"/>
          <w:lang w:val="en-CA"/>
        </w:rPr>
        <w:t>A 2. Double Aspect Doctrine</w:t>
      </w:r>
      <w:r>
        <w:rPr>
          <w:b/>
          <w:color w:val="C00000"/>
          <w:lang w:val="en-CA"/>
        </w:rPr>
        <w:t xml:space="preserve"> </w:t>
      </w:r>
    </w:p>
    <w:p w14:paraId="22BC045E" w14:textId="77777777" w:rsidR="00FC5F30" w:rsidRDefault="00FC5F30" w:rsidP="0008542C">
      <w:pPr>
        <w:spacing w:line="240" w:lineRule="auto"/>
        <w:contextualSpacing/>
        <w:rPr>
          <w:lang w:val="en-CA"/>
        </w:rPr>
      </w:pPr>
    </w:p>
    <w:p w14:paraId="22004F02" w14:textId="77777777" w:rsidR="00CD3BAC" w:rsidRDefault="00CD3BAC" w:rsidP="00CD3BAC">
      <w:pPr>
        <w:spacing w:line="240" w:lineRule="auto"/>
        <w:ind w:firstLine="0"/>
        <w:contextualSpacing/>
        <w:rPr>
          <w:b/>
          <w:color w:val="C00000"/>
          <w:lang w:val="en-CA"/>
        </w:rPr>
      </w:pPr>
    </w:p>
    <w:p w14:paraId="00E3D6CC" w14:textId="77777777" w:rsidR="00CD3BAC" w:rsidRDefault="00CD3BAC" w:rsidP="001D1481">
      <w:pPr>
        <w:spacing w:line="240" w:lineRule="auto"/>
        <w:ind w:firstLine="0"/>
        <w:contextualSpacing/>
        <w:outlineLvl w:val="0"/>
        <w:rPr>
          <w:b/>
          <w:color w:val="000000" w:themeColor="text1"/>
          <w:lang w:val="en-CA"/>
        </w:rPr>
      </w:pPr>
      <w:r>
        <w:rPr>
          <w:b/>
          <w:i/>
          <w:color w:val="000000" w:themeColor="text1"/>
          <w:lang w:val="en-CA"/>
        </w:rPr>
        <w:t xml:space="preserve">Multiple Access v McCutcheon </w:t>
      </w:r>
      <w:r>
        <w:rPr>
          <w:b/>
          <w:color w:val="000000" w:themeColor="text1"/>
          <w:lang w:val="en-CA"/>
        </w:rPr>
        <w:t xml:space="preserve">[1982 SCC] </w:t>
      </w:r>
    </w:p>
    <w:p w14:paraId="3FB40622" w14:textId="77777777" w:rsidR="00CD3BAC" w:rsidRPr="001A4860" w:rsidRDefault="00CD3BAC" w:rsidP="00CD3BAC">
      <w:pPr>
        <w:spacing w:line="240" w:lineRule="auto"/>
        <w:ind w:left="720" w:firstLine="0"/>
        <w:contextualSpacing/>
        <w:rPr>
          <w:color w:val="000000" w:themeColor="text1"/>
          <w:lang w:val="en-CA"/>
        </w:rPr>
      </w:pPr>
      <w:r>
        <w:rPr>
          <w:b/>
          <w:color w:val="000000" w:themeColor="text1"/>
          <w:lang w:val="en-CA"/>
        </w:rPr>
        <w:t xml:space="preserve">Facts: </w:t>
      </w:r>
      <w:r>
        <w:rPr>
          <w:color w:val="000000" w:themeColor="text1"/>
          <w:lang w:val="en-CA"/>
        </w:rPr>
        <w:t xml:space="preserve">Ontario and Federal insider trading laws were basically the same. Claimants brought an action against insider traders under Ontario Securities Act. The Def. raised a division of powers argument to shield themselves from the claim. </w:t>
      </w:r>
    </w:p>
    <w:p w14:paraId="785C1EC4" w14:textId="77777777" w:rsidR="00CD3BAC" w:rsidRPr="004D605F" w:rsidRDefault="00CD3BAC" w:rsidP="00CD3BAC">
      <w:pPr>
        <w:spacing w:line="240" w:lineRule="auto"/>
        <w:ind w:firstLine="0"/>
        <w:contextualSpacing/>
        <w:rPr>
          <w:color w:val="000000" w:themeColor="text1"/>
          <w:lang w:val="en-CA"/>
        </w:rPr>
      </w:pPr>
      <w:r>
        <w:rPr>
          <w:b/>
          <w:color w:val="000000" w:themeColor="text1"/>
          <w:lang w:val="en-CA"/>
        </w:rPr>
        <w:tab/>
        <w:t xml:space="preserve">Held: </w:t>
      </w:r>
      <w:r>
        <w:rPr>
          <w:color w:val="000000" w:themeColor="text1"/>
          <w:lang w:val="en-CA"/>
        </w:rPr>
        <w:t xml:space="preserve">Ontario insider trading law is valid. </w:t>
      </w:r>
    </w:p>
    <w:p w14:paraId="01153766" w14:textId="77777777" w:rsidR="00CD3BAC" w:rsidRDefault="00CD3BAC" w:rsidP="001D1481">
      <w:pPr>
        <w:spacing w:line="240" w:lineRule="auto"/>
        <w:ind w:firstLine="0"/>
        <w:contextualSpacing/>
        <w:outlineLvl w:val="0"/>
        <w:rPr>
          <w:b/>
          <w:color w:val="000000" w:themeColor="text1"/>
          <w:lang w:val="en-CA"/>
        </w:rPr>
      </w:pPr>
      <w:r>
        <w:rPr>
          <w:b/>
          <w:color w:val="C00000"/>
          <w:lang w:val="en-CA"/>
        </w:rPr>
        <w:tab/>
      </w:r>
      <w:r>
        <w:rPr>
          <w:b/>
          <w:color w:val="000000" w:themeColor="text1"/>
          <w:lang w:val="en-CA"/>
        </w:rPr>
        <w:t xml:space="preserve">Ratio: </w:t>
      </w:r>
    </w:p>
    <w:p w14:paraId="25FAF0A4" w14:textId="77777777" w:rsidR="00CD3BAC" w:rsidRPr="004D605F" w:rsidRDefault="00CD3BAC" w:rsidP="00CD3BAC">
      <w:pPr>
        <w:spacing w:line="240" w:lineRule="auto"/>
        <w:ind w:left="1440" w:firstLine="0"/>
        <w:contextualSpacing/>
        <w:rPr>
          <w:color w:val="000000" w:themeColor="text1"/>
          <w:lang w:val="en-CA"/>
        </w:rPr>
      </w:pPr>
      <w:r>
        <w:rPr>
          <w:color w:val="000000" w:themeColor="text1"/>
          <w:lang w:val="en-CA"/>
        </w:rPr>
        <w:t xml:space="preserve">1. </w:t>
      </w:r>
      <w:r w:rsidRPr="004D605F">
        <w:rPr>
          <w:b/>
          <w:color w:val="000000" w:themeColor="text1"/>
          <w:lang w:val="en-CA"/>
        </w:rPr>
        <w:t>Double aspect doctrine applies when</w:t>
      </w:r>
      <w:r w:rsidRPr="004D605F">
        <w:rPr>
          <w:color w:val="000000" w:themeColor="text1"/>
          <w:lang w:val="en-CA"/>
        </w:rPr>
        <w:t xml:space="preserve"> </w:t>
      </w:r>
      <w:r>
        <w:rPr>
          <w:color w:val="000000" w:themeColor="text1"/>
          <w:lang w:val="en-CA"/>
        </w:rPr>
        <w:t xml:space="preserve">the “contrast between the relative importance of the two features [or aspects] is not so sharp” or “of roughly equal importance” citing (Lederman) </w:t>
      </w:r>
    </w:p>
    <w:p w14:paraId="26EE79FB" w14:textId="77777777" w:rsidR="00CD3BAC" w:rsidRPr="004D605F" w:rsidRDefault="00CD3BAC" w:rsidP="00CD3BAC">
      <w:pPr>
        <w:spacing w:line="240" w:lineRule="auto"/>
        <w:ind w:firstLine="0"/>
        <w:contextualSpacing/>
        <w:rPr>
          <w:color w:val="000000" w:themeColor="text1"/>
          <w:lang w:val="en-CA"/>
        </w:rPr>
      </w:pPr>
      <w:r>
        <w:rPr>
          <w:b/>
          <w:color w:val="C00000"/>
          <w:lang w:val="en-CA"/>
        </w:rPr>
        <w:tab/>
      </w:r>
      <w:r w:rsidRPr="004D605F">
        <w:rPr>
          <w:b/>
          <w:color w:val="000000" w:themeColor="text1"/>
          <w:lang w:val="en-CA"/>
        </w:rPr>
        <w:tab/>
      </w:r>
      <w:r w:rsidRPr="004D605F">
        <w:rPr>
          <w:color w:val="000000" w:themeColor="text1"/>
          <w:lang w:val="en-CA"/>
        </w:rPr>
        <w:t xml:space="preserve">2. </w:t>
      </w:r>
      <w:r w:rsidRPr="004D605F">
        <w:rPr>
          <w:b/>
          <w:color w:val="000000" w:themeColor="text1"/>
          <w:lang w:val="en-CA"/>
        </w:rPr>
        <w:t>Insider trading has a double aspect</w:t>
      </w:r>
      <w:r w:rsidRPr="004D605F">
        <w:rPr>
          <w:color w:val="000000" w:themeColor="text1"/>
          <w:lang w:val="en-CA"/>
        </w:rPr>
        <w:t>.</w:t>
      </w:r>
    </w:p>
    <w:p w14:paraId="25CA4C38" w14:textId="77777777" w:rsidR="00CD3BAC" w:rsidRPr="004D605F" w:rsidRDefault="00CD3BAC" w:rsidP="00CD3BAC">
      <w:pPr>
        <w:spacing w:line="240" w:lineRule="auto"/>
        <w:ind w:firstLine="0"/>
        <w:contextualSpacing/>
        <w:rPr>
          <w:color w:val="000000" w:themeColor="text1"/>
          <w:lang w:val="en-CA"/>
        </w:rPr>
      </w:pPr>
      <w:r w:rsidRPr="004D605F">
        <w:rPr>
          <w:color w:val="000000" w:themeColor="text1"/>
          <w:lang w:val="en-CA"/>
        </w:rPr>
        <w:tab/>
      </w:r>
      <w:r w:rsidRPr="004D605F">
        <w:rPr>
          <w:color w:val="000000" w:themeColor="text1"/>
          <w:lang w:val="en-CA"/>
        </w:rPr>
        <w:tab/>
      </w:r>
      <w:r w:rsidRPr="004D605F">
        <w:rPr>
          <w:color w:val="000000" w:themeColor="text1"/>
          <w:lang w:val="en-CA"/>
        </w:rPr>
        <w:tab/>
        <w:t xml:space="preserve">Company law aspect – impacts corporate powers, organization and management </w:t>
      </w:r>
      <w:r>
        <w:rPr>
          <w:color w:val="000000" w:themeColor="text1"/>
          <w:lang w:val="en-CA"/>
        </w:rPr>
        <w:t>(POGG)</w:t>
      </w:r>
    </w:p>
    <w:p w14:paraId="5CDABAC0" w14:textId="77777777" w:rsidR="00CD3BAC" w:rsidRDefault="00CD3BAC" w:rsidP="00CD3BAC">
      <w:pPr>
        <w:spacing w:line="240" w:lineRule="auto"/>
        <w:ind w:firstLine="0"/>
        <w:contextualSpacing/>
        <w:rPr>
          <w:color w:val="000000" w:themeColor="text1"/>
          <w:lang w:val="en-CA"/>
        </w:rPr>
      </w:pPr>
      <w:r w:rsidRPr="004D605F">
        <w:rPr>
          <w:color w:val="000000" w:themeColor="text1"/>
          <w:lang w:val="en-CA"/>
        </w:rPr>
        <w:tab/>
      </w:r>
      <w:r w:rsidRPr="004D605F">
        <w:rPr>
          <w:color w:val="000000" w:themeColor="text1"/>
          <w:lang w:val="en-CA"/>
        </w:rPr>
        <w:tab/>
      </w:r>
      <w:r w:rsidRPr="004D605F">
        <w:rPr>
          <w:color w:val="000000" w:themeColor="text1"/>
          <w:lang w:val="en-CA"/>
        </w:rPr>
        <w:tab/>
        <w:t xml:space="preserve">Securities law aspect – because it impacts share trades </w:t>
      </w:r>
      <w:r>
        <w:rPr>
          <w:color w:val="000000" w:themeColor="text1"/>
          <w:lang w:val="en-CA"/>
        </w:rPr>
        <w:t xml:space="preserve">(property and civil rights) </w:t>
      </w:r>
    </w:p>
    <w:p w14:paraId="4E3B34FF" w14:textId="77777777" w:rsidR="00CD3BAC" w:rsidRPr="00831508" w:rsidRDefault="00CD3BAC" w:rsidP="00CD3BAC">
      <w:pPr>
        <w:spacing w:line="240" w:lineRule="auto"/>
        <w:ind w:left="1440" w:firstLine="0"/>
        <w:contextualSpacing/>
        <w:rPr>
          <w:color w:val="000000" w:themeColor="text1"/>
          <w:lang w:val="en-CA"/>
        </w:rPr>
      </w:pPr>
      <w:r w:rsidRPr="00831508">
        <w:rPr>
          <w:b/>
          <w:color w:val="C00000"/>
          <w:lang w:val="en-CA"/>
        </w:rPr>
        <w:t xml:space="preserve">Cite: </w:t>
      </w:r>
      <w:r w:rsidRPr="00831508">
        <w:rPr>
          <w:color w:val="000000" w:themeColor="text1"/>
          <w:lang w:val="en-CA"/>
        </w:rPr>
        <w:t xml:space="preserve">to show that </w:t>
      </w:r>
      <w:r w:rsidRPr="00831508">
        <w:rPr>
          <w:color w:val="C00000"/>
          <w:lang w:val="en-CA"/>
        </w:rPr>
        <w:t xml:space="preserve">duplication </w:t>
      </w:r>
      <w:r w:rsidRPr="00831508">
        <w:rPr>
          <w:color w:val="000000" w:themeColor="text1"/>
          <w:lang w:val="en-CA"/>
        </w:rPr>
        <w:t xml:space="preserve">between federal and provincial legislation </w:t>
      </w:r>
      <w:r w:rsidRPr="00831508">
        <w:rPr>
          <w:color w:val="C00000"/>
          <w:lang w:val="en-CA"/>
        </w:rPr>
        <w:t>is not problematic in and of itself</w:t>
      </w:r>
      <w:r w:rsidRPr="00831508">
        <w:rPr>
          <w:color w:val="000000" w:themeColor="text1"/>
          <w:lang w:val="en-CA"/>
        </w:rPr>
        <w:t xml:space="preserve">. Only when in conflict and there is an impossibility of dual compliance is there a problem. </w:t>
      </w:r>
    </w:p>
    <w:p w14:paraId="506D09AE" w14:textId="77777777" w:rsidR="00CD3BAC" w:rsidRDefault="00CD3BAC" w:rsidP="001D1481">
      <w:pPr>
        <w:spacing w:line="240" w:lineRule="auto"/>
        <w:ind w:firstLine="0"/>
        <w:contextualSpacing/>
        <w:outlineLvl w:val="0"/>
        <w:rPr>
          <w:color w:val="000000" w:themeColor="text1"/>
          <w:lang w:val="en-CA"/>
        </w:rPr>
      </w:pPr>
      <w:r>
        <w:rPr>
          <w:b/>
          <w:i/>
          <w:color w:val="000000" w:themeColor="text1"/>
          <w:lang w:val="en-CA"/>
        </w:rPr>
        <w:t xml:space="preserve">Law Society of BC v </w:t>
      </w:r>
      <w:r w:rsidRPr="00DD1E1E">
        <w:rPr>
          <w:b/>
          <w:i/>
          <w:color w:val="000000" w:themeColor="text1"/>
          <w:lang w:val="en-CA"/>
        </w:rPr>
        <w:t xml:space="preserve">Mongat </w:t>
      </w:r>
      <w:r w:rsidRPr="00DD1E1E">
        <w:rPr>
          <w:b/>
          <w:color w:val="000000" w:themeColor="text1"/>
          <w:lang w:val="en-CA"/>
        </w:rPr>
        <w:t>[SCC 2001]</w:t>
      </w:r>
      <w:r>
        <w:rPr>
          <w:color w:val="000000" w:themeColor="text1"/>
          <w:lang w:val="en-CA"/>
        </w:rPr>
        <w:t xml:space="preserve"> </w:t>
      </w:r>
    </w:p>
    <w:p w14:paraId="02193966" w14:textId="77777777" w:rsidR="00CD3BAC" w:rsidRDefault="00CD3BAC" w:rsidP="00CD3BAC">
      <w:pPr>
        <w:spacing w:line="240" w:lineRule="auto"/>
        <w:ind w:left="720" w:firstLine="0"/>
        <w:contextualSpacing/>
        <w:rPr>
          <w:color w:val="000000" w:themeColor="text1"/>
          <w:lang w:val="en-CA"/>
        </w:rPr>
      </w:pPr>
      <w:r>
        <w:rPr>
          <w:b/>
          <w:color w:val="000000" w:themeColor="text1"/>
          <w:lang w:val="en-CA"/>
        </w:rPr>
        <w:t xml:space="preserve">Issue: </w:t>
      </w:r>
      <w:r>
        <w:rPr>
          <w:color w:val="000000" w:themeColor="text1"/>
          <w:lang w:val="en-CA"/>
        </w:rPr>
        <w:t xml:space="preserve">At issue was a provision of fed immigration act that permitted non-lawyers to represent clients in proceedings before the immigration and refugee board, and a provision of the BC legal Profession Act which prohibited non-lawyers form practicing law. </w:t>
      </w:r>
    </w:p>
    <w:p w14:paraId="1CBBA1B9" w14:textId="77777777" w:rsidR="00CD3BAC" w:rsidRPr="00DD1E1E" w:rsidRDefault="00CD3BAC" w:rsidP="00CD3BAC">
      <w:pPr>
        <w:spacing w:line="240" w:lineRule="auto"/>
        <w:ind w:firstLine="0"/>
        <w:contextualSpacing/>
        <w:rPr>
          <w:color w:val="000000" w:themeColor="text1"/>
          <w:lang w:val="en-CA"/>
        </w:rPr>
      </w:pPr>
      <w:r>
        <w:rPr>
          <w:color w:val="000000" w:themeColor="text1"/>
          <w:lang w:val="en-CA"/>
        </w:rPr>
        <w:tab/>
      </w:r>
      <w:r>
        <w:rPr>
          <w:b/>
          <w:color w:val="000000" w:themeColor="text1"/>
          <w:lang w:val="en-CA"/>
        </w:rPr>
        <w:t xml:space="preserve">Held: </w:t>
      </w:r>
      <w:r>
        <w:rPr>
          <w:color w:val="000000" w:themeColor="text1"/>
          <w:lang w:val="en-CA"/>
        </w:rPr>
        <w:t xml:space="preserve">DA applies Both fed and provincial powers are equally important. </w:t>
      </w:r>
    </w:p>
    <w:p w14:paraId="6537FB5E" w14:textId="77777777" w:rsidR="00CD3BAC" w:rsidRDefault="00CD3BAC" w:rsidP="001D1481">
      <w:pPr>
        <w:spacing w:line="240" w:lineRule="auto"/>
        <w:ind w:firstLine="0"/>
        <w:contextualSpacing/>
        <w:outlineLvl w:val="0"/>
        <w:rPr>
          <w:b/>
          <w:color w:val="000000" w:themeColor="text1"/>
          <w:lang w:val="en-CA"/>
        </w:rPr>
      </w:pPr>
      <w:r>
        <w:rPr>
          <w:color w:val="000000" w:themeColor="text1"/>
          <w:lang w:val="en-CA"/>
        </w:rPr>
        <w:tab/>
      </w:r>
      <w:r>
        <w:rPr>
          <w:b/>
          <w:color w:val="000000" w:themeColor="text1"/>
          <w:lang w:val="en-CA"/>
        </w:rPr>
        <w:t>Ratio:</w:t>
      </w:r>
    </w:p>
    <w:p w14:paraId="2FB328BB" w14:textId="77777777" w:rsidR="00CD3BAC" w:rsidRDefault="00CD3BAC" w:rsidP="00CD3BAC">
      <w:pPr>
        <w:spacing w:line="240" w:lineRule="auto"/>
        <w:ind w:firstLine="0"/>
        <w:contextualSpacing/>
        <w:rPr>
          <w:b/>
          <w:color w:val="000000" w:themeColor="text1"/>
          <w:lang w:val="en-CA"/>
        </w:rPr>
      </w:pPr>
      <w:r>
        <w:rPr>
          <w:b/>
          <w:color w:val="000000" w:themeColor="text1"/>
          <w:lang w:val="en-CA"/>
        </w:rPr>
        <w:tab/>
      </w:r>
      <w:r>
        <w:rPr>
          <w:b/>
          <w:color w:val="000000" w:themeColor="text1"/>
          <w:lang w:val="en-CA"/>
        </w:rPr>
        <w:tab/>
      </w:r>
      <w:r w:rsidRPr="00DD1E1E">
        <w:rPr>
          <w:b/>
          <w:color w:val="000000" w:themeColor="text1"/>
          <w:lang w:val="en-CA"/>
        </w:rPr>
        <w:t>1.</w:t>
      </w:r>
      <w:r>
        <w:rPr>
          <w:color w:val="000000" w:themeColor="text1"/>
          <w:lang w:val="en-CA"/>
        </w:rPr>
        <w:t xml:space="preserve"> </w:t>
      </w:r>
      <w:r w:rsidRPr="00DD1E1E">
        <w:rPr>
          <w:b/>
          <w:color w:val="000000" w:themeColor="text1"/>
          <w:lang w:val="en-CA"/>
        </w:rPr>
        <w:t>Also applied Lederman’s Test</w:t>
      </w:r>
    </w:p>
    <w:p w14:paraId="072E50C6" w14:textId="77777777" w:rsidR="00CD3BAC" w:rsidRDefault="00CD3BAC" w:rsidP="00CD3BAC">
      <w:pPr>
        <w:spacing w:line="240" w:lineRule="auto"/>
        <w:ind w:left="1440" w:firstLine="0"/>
        <w:contextualSpacing/>
        <w:rPr>
          <w:color w:val="000000" w:themeColor="text1"/>
          <w:lang w:val="en-CA"/>
        </w:rPr>
      </w:pPr>
      <w:r>
        <w:rPr>
          <w:b/>
          <w:color w:val="000000" w:themeColor="text1"/>
          <w:lang w:val="en-CA"/>
        </w:rPr>
        <w:t xml:space="preserve">2. </w:t>
      </w:r>
      <w:r>
        <w:rPr>
          <w:lang w:val="en-CA"/>
        </w:rPr>
        <w:t xml:space="preserve">A law can also have a double aspect in that it presents characteristics from more than </w:t>
      </w:r>
      <w:r w:rsidRPr="004E0D29">
        <w:rPr>
          <w:b/>
          <w:lang w:val="en-CA"/>
        </w:rPr>
        <w:t>one class of subject in the same list</w:t>
      </w:r>
      <w:r>
        <w:rPr>
          <w:lang w:val="en-CA"/>
        </w:rPr>
        <w:t>.</w:t>
      </w:r>
    </w:p>
    <w:p w14:paraId="16DD704F" w14:textId="77777777" w:rsidR="00CD3BAC" w:rsidRDefault="00CD3BAC" w:rsidP="001B1080">
      <w:pPr>
        <w:spacing w:line="240" w:lineRule="auto"/>
        <w:contextualSpacing/>
        <w:rPr>
          <w:color w:val="000000" w:themeColor="text1"/>
          <w:lang w:val="en-CA"/>
        </w:rPr>
      </w:pPr>
    </w:p>
    <w:p w14:paraId="482A38E7" w14:textId="77777777" w:rsidR="001B1080" w:rsidRDefault="001B1080" w:rsidP="001B1080">
      <w:pPr>
        <w:spacing w:line="240" w:lineRule="auto"/>
        <w:contextualSpacing/>
        <w:rPr>
          <w:color w:val="000000" w:themeColor="text1"/>
          <w:lang w:val="en-CA"/>
        </w:rPr>
      </w:pPr>
    </w:p>
    <w:p w14:paraId="13793309" w14:textId="77777777" w:rsidR="00CD3BAC" w:rsidRPr="00CD3BAC" w:rsidRDefault="00CD3BAC" w:rsidP="00D32E91">
      <w:pPr>
        <w:spacing w:line="240" w:lineRule="auto"/>
        <w:ind w:firstLine="0"/>
        <w:contextualSpacing/>
        <w:rPr>
          <w:color w:val="000000" w:themeColor="text1"/>
          <w:lang w:val="en-CA"/>
        </w:rPr>
      </w:pPr>
    </w:p>
    <w:p w14:paraId="2BA79B2A" w14:textId="77777777" w:rsidR="00CD3BAC" w:rsidRPr="002A6B5A" w:rsidRDefault="00CD3BAC" w:rsidP="001D1481">
      <w:pPr>
        <w:spacing w:line="240" w:lineRule="auto"/>
        <w:contextualSpacing/>
        <w:jc w:val="center"/>
        <w:outlineLvl w:val="0"/>
        <w:rPr>
          <w:b/>
          <w:color w:val="C00000"/>
          <w:highlight w:val="yellow"/>
          <w:lang w:val="en-CA"/>
        </w:rPr>
      </w:pPr>
      <w:r w:rsidRPr="002A6B5A">
        <w:rPr>
          <w:b/>
          <w:color w:val="C00000"/>
          <w:highlight w:val="yellow"/>
          <w:lang w:val="en-CA"/>
        </w:rPr>
        <w:t>Validity</w:t>
      </w:r>
    </w:p>
    <w:p w14:paraId="57F86B41" w14:textId="77777777" w:rsidR="00CD3BAC" w:rsidRPr="00FC5F30" w:rsidRDefault="00CD3BAC" w:rsidP="00CD3BAC">
      <w:pPr>
        <w:spacing w:line="240" w:lineRule="auto"/>
        <w:contextualSpacing/>
        <w:jc w:val="center"/>
        <w:rPr>
          <w:b/>
          <w:color w:val="C00000"/>
          <w:lang w:val="en-CA"/>
        </w:rPr>
      </w:pPr>
      <w:r w:rsidRPr="002A6B5A">
        <w:rPr>
          <w:b/>
          <w:color w:val="C00000"/>
          <w:highlight w:val="yellow"/>
          <w:lang w:val="en-CA"/>
        </w:rPr>
        <w:t>B. Necessarily Incidental/ Ancillary Powers Doctrine</w:t>
      </w:r>
      <w:r>
        <w:rPr>
          <w:b/>
          <w:color w:val="C00000"/>
          <w:lang w:val="en-CA"/>
        </w:rPr>
        <w:t xml:space="preserve">  </w:t>
      </w:r>
    </w:p>
    <w:p w14:paraId="70378403" w14:textId="77777777" w:rsidR="00E3168D" w:rsidRDefault="00E3168D" w:rsidP="0008542C">
      <w:pPr>
        <w:spacing w:line="240" w:lineRule="auto"/>
        <w:contextualSpacing/>
        <w:rPr>
          <w:lang w:val="en-CA"/>
        </w:rPr>
      </w:pPr>
    </w:p>
    <w:p w14:paraId="1CD05A68" w14:textId="77777777" w:rsidR="00CD3BAC" w:rsidRPr="00FF7849" w:rsidRDefault="00CD3BAC" w:rsidP="001D1481">
      <w:pPr>
        <w:spacing w:line="240" w:lineRule="auto"/>
        <w:ind w:firstLine="0"/>
        <w:contextualSpacing/>
        <w:outlineLvl w:val="0"/>
        <w:rPr>
          <w:b/>
          <w:color w:val="000000" w:themeColor="text1"/>
          <w:lang w:val="en-CA"/>
        </w:rPr>
      </w:pPr>
      <w:r w:rsidRPr="00546212">
        <w:rPr>
          <w:b/>
          <w:i/>
          <w:color w:val="000000" w:themeColor="text1"/>
          <w:lang w:val="en-CA"/>
        </w:rPr>
        <w:t>General Motors v City National Leasing</w:t>
      </w:r>
      <w:r>
        <w:rPr>
          <w:b/>
          <w:color w:val="000000" w:themeColor="text1"/>
          <w:lang w:val="en-CA"/>
        </w:rPr>
        <w:t xml:space="preserve"> [1989 SCC] </w:t>
      </w:r>
    </w:p>
    <w:p w14:paraId="0029103E" w14:textId="77777777" w:rsidR="00CD3BAC" w:rsidRDefault="00CD3BAC" w:rsidP="00CD3BAC">
      <w:pPr>
        <w:spacing w:line="240" w:lineRule="auto"/>
        <w:ind w:firstLine="0"/>
        <w:contextualSpacing/>
        <w:rPr>
          <w:color w:val="000000" w:themeColor="text1"/>
          <w:lang w:val="en-CA"/>
        </w:rPr>
      </w:pPr>
      <w:r w:rsidRPr="00546212">
        <w:rPr>
          <w:b/>
          <w:color w:val="000000" w:themeColor="text1"/>
          <w:lang w:val="en-CA"/>
        </w:rPr>
        <w:t xml:space="preserve">Facts: </w:t>
      </w:r>
      <w:r>
        <w:rPr>
          <w:color w:val="000000" w:themeColor="text1"/>
          <w:lang w:val="en-CA"/>
        </w:rPr>
        <w:t xml:space="preserve">CNL brought action against GM alleging it suffered losses as a result of a discriminatory pricing policy that constituted an anti-competitive behaviour prohibited by the </w:t>
      </w:r>
      <w:r>
        <w:rPr>
          <w:i/>
          <w:color w:val="000000" w:themeColor="text1"/>
          <w:lang w:val="en-CA"/>
        </w:rPr>
        <w:t>Combines Investigation Act</w:t>
      </w:r>
      <w:r>
        <w:rPr>
          <w:color w:val="000000" w:themeColor="text1"/>
          <w:lang w:val="en-CA"/>
        </w:rPr>
        <w:t xml:space="preserve">. Section 33.1 of the </w:t>
      </w:r>
      <w:r>
        <w:rPr>
          <w:i/>
          <w:color w:val="000000" w:themeColor="text1"/>
          <w:lang w:val="en-CA"/>
        </w:rPr>
        <w:t>Act</w:t>
      </w:r>
      <w:r>
        <w:rPr>
          <w:color w:val="000000" w:themeColor="text1"/>
          <w:lang w:val="en-CA"/>
        </w:rPr>
        <w:t xml:space="preserve"> created cause of actions which are within the domain of the provinces to create. GM argued that s. 33.1 was beyond the jurisdiction of Parliament because civil causes of action fall within provincial jurisdiction. </w:t>
      </w:r>
    </w:p>
    <w:p w14:paraId="4260C070" w14:textId="77777777" w:rsidR="00CD3BAC" w:rsidRDefault="00CD3BAC" w:rsidP="001D1481">
      <w:pPr>
        <w:spacing w:line="240" w:lineRule="auto"/>
        <w:ind w:firstLine="0"/>
        <w:contextualSpacing/>
        <w:outlineLvl w:val="0"/>
        <w:rPr>
          <w:b/>
          <w:color w:val="000000" w:themeColor="text1"/>
          <w:lang w:val="en-CA"/>
        </w:rPr>
      </w:pPr>
      <w:r>
        <w:rPr>
          <w:b/>
          <w:color w:val="000000" w:themeColor="text1"/>
          <w:lang w:val="en-CA"/>
        </w:rPr>
        <w:t xml:space="preserve">Held: </w:t>
      </w:r>
    </w:p>
    <w:p w14:paraId="14C35F16" w14:textId="77777777" w:rsidR="00CD3BAC" w:rsidRDefault="00CD3BAC" w:rsidP="00CD3BAC">
      <w:pPr>
        <w:spacing w:line="240" w:lineRule="auto"/>
        <w:ind w:firstLine="720"/>
        <w:contextualSpacing/>
        <w:rPr>
          <w:color w:val="000000" w:themeColor="text1"/>
          <w:lang w:val="en-CA"/>
        </w:rPr>
      </w:pPr>
      <w:r>
        <w:rPr>
          <w:color w:val="000000" w:themeColor="text1"/>
          <w:lang w:val="en-CA"/>
        </w:rPr>
        <w:t xml:space="preserve">1) S. 33 is </w:t>
      </w:r>
      <w:r w:rsidRPr="00546212">
        <w:rPr>
          <w:i/>
          <w:color w:val="000000" w:themeColor="text1"/>
          <w:lang w:val="en-CA"/>
        </w:rPr>
        <w:t>intra vires</w:t>
      </w:r>
      <w:r>
        <w:rPr>
          <w:color w:val="000000" w:themeColor="text1"/>
          <w:lang w:val="en-CA"/>
        </w:rPr>
        <w:t xml:space="preserve"> the powers of the Provincial government.</w:t>
      </w:r>
    </w:p>
    <w:p w14:paraId="26237B0D" w14:textId="77777777" w:rsidR="00CD3BAC" w:rsidRDefault="00CD3BAC" w:rsidP="00CD3BAC">
      <w:pPr>
        <w:spacing w:line="240" w:lineRule="auto"/>
        <w:ind w:firstLine="720"/>
        <w:contextualSpacing/>
        <w:rPr>
          <w:color w:val="000000" w:themeColor="text1"/>
          <w:lang w:val="en-CA"/>
        </w:rPr>
      </w:pPr>
      <w:r>
        <w:rPr>
          <w:color w:val="000000" w:themeColor="text1"/>
          <w:lang w:val="en-CA"/>
        </w:rPr>
        <w:t xml:space="preserve">2) </w:t>
      </w:r>
      <w:r>
        <w:rPr>
          <w:i/>
          <w:color w:val="000000" w:themeColor="text1"/>
          <w:lang w:val="en-CA"/>
        </w:rPr>
        <w:t xml:space="preserve">Combines Investigation Act </w:t>
      </w:r>
      <w:r>
        <w:rPr>
          <w:color w:val="000000" w:themeColor="text1"/>
          <w:lang w:val="en-CA"/>
        </w:rPr>
        <w:t xml:space="preserve">is valid under s. 91(2) </w:t>
      </w:r>
    </w:p>
    <w:p w14:paraId="3A347412" w14:textId="77777777" w:rsidR="00CD3BAC" w:rsidRDefault="00CD3BAC" w:rsidP="00CD3BAC">
      <w:pPr>
        <w:spacing w:line="240" w:lineRule="auto"/>
        <w:ind w:firstLine="720"/>
        <w:contextualSpacing/>
        <w:rPr>
          <w:color w:val="000000" w:themeColor="text1"/>
          <w:lang w:val="en-CA"/>
        </w:rPr>
      </w:pPr>
      <w:r>
        <w:rPr>
          <w:color w:val="000000" w:themeColor="text1"/>
          <w:lang w:val="en-CA"/>
        </w:rPr>
        <w:t xml:space="preserve">3) Functional relationship test is appropriate; civil remedy would improve effectiveness of competition law. </w:t>
      </w:r>
    </w:p>
    <w:p w14:paraId="0955A1EC" w14:textId="77777777" w:rsidR="00CD3BAC" w:rsidRDefault="00CD3BAC" w:rsidP="001D1481">
      <w:pPr>
        <w:spacing w:line="240" w:lineRule="auto"/>
        <w:ind w:firstLine="0"/>
        <w:contextualSpacing/>
        <w:outlineLvl w:val="0"/>
        <w:rPr>
          <w:b/>
          <w:color w:val="000000" w:themeColor="text1"/>
          <w:lang w:val="en-CA"/>
        </w:rPr>
      </w:pPr>
      <w:r>
        <w:rPr>
          <w:b/>
          <w:color w:val="000000" w:themeColor="text1"/>
          <w:lang w:val="en-CA"/>
        </w:rPr>
        <w:t>Ratio:</w:t>
      </w:r>
    </w:p>
    <w:p w14:paraId="353183DF" w14:textId="77777777" w:rsidR="00CD3BAC" w:rsidRPr="00546212" w:rsidRDefault="00CD3BAC" w:rsidP="001D1481">
      <w:pPr>
        <w:spacing w:line="240" w:lineRule="auto"/>
        <w:ind w:firstLine="720"/>
        <w:contextualSpacing/>
        <w:outlineLvl w:val="0"/>
        <w:rPr>
          <w:color w:val="000000" w:themeColor="text1"/>
          <w:lang w:val="en-CA"/>
        </w:rPr>
      </w:pPr>
      <w:r>
        <w:rPr>
          <w:b/>
          <w:color w:val="000000" w:themeColor="text1"/>
          <w:lang w:val="en-CA"/>
        </w:rPr>
        <w:t xml:space="preserve"> </w:t>
      </w:r>
      <w:r w:rsidRPr="00546212">
        <w:rPr>
          <w:b/>
          <w:color w:val="C00000"/>
          <w:lang w:val="en-CA"/>
        </w:rPr>
        <w:t>Cite for</w:t>
      </w:r>
      <w:r w:rsidRPr="00546212">
        <w:rPr>
          <w:color w:val="C00000"/>
          <w:lang w:val="en-CA"/>
        </w:rPr>
        <w:t xml:space="preserve"> </w:t>
      </w:r>
      <w:r w:rsidR="00AB7A51">
        <w:rPr>
          <w:color w:val="000000" w:themeColor="text1"/>
          <w:lang w:val="en-CA"/>
        </w:rPr>
        <w:t>3-step-test</w:t>
      </w:r>
      <w:r>
        <w:rPr>
          <w:color w:val="000000" w:themeColor="text1"/>
          <w:lang w:val="en-CA"/>
        </w:rPr>
        <w:t xml:space="preserve"> for Necessarily Incidental/ Ancillary Powers Doctrine </w:t>
      </w:r>
    </w:p>
    <w:p w14:paraId="479CD123" w14:textId="77777777" w:rsidR="00CD3BAC" w:rsidRDefault="00CD3BAC" w:rsidP="00CD3BAC">
      <w:pPr>
        <w:spacing w:line="240" w:lineRule="auto"/>
        <w:ind w:firstLine="0"/>
        <w:contextualSpacing/>
        <w:rPr>
          <w:b/>
          <w:color w:val="C00000"/>
          <w:lang w:val="en-CA"/>
        </w:rPr>
      </w:pPr>
    </w:p>
    <w:p w14:paraId="660FFE5C" w14:textId="77777777" w:rsidR="00CD3BAC" w:rsidRDefault="00CD3BAC" w:rsidP="00CD3BAC">
      <w:pPr>
        <w:spacing w:line="240" w:lineRule="auto"/>
        <w:ind w:firstLine="0"/>
        <w:contextualSpacing/>
        <w:rPr>
          <w:b/>
          <w:color w:val="C00000"/>
          <w:lang w:val="en-CA"/>
        </w:rPr>
      </w:pPr>
    </w:p>
    <w:p w14:paraId="0E9DF6AD" w14:textId="77777777" w:rsidR="00CD3BAC" w:rsidRPr="003F0D9C" w:rsidRDefault="00CD3BAC" w:rsidP="001D1481">
      <w:pPr>
        <w:spacing w:line="240" w:lineRule="auto"/>
        <w:ind w:firstLine="0"/>
        <w:contextualSpacing/>
        <w:outlineLvl w:val="0"/>
        <w:rPr>
          <w:b/>
          <w:color w:val="000000" w:themeColor="text1"/>
          <w:lang w:val="en-CA"/>
        </w:rPr>
      </w:pPr>
      <w:r w:rsidRPr="003F0D9C">
        <w:rPr>
          <w:b/>
          <w:i/>
          <w:color w:val="000000" w:themeColor="text1"/>
          <w:lang w:val="en-CA"/>
        </w:rPr>
        <w:t xml:space="preserve">Quebec v Lacombe </w:t>
      </w:r>
      <w:r w:rsidRPr="003F0D9C">
        <w:rPr>
          <w:b/>
          <w:color w:val="000000" w:themeColor="text1"/>
          <w:lang w:val="en-CA"/>
        </w:rPr>
        <w:t xml:space="preserve">[2010 SCC] </w:t>
      </w:r>
    </w:p>
    <w:p w14:paraId="5D0D09DC" w14:textId="77777777" w:rsidR="00CD3BAC" w:rsidRPr="003F0D9C" w:rsidRDefault="00CD3BAC" w:rsidP="00CD3BAC">
      <w:pPr>
        <w:spacing w:line="240" w:lineRule="auto"/>
        <w:ind w:firstLine="0"/>
        <w:contextualSpacing/>
        <w:rPr>
          <w:color w:val="000000" w:themeColor="text1"/>
          <w:lang w:val="en-CA"/>
        </w:rPr>
      </w:pPr>
      <w:r>
        <w:rPr>
          <w:b/>
          <w:color w:val="000000" w:themeColor="text1"/>
          <w:lang w:val="en-CA"/>
        </w:rPr>
        <w:t xml:space="preserve">Facts: </w:t>
      </w:r>
      <w:r>
        <w:rPr>
          <w:color w:val="000000" w:themeColor="text1"/>
          <w:lang w:val="en-CA"/>
        </w:rPr>
        <w:t xml:space="preserve">At issue is whether bylaw enacted by QB municipality (which prohibited the </w:t>
      </w:r>
      <w:r w:rsidR="001B1080">
        <w:rPr>
          <w:color w:val="000000" w:themeColor="text1"/>
          <w:lang w:val="en-CA"/>
        </w:rPr>
        <w:t>construction</w:t>
      </w:r>
      <w:r>
        <w:rPr>
          <w:color w:val="000000" w:themeColor="text1"/>
          <w:lang w:val="en-CA"/>
        </w:rPr>
        <w:t xml:space="preserve"> and use of aerodromes within a particular part of the municipality) is valid.  </w:t>
      </w:r>
    </w:p>
    <w:p w14:paraId="584033E8" w14:textId="77777777" w:rsidR="00CD3BAC" w:rsidRPr="00C37333" w:rsidRDefault="00CD3BAC" w:rsidP="00CD3BAC">
      <w:pPr>
        <w:spacing w:line="240" w:lineRule="auto"/>
        <w:ind w:firstLine="0"/>
        <w:contextualSpacing/>
        <w:rPr>
          <w:color w:val="000000" w:themeColor="text1"/>
          <w:lang w:val="en-CA"/>
        </w:rPr>
      </w:pPr>
      <w:r w:rsidRPr="00C37333">
        <w:rPr>
          <w:b/>
          <w:color w:val="000000" w:themeColor="text1"/>
          <w:lang w:val="en-CA"/>
        </w:rPr>
        <w:t xml:space="preserve">Held: </w:t>
      </w:r>
      <w:r w:rsidRPr="00C37333">
        <w:rPr>
          <w:color w:val="000000" w:themeColor="text1"/>
          <w:lang w:val="en-CA"/>
        </w:rPr>
        <w:t xml:space="preserve">The bylaw was invalid. It entrenched on the Federal jurisdiction over aeronautics. The general zoning by-law was valid as provincial legislation under s. 92(13) but was not necessarily incidental to the bylaws as a whole. </w:t>
      </w:r>
    </w:p>
    <w:p w14:paraId="32143635" w14:textId="77777777" w:rsidR="00CD3BAC" w:rsidRPr="00C37333" w:rsidRDefault="00CD3BAC" w:rsidP="001D1481">
      <w:pPr>
        <w:spacing w:line="240" w:lineRule="auto"/>
        <w:ind w:firstLine="0"/>
        <w:contextualSpacing/>
        <w:outlineLvl w:val="0"/>
        <w:rPr>
          <w:b/>
          <w:color w:val="000000" w:themeColor="text1"/>
          <w:lang w:val="en-CA"/>
        </w:rPr>
      </w:pPr>
      <w:r w:rsidRPr="00C37333">
        <w:rPr>
          <w:b/>
          <w:color w:val="000000" w:themeColor="text1"/>
          <w:lang w:val="en-CA"/>
        </w:rPr>
        <w:lastRenderedPageBreak/>
        <w:t>Ratio:</w:t>
      </w:r>
    </w:p>
    <w:p w14:paraId="4C704A72" w14:textId="77777777" w:rsidR="00CD3BAC" w:rsidRPr="00C37333" w:rsidRDefault="00CD3BAC" w:rsidP="001D1481">
      <w:pPr>
        <w:spacing w:line="240" w:lineRule="auto"/>
        <w:ind w:firstLine="720"/>
        <w:contextualSpacing/>
        <w:outlineLvl w:val="0"/>
        <w:rPr>
          <w:color w:val="000000" w:themeColor="text1"/>
          <w:lang w:val="en-CA"/>
        </w:rPr>
      </w:pPr>
      <w:r w:rsidRPr="00C37333">
        <w:rPr>
          <w:color w:val="000000" w:themeColor="text1"/>
          <w:lang w:val="en-CA"/>
        </w:rPr>
        <w:t xml:space="preserve"> </w:t>
      </w:r>
      <w:r w:rsidRPr="00C37333">
        <w:rPr>
          <w:b/>
          <w:color w:val="C00000"/>
          <w:lang w:val="en-CA"/>
        </w:rPr>
        <w:t>Cite for</w:t>
      </w:r>
      <w:r w:rsidRPr="00C37333">
        <w:rPr>
          <w:color w:val="000000" w:themeColor="text1"/>
          <w:lang w:val="en-CA"/>
        </w:rPr>
        <w:t xml:space="preserve">: “must engage in formal “pith and substance” analysis at step 1. </w:t>
      </w:r>
    </w:p>
    <w:p w14:paraId="0AE4E44A" w14:textId="77777777" w:rsidR="00E3168D" w:rsidRDefault="00E3168D" w:rsidP="0008542C">
      <w:pPr>
        <w:spacing w:line="240" w:lineRule="auto"/>
        <w:contextualSpacing/>
        <w:rPr>
          <w:lang w:val="en-CA"/>
        </w:rPr>
      </w:pPr>
    </w:p>
    <w:p w14:paraId="0A169B71" w14:textId="77777777" w:rsidR="00E3168D" w:rsidRDefault="00E3168D" w:rsidP="001B1080">
      <w:pPr>
        <w:spacing w:line="240" w:lineRule="auto"/>
        <w:ind w:firstLine="0"/>
        <w:contextualSpacing/>
        <w:rPr>
          <w:lang w:val="en-CA"/>
        </w:rPr>
      </w:pPr>
    </w:p>
    <w:p w14:paraId="2055E624" w14:textId="77777777" w:rsidR="001B1080" w:rsidRPr="00532CA6" w:rsidRDefault="001B1080" w:rsidP="001D1481">
      <w:pPr>
        <w:spacing w:line="240" w:lineRule="auto"/>
        <w:contextualSpacing/>
        <w:jc w:val="center"/>
        <w:outlineLvl w:val="0"/>
        <w:rPr>
          <w:b/>
          <w:color w:val="C00000"/>
          <w:highlight w:val="yellow"/>
          <w:lang w:val="en-CA"/>
        </w:rPr>
      </w:pPr>
      <w:r w:rsidRPr="00532CA6">
        <w:rPr>
          <w:b/>
          <w:color w:val="C00000"/>
          <w:highlight w:val="yellow"/>
          <w:lang w:val="en-CA"/>
        </w:rPr>
        <w:t>Applicability</w:t>
      </w:r>
    </w:p>
    <w:p w14:paraId="1A6AAD60" w14:textId="77777777" w:rsidR="001B1080" w:rsidRDefault="001B1080" w:rsidP="001B1080">
      <w:pPr>
        <w:spacing w:line="240" w:lineRule="auto"/>
        <w:contextualSpacing/>
        <w:jc w:val="center"/>
        <w:rPr>
          <w:b/>
          <w:color w:val="C00000"/>
          <w:lang w:val="en-CA"/>
        </w:rPr>
      </w:pPr>
      <w:r w:rsidRPr="00532CA6">
        <w:rPr>
          <w:b/>
          <w:color w:val="C00000"/>
          <w:highlight w:val="yellow"/>
          <w:lang w:val="en-CA"/>
        </w:rPr>
        <w:t>Interjurisdictional Immunity Doctrine (IJI)</w:t>
      </w:r>
    </w:p>
    <w:p w14:paraId="0989FB7E" w14:textId="77777777" w:rsidR="00532CA6" w:rsidRPr="00FC5F30" w:rsidRDefault="00532CA6" w:rsidP="001B1080">
      <w:pPr>
        <w:spacing w:line="240" w:lineRule="auto"/>
        <w:contextualSpacing/>
        <w:jc w:val="center"/>
        <w:rPr>
          <w:b/>
          <w:color w:val="C00000"/>
          <w:lang w:val="en-CA"/>
        </w:rPr>
      </w:pPr>
    </w:p>
    <w:p w14:paraId="0D81CC6B" w14:textId="77777777" w:rsidR="00532CA6" w:rsidRPr="006B4C3E" w:rsidRDefault="00532CA6" w:rsidP="001D1481">
      <w:pPr>
        <w:spacing w:line="240" w:lineRule="auto"/>
        <w:ind w:firstLine="0"/>
        <w:contextualSpacing/>
        <w:outlineLvl w:val="0"/>
        <w:rPr>
          <w:b/>
          <w:color w:val="000000" w:themeColor="text1"/>
          <w:lang w:val="en-CA"/>
        </w:rPr>
      </w:pPr>
      <w:r w:rsidRPr="006B4C3E">
        <w:rPr>
          <w:b/>
          <w:i/>
          <w:color w:val="000000" w:themeColor="text1"/>
          <w:lang w:val="en-CA"/>
        </w:rPr>
        <w:t>Commission du Salaire Minimum v Bell Telephone Co of Canada</w:t>
      </w:r>
      <w:r w:rsidRPr="006B4C3E">
        <w:rPr>
          <w:b/>
          <w:color w:val="000000" w:themeColor="text1"/>
          <w:lang w:val="en-CA"/>
        </w:rPr>
        <w:t xml:space="preserve"> [1966 SCC] </w:t>
      </w:r>
    </w:p>
    <w:p w14:paraId="478BEED3" w14:textId="77777777" w:rsidR="00532CA6" w:rsidRDefault="00532CA6" w:rsidP="00532CA6">
      <w:pPr>
        <w:spacing w:line="240" w:lineRule="auto"/>
        <w:ind w:firstLine="0"/>
        <w:contextualSpacing/>
        <w:rPr>
          <w:color w:val="000000" w:themeColor="text1"/>
          <w:lang w:val="en-CA"/>
        </w:rPr>
      </w:pPr>
      <w:r>
        <w:rPr>
          <w:b/>
          <w:color w:val="000000" w:themeColor="text1"/>
          <w:lang w:val="en-CA"/>
        </w:rPr>
        <w:t xml:space="preserve">Facts: </w:t>
      </w:r>
      <w:r>
        <w:rPr>
          <w:color w:val="000000" w:themeColor="text1"/>
          <w:lang w:val="en-CA"/>
        </w:rPr>
        <w:t xml:space="preserve">whether the </w:t>
      </w:r>
      <w:r w:rsidRPr="006B4C3E">
        <w:rPr>
          <w:i/>
          <w:color w:val="000000" w:themeColor="text1"/>
          <w:lang w:val="en-CA"/>
        </w:rPr>
        <w:t>Quebec Minimum Wage Act</w:t>
      </w:r>
      <w:r>
        <w:rPr>
          <w:color w:val="000000" w:themeColor="text1"/>
          <w:lang w:val="en-CA"/>
        </w:rPr>
        <w:t xml:space="preserve">, which the Court accepted as valid provincial legislation, could constitutionally be applied to Bell Telephone, a </w:t>
      </w:r>
      <w:r w:rsidRPr="006B4C3E">
        <w:rPr>
          <w:b/>
          <w:color w:val="000000" w:themeColor="text1"/>
          <w:lang w:val="en-CA"/>
        </w:rPr>
        <w:t>federally regulated communications undertaking</w:t>
      </w:r>
      <w:r>
        <w:rPr>
          <w:color w:val="000000" w:themeColor="text1"/>
          <w:lang w:val="en-CA"/>
        </w:rPr>
        <w:t xml:space="preserve"> within exclusive federal jurisdiction pursuant to ss 92(10(a) and (c) of the </w:t>
      </w:r>
      <w:r w:rsidRPr="006B4C3E">
        <w:rPr>
          <w:i/>
          <w:color w:val="000000" w:themeColor="text1"/>
          <w:lang w:val="en-CA"/>
        </w:rPr>
        <w:t>Constitution Act, 1867</w:t>
      </w:r>
      <w:r>
        <w:rPr>
          <w:color w:val="000000" w:themeColor="text1"/>
          <w:lang w:val="en-CA"/>
        </w:rPr>
        <w:t xml:space="preserve">? </w:t>
      </w:r>
    </w:p>
    <w:p w14:paraId="5E55F934" w14:textId="77777777" w:rsidR="00532CA6" w:rsidRPr="006B4C3E" w:rsidRDefault="00532CA6" w:rsidP="00532CA6">
      <w:pPr>
        <w:spacing w:line="240" w:lineRule="auto"/>
        <w:ind w:firstLine="0"/>
        <w:contextualSpacing/>
        <w:rPr>
          <w:color w:val="0070C0"/>
          <w:lang w:val="en-CA"/>
        </w:rPr>
      </w:pPr>
      <w:r>
        <w:rPr>
          <w:b/>
          <w:color w:val="000000" w:themeColor="text1"/>
          <w:lang w:val="en-CA"/>
        </w:rPr>
        <w:t xml:space="preserve">Held: </w:t>
      </w:r>
      <w:proofErr w:type="gramStart"/>
      <w:r>
        <w:rPr>
          <w:color w:val="000000" w:themeColor="text1"/>
          <w:lang w:val="en-CA"/>
        </w:rPr>
        <w:t>the</w:t>
      </w:r>
      <w:proofErr w:type="gramEnd"/>
      <w:r>
        <w:rPr>
          <w:color w:val="000000" w:themeColor="text1"/>
          <w:lang w:val="en-CA"/>
        </w:rPr>
        <w:t xml:space="preserve"> Provincial Act could not apply to the Federally regulated undertaking.</w:t>
      </w:r>
    </w:p>
    <w:p w14:paraId="234636F4" w14:textId="77777777" w:rsidR="00532CA6" w:rsidRDefault="00532CA6" w:rsidP="001D1481">
      <w:pPr>
        <w:spacing w:line="240" w:lineRule="auto"/>
        <w:ind w:firstLine="0"/>
        <w:contextualSpacing/>
        <w:outlineLvl w:val="0"/>
        <w:rPr>
          <w:color w:val="000000" w:themeColor="text1"/>
          <w:lang w:val="en-CA"/>
        </w:rPr>
      </w:pPr>
      <w:r>
        <w:rPr>
          <w:b/>
          <w:color w:val="000000" w:themeColor="text1"/>
          <w:lang w:val="en-CA"/>
        </w:rPr>
        <w:t xml:space="preserve">Ratio: </w:t>
      </w:r>
    </w:p>
    <w:p w14:paraId="57B6FA2B" w14:textId="77777777" w:rsidR="00532CA6" w:rsidRPr="00B30186" w:rsidRDefault="00532CA6" w:rsidP="001D1481">
      <w:pPr>
        <w:spacing w:line="240" w:lineRule="auto"/>
        <w:ind w:firstLine="0"/>
        <w:contextualSpacing/>
        <w:outlineLvl w:val="0"/>
        <w:rPr>
          <w:color w:val="000000" w:themeColor="text1"/>
          <w:lang w:val="en-CA"/>
        </w:rPr>
      </w:pPr>
      <w:r>
        <w:rPr>
          <w:color w:val="000000" w:themeColor="text1"/>
          <w:lang w:val="en-CA"/>
        </w:rPr>
        <w:tab/>
      </w:r>
      <w:r w:rsidRPr="00B30186">
        <w:rPr>
          <w:b/>
          <w:color w:val="C00000"/>
          <w:lang w:val="en-CA"/>
        </w:rPr>
        <w:t>Cite for</w:t>
      </w:r>
      <w:r>
        <w:rPr>
          <w:color w:val="000000" w:themeColor="text1"/>
          <w:lang w:val="en-CA"/>
        </w:rPr>
        <w:t xml:space="preserve">: </w:t>
      </w:r>
      <w:r w:rsidRPr="00B30186">
        <w:rPr>
          <w:b/>
          <w:color w:val="C00000"/>
          <w:lang w:val="en-CA"/>
        </w:rPr>
        <w:t xml:space="preserve">broadened the test for IJI </w:t>
      </w:r>
      <w:r>
        <w:rPr>
          <w:color w:val="000000" w:themeColor="text1"/>
          <w:lang w:val="en-CA"/>
        </w:rPr>
        <w:t xml:space="preserve">to apply to </w:t>
      </w:r>
      <w:r w:rsidRPr="00B30186">
        <w:rPr>
          <w:b/>
          <w:color w:val="C00000"/>
          <w:lang w:val="en-CA"/>
        </w:rPr>
        <w:t>Federally Regulated Undertakings</w:t>
      </w:r>
      <w:r>
        <w:rPr>
          <w:color w:val="000000" w:themeColor="text1"/>
          <w:lang w:val="en-CA"/>
        </w:rPr>
        <w:t xml:space="preserve">. </w:t>
      </w:r>
    </w:p>
    <w:p w14:paraId="21A8210F" w14:textId="77777777" w:rsidR="00532CA6" w:rsidRDefault="00532CA6" w:rsidP="00532CA6">
      <w:pPr>
        <w:spacing w:line="240" w:lineRule="auto"/>
        <w:ind w:left="720" w:firstLine="0"/>
        <w:contextualSpacing/>
        <w:rPr>
          <w:color w:val="000000" w:themeColor="text1"/>
          <w:lang w:val="en-CA"/>
        </w:rPr>
      </w:pPr>
      <w:r>
        <w:rPr>
          <w:color w:val="000000" w:themeColor="text1"/>
          <w:lang w:val="en-CA"/>
        </w:rPr>
        <w:t xml:space="preserve">Generally worded provincial law does not apply to federal undertakings if it affects </w:t>
      </w:r>
      <w:r w:rsidRPr="00B30186">
        <w:rPr>
          <w:b/>
          <w:color w:val="C00000"/>
          <w:lang w:val="en-CA"/>
        </w:rPr>
        <w:t>vital</w:t>
      </w:r>
      <w:r w:rsidRPr="00B30186">
        <w:rPr>
          <w:color w:val="C00000"/>
          <w:lang w:val="en-CA"/>
        </w:rPr>
        <w:t xml:space="preserve"> </w:t>
      </w:r>
      <w:r>
        <w:rPr>
          <w:color w:val="000000" w:themeColor="text1"/>
          <w:lang w:val="en-CA"/>
        </w:rPr>
        <w:t>part of its operation or management.</w:t>
      </w:r>
    </w:p>
    <w:p w14:paraId="4A090355" w14:textId="77777777" w:rsidR="00532CA6" w:rsidRDefault="00532CA6" w:rsidP="00532CA6">
      <w:pPr>
        <w:spacing w:line="240" w:lineRule="auto"/>
        <w:ind w:left="720" w:firstLine="0"/>
        <w:contextualSpacing/>
        <w:rPr>
          <w:b/>
          <w:color w:val="C00000"/>
          <w:lang w:val="en-CA"/>
        </w:rPr>
      </w:pPr>
    </w:p>
    <w:p w14:paraId="56D1A746" w14:textId="77777777" w:rsidR="00532CA6" w:rsidRDefault="00532CA6" w:rsidP="001D1481">
      <w:pPr>
        <w:spacing w:line="240" w:lineRule="auto"/>
        <w:ind w:firstLine="0"/>
        <w:contextualSpacing/>
        <w:outlineLvl w:val="0"/>
        <w:rPr>
          <w:b/>
          <w:color w:val="000000" w:themeColor="text1"/>
          <w:lang w:val="en-CA"/>
        </w:rPr>
      </w:pPr>
      <w:r>
        <w:rPr>
          <w:b/>
          <w:i/>
          <w:color w:val="000000" w:themeColor="text1"/>
          <w:lang w:val="en-CA"/>
        </w:rPr>
        <w:t xml:space="preserve">Canadian Western Bank v Alberta </w:t>
      </w:r>
      <w:r>
        <w:rPr>
          <w:b/>
          <w:color w:val="000000" w:themeColor="text1"/>
          <w:lang w:val="en-CA"/>
        </w:rPr>
        <w:t xml:space="preserve">[SCC, 2007] </w:t>
      </w:r>
    </w:p>
    <w:p w14:paraId="440B08A3" w14:textId="77777777" w:rsidR="00532CA6" w:rsidRPr="00B30186" w:rsidRDefault="00532CA6" w:rsidP="00532CA6">
      <w:pPr>
        <w:spacing w:line="240" w:lineRule="auto"/>
        <w:ind w:firstLine="0"/>
        <w:contextualSpacing/>
        <w:rPr>
          <w:color w:val="000000" w:themeColor="text1"/>
          <w:lang w:val="en-CA"/>
        </w:rPr>
      </w:pPr>
      <w:r>
        <w:rPr>
          <w:b/>
          <w:color w:val="000000" w:themeColor="text1"/>
          <w:lang w:val="en-CA"/>
        </w:rPr>
        <w:t xml:space="preserve">Facts: </w:t>
      </w:r>
      <w:r>
        <w:rPr>
          <w:color w:val="000000" w:themeColor="text1"/>
          <w:lang w:val="en-CA"/>
        </w:rPr>
        <w:t xml:space="preserve">In 2000, Alberta enacted changes to its </w:t>
      </w:r>
      <w:r>
        <w:rPr>
          <w:i/>
          <w:color w:val="000000" w:themeColor="text1"/>
          <w:lang w:val="en-CA"/>
        </w:rPr>
        <w:t>Insurance Act</w:t>
      </w:r>
      <w:r>
        <w:rPr>
          <w:color w:val="000000" w:themeColor="text1"/>
          <w:lang w:val="en-CA"/>
        </w:rPr>
        <w:t xml:space="preserve"> purporting to make federally chartered banks subject to the provincial licensing scheme governing the promotion of insurance products. </w:t>
      </w:r>
    </w:p>
    <w:p w14:paraId="765737BE" w14:textId="77777777" w:rsidR="00532CA6" w:rsidRDefault="00532CA6" w:rsidP="001D1481">
      <w:pPr>
        <w:spacing w:line="240" w:lineRule="auto"/>
        <w:ind w:firstLine="0"/>
        <w:contextualSpacing/>
        <w:outlineLvl w:val="0"/>
        <w:rPr>
          <w:b/>
          <w:color w:val="000000" w:themeColor="text1"/>
          <w:lang w:val="en-CA"/>
        </w:rPr>
      </w:pPr>
      <w:r>
        <w:rPr>
          <w:b/>
          <w:color w:val="000000" w:themeColor="text1"/>
          <w:lang w:val="en-CA"/>
        </w:rPr>
        <w:t xml:space="preserve">Issues: </w:t>
      </w:r>
    </w:p>
    <w:p w14:paraId="0B026EC2" w14:textId="77777777" w:rsidR="00532CA6" w:rsidRDefault="00532CA6" w:rsidP="00532CA6">
      <w:pPr>
        <w:spacing w:line="240" w:lineRule="auto"/>
        <w:ind w:firstLine="720"/>
        <w:contextualSpacing/>
        <w:rPr>
          <w:color w:val="000000" w:themeColor="text1"/>
          <w:lang w:val="en-CA"/>
        </w:rPr>
      </w:pPr>
      <w:r>
        <w:rPr>
          <w:color w:val="000000" w:themeColor="text1"/>
          <w:lang w:val="en-CA"/>
        </w:rPr>
        <w:t>1)</w:t>
      </w:r>
      <w:r>
        <w:rPr>
          <w:b/>
          <w:color w:val="000000" w:themeColor="text1"/>
          <w:lang w:val="en-CA"/>
        </w:rPr>
        <w:t xml:space="preserve"> </w:t>
      </w:r>
      <w:r>
        <w:rPr>
          <w:color w:val="000000" w:themeColor="text1"/>
          <w:lang w:val="en-CA"/>
        </w:rPr>
        <w:t xml:space="preserve">Is the </w:t>
      </w:r>
      <w:r>
        <w:rPr>
          <w:i/>
          <w:color w:val="000000" w:themeColor="text1"/>
          <w:lang w:val="en-CA"/>
        </w:rPr>
        <w:t xml:space="preserve">Insurance Act </w:t>
      </w:r>
      <w:r>
        <w:rPr>
          <w:color w:val="000000" w:themeColor="text1"/>
          <w:lang w:val="en-CA"/>
        </w:rPr>
        <w:t xml:space="preserve">a valid exercise of provincial powers under s. 92(13)? </w:t>
      </w:r>
    </w:p>
    <w:p w14:paraId="775FD054" w14:textId="77777777" w:rsidR="00532CA6" w:rsidRDefault="00532CA6" w:rsidP="00532CA6">
      <w:pPr>
        <w:spacing w:line="240" w:lineRule="auto"/>
        <w:ind w:firstLine="720"/>
        <w:contextualSpacing/>
        <w:rPr>
          <w:color w:val="000000" w:themeColor="text1"/>
          <w:lang w:val="en-CA"/>
        </w:rPr>
      </w:pPr>
      <w:r>
        <w:rPr>
          <w:color w:val="000000" w:themeColor="text1"/>
          <w:lang w:val="en-CA"/>
        </w:rPr>
        <w:t xml:space="preserve">2) Does the Law fail on IJI? </w:t>
      </w:r>
    </w:p>
    <w:p w14:paraId="31C82E23" w14:textId="77777777" w:rsidR="00532CA6" w:rsidRDefault="00532CA6" w:rsidP="00532CA6">
      <w:pPr>
        <w:spacing w:line="240" w:lineRule="auto"/>
        <w:ind w:firstLine="720"/>
        <w:contextualSpacing/>
        <w:rPr>
          <w:color w:val="000000" w:themeColor="text1"/>
          <w:lang w:val="en-CA"/>
        </w:rPr>
      </w:pPr>
      <w:r>
        <w:rPr>
          <w:color w:val="000000" w:themeColor="text1"/>
          <w:lang w:val="en-CA"/>
        </w:rPr>
        <w:t>3) Does federal paramountcy apply?</w:t>
      </w:r>
    </w:p>
    <w:p w14:paraId="679EC5DC" w14:textId="77777777" w:rsidR="00532CA6" w:rsidRDefault="00532CA6" w:rsidP="00532CA6">
      <w:pPr>
        <w:spacing w:line="240" w:lineRule="auto"/>
        <w:ind w:firstLine="0"/>
        <w:contextualSpacing/>
        <w:rPr>
          <w:color w:val="000000" w:themeColor="text1"/>
          <w:lang w:val="en-CA"/>
        </w:rPr>
      </w:pPr>
      <w:r>
        <w:rPr>
          <w:b/>
          <w:color w:val="000000" w:themeColor="text1"/>
          <w:lang w:val="en-CA"/>
        </w:rPr>
        <w:t xml:space="preserve">Held: </w:t>
      </w:r>
      <w:r>
        <w:rPr>
          <w:color w:val="000000" w:themeColor="text1"/>
          <w:lang w:val="en-CA"/>
        </w:rPr>
        <w:tab/>
        <w:t xml:space="preserve">1) Yes. </w:t>
      </w:r>
    </w:p>
    <w:p w14:paraId="51197E42" w14:textId="77777777" w:rsidR="00532CA6" w:rsidRDefault="00532CA6" w:rsidP="00532CA6">
      <w:pPr>
        <w:spacing w:line="240" w:lineRule="auto"/>
        <w:ind w:firstLine="0"/>
        <w:contextualSpacing/>
        <w:rPr>
          <w:color w:val="000000" w:themeColor="text1"/>
          <w:lang w:val="en-CA"/>
        </w:rPr>
      </w:pPr>
      <w:r>
        <w:rPr>
          <w:color w:val="000000" w:themeColor="text1"/>
          <w:lang w:val="en-CA"/>
        </w:rPr>
        <w:tab/>
        <w:t>2) No.</w:t>
      </w:r>
    </w:p>
    <w:p w14:paraId="5A0D950C" w14:textId="77777777" w:rsidR="00532CA6" w:rsidRDefault="00532CA6" w:rsidP="00532CA6">
      <w:pPr>
        <w:spacing w:line="240" w:lineRule="auto"/>
        <w:ind w:firstLine="0"/>
        <w:contextualSpacing/>
        <w:rPr>
          <w:color w:val="000000" w:themeColor="text1"/>
          <w:lang w:val="en-CA"/>
        </w:rPr>
      </w:pPr>
      <w:r>
        <w:rPr>
          <w:color w:val="000000" w:themeColor="text1"/>
          <w:lang w:val="en-CA"/>
        </w:rPr>
        <w:tab/>
        <w:t xml:space="preserve">3) No. </w:t>
      </w:r>
    </w:p>
    <w:p w14:paraId="561BDCDA" w14:textId="77777777" w:rsidR="00532CA6" w:rsidRPr="0009026A" w:rsidRDefault="00532CA6" w:rsidP="00532CA6">
      <w:pPr>
        <w:spacing w:line="240" w:lineRule="auto"/>
        <w:ind w:firstLine="0"/>
        <w:contextualSpacing/>
        <w:rPr>
          <w:color w:val="000000" w:themeColor="text1"/>
          <w:lang w:val="en-CA"/>
        </w:rPr>
      </w:pPr>
      <w:r>
        <w:rPr>
          <w:b/>
          <w:color w:val="000000" w:themeColor="text1"/>
          <w:lang w:val="en-CA"/>
        </w:rPr>
        <w:t xml:space="preserve">Reasoning: </w:t>
      </w:r>
      <w:r>
        <w:rPr>
          <w:color w:val="000000" w:themeColor="text1"/>
          <w:lang w:val="en-CA"/>
        </w:rPr>
        <w:t xml:space="preserve">Should not apply IJI here. The doctrine has many criticisms. Courts should favour the ordinary operation of statutes enacted by both levels of government. The immunity asked for by the banks is not acceptable in Canadian federal structure because it exposes danger of allowing IJI to exceed its proper limit and to frustrate the application of the PS/ Double Aspect doctrines. </w:t>
      </w:r>
    </w:p>
    <w:p w14:paraId="05F47BD4" w14:textId="77777777" w:rsidR="00532CA6" w:rsidRPr="000571FE" w:rsidRDefault="00532CA6" w:rsidP="00532CA6">
      <w:pPr>
        <w:spacing w:line="240" w:lineRule="auto"/>
        <w:ind w:firstLine="0"/>
        <w:contextualSpacing/>
        <w:rPr>
          <w:color w:val="000000" w:themeColor="text1"/>
          <w:lang w:val="en-CA"/>
        </w:rPr>
      </w:pPr>
      <w:r>
        <w:rPr>
          <w:b/>
          <w:color w:val="000000" w:themeColor="text1"/>
          <w:lang w:val="en-CA"/>
        </w:rPr>
        <w:t xml:space="preserve">Held (Binnie/Lebel): </w:t>
      </w:r>
      <w:r>
        <w:rPr>
          <w:color w:val="000000" w:themeColor="text1"/>
          <w:lang w:val="en-CA"/>
        </w:rPr>
        <w:t>Consumer protection requirements in Alberta’s insurance law apply to insurance promotion by federally regulated banks</w:t>
      </w:r>
    </w:p>
    <w:p w14:paraId="0F3F2552" w14:textId="77777777" w:rsidR="00532CA6" w:rsidRDefault="00532CA6" w:rsidP="00532CA6">
      <w:pPr>
        <w:spacing w:line="240" w:lineRule="auto"/>
        <w:ind w:firstLine="0"/>
        <w:contextualSpacing/>
        <w:rPr>
          <w:color w:val="000000" w:themeColor="text1"/>
          <w:lang w:val="en-CA"/>
        </w:rPr>
      </w:pPr>
      <w:r>
        <w:rPr>
          <w:b/>
          <w:color w:val="C00000"/>
          <w:lang w:val="en-CA"/>
        </w:rPr>
        <w:tab/>
      </w:r>
      <w:r w:rsidRPr="00211E05">
        <w:rPr>
          <w:color w:val="000000" w:themeColor="text1"/>
          <w:lang w:val="en-CA"/>
        </w:rPr>
        <w:t>Basis of/</w:t>
      </w:r>
      <w:r>
        <w:rPr>
          <w:color w:val="000000" w:themeColor="text1"/>
          <w:lang w:val="en-CA"/>
        </w:rPr>
        <w:t xml:space="preserve"> justification for IJI:</w:t>
      </w:r>
    </w:p>
    <w:p w14:paraId="04878233" w14:textId="77777777" w:rsidR="00532CA6" w:rsidRDefault="00532CA6" w:rsidP="001D1481">
      <w:pPr>
        <w:spacing w:line="240" w:lineRule="auto"/>
        <w:ind w:firstLine="0"/>
        <w:contextualSpacing/>
        <w:outlineLvl w:val="0"/>
        <w:rPr>
          <w:color w:val="000000" w:themeColor="text1"/>
          <w:lang w:val="en-CA"/>
        </w:rPr>
      </w:pPr>
      <w:r>
        <w:rPr>
          <w:color w:val="000000" w:themeColor="text1"/>
          <w:lang w:val="en-CA"/>
        </w:rPr>
        <w:tab/>
      </w:r>
      <w:r>
        <w:rPr>
          <w:color w:val="000000" w:themeColor="text1"/>
          <w:lang w:val="en-CA"/>
        </w:rPr>
        <w:tab/>
        <w:t xml:space="preserve">It protects jurisdictional “exclusivity”, in keeping with the text of ss. 91 and 92 </w:t>
      </w:r>
    </w:p>
    <w:p w14:paraId="5D9A95F9" w14:textId="77777777" w:rsidR="00532CA6" w:rsidRDefault="00532CA6" w:rsidP="00532CA6">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Consistent with the “principle of federalism” </w:t>
      </w:r>
    </w:p>
    <w:p w14:paraId="0E785B2F" w14:textId="77777777" w:rsidR="00532CA6" w:rsidRDefault="00532CA6" w:rsidP="00532CA6">
      <w:pPr>
        <w:spacing w:line="240" w:lineRule="auto"/>
        <w:ind w:firstLine="0"/>
        <w:contextualSpacing/>
        <w:rPr>
          <w:color w:val="000000" w:themeColor="text1"/>
          <w:lang w:val="en-CA"/>
        </w:rPr>
      </w:pPr>
      <w:r>
        <w:rPr>
          <w:color w:val="000000" w:themeColor="text1"/>
          <w:lang w:val="en-CA"/>
        </w:rPr>
        <w:tab/>
        <w:t>But reasons to limit to the scope of IJI?</w:t>
      </w:r>
    </w:p>
    <w:p w14:paraId="3A4ED8DD" w14:textId="77777777" w:rsidR="00532CA6" w:rsidRDefault="00532CA6" w:rsidP="00532CA6">
      <w:pPr>
        <w:spacing w:line="240" w:lineRule="auto"/>
        <w:ind w:left="1440" w:firstLine="0"/>
        <w:contextualSpacing/>
        <w:rPr>
          <w:color w:val="000000" w:themeColor="text1"/>
          <w:lang w:val="en-CA"/>
        </w:rPr>
      </w:pPr>
      <w:r>
        <w:rPr>
          <w:color w:val="000000" w:themeColor="text1"/>
          <w:lang w:val="en-CA"/>
        </w:rPr>
        <w:t>Six reasons, including that it is inconsistent with the flexible, “cooperative” federalism that the courts should promote in division of powers cases</w:t>
      </w:r>
    </w:p>
    <w:p w14:paraId="7DE2785D" w14:textId="77777777" w:rsidR="00532CA6" w:rsidRPr="0009026A" w:rsidRDefault="00532CA6" w:rsidP="001D1481">
      <w:pPr>
        <w:spacing w:line="240" w:lineRule="auto"/>
        <w:contextualSpacing/>
        <w:outlineLvl w:val="0"/>
        <w:rPr>
          <w:b/>
          <w:color w:val="C00000"/>
          <w:lang w:val="en-CA"/>
        </w:rPr>
      </w:pPr>
      <w:r w:rsidRPr="0009026A">
        <w:rPr>
          <w:color w:val="C00000"/>
          <w:lang w:val="en-CA"/>
        </w:rPr>
        <w:tab/>
      </w:r>
      <w:r w:rsidRPr="0009026A">
        <w:rPr>
          <w:b/>
          <w:color w:val="C00000"/>
          <w:lang w:val="en-CA"/>
        </w:rPr>
        <w:t>Ratio: cite for:</w:t>
      </w:r>
    </w:p>
    <w:p w14:paraId="74307F11" w14:textId="77777777" w:rsidR="00532CA6" w:rsidRDefault="00532CA6" w:rsidP="00532CA6">
      <w:pPr>
        <w:spacing w:line="240" w:lineRule="auto"/>
        <w:contextualSpacing/>
        <w:rPr>
          <w:color w:val="000000" w:themeColor="text1"/>
          <w:lang w:val="en-CA"/>
        </w:rPr>
      </w:pPr>
      <w:r>
        <w:rPr>
          <w:b/>
          <w:color w:val="000000" w:themeColor="text1"/>
          <w:lang w:val="en-CA"/>
        </w:rPr>
        <w:tab/>
      </w:r>
      <w:r>
        <w:rPr>
          <w:b/>
          <w:color w:val="000000" w:themeColor="text1"/>
          <w:lang w:val="en-CA"/>
        </w:rPr>
        <w:tab/>
      </w:r>
      <w:r>
        <w:rPr>
          <w:color w:val="000000" w:themeColor="text1"/>
          <w:lang w:val="en-CA"/>
        </w:rPr>
        <w:t>1) Threshold raised from “affects” to “</w:t>
      </w:r>
      <w:r w:rsidRPr="0009026A">
        <w:rPr>
          <w:color w:val="C00000"/>
          <w:lang w:val="en-CA"/>
        </w:rPr>
        <w:t>impairs</w:t>
      </w:r>
      <w:r>
        <w:rPr>
          <w:color w:val="000000" w:themeColor="text1"/>
          <w:lang w:val="en-CA"/>
        </w:rPr>
        <w:t xml:space="preserve">” </w:t>
      </w:r>
    </w:p>
    <w:p w14:paraId="0387B5FA" w14:textId="77777777" w:rsidR="00532CA6" w:rsidRDefault="00532CA6" w:rsidP="00532CA6">
      <w:pPr>
        <w:spacing w:line="240" w:lineRule="auto"/>
        <w:contextualSpacing/>
        <w:rPr>
          <w:color w:val="000000" w:themeColor="text1"/>
          <w:lang w:val="en-CA"/>
        </w:rPr>
      </w:pPr>
      <w:r>
        <w:rPr>
          <w:color w:val="000000" w:themeColor="text1"/>
          <w:lang w:val="en-CA"/>
        </w:rPr>
        <w:tab/>
      </w:r>
      <w:r>
        <w:rPr>
          <w:color w:val="000000" w:themeColor="text1"/>
          <w:lang w:val="en-CA"/>
        </w:rPr>
        <w:tab/>
        <w:t xml:space="preserve">2) Restricted to situations covered by </w:t>
      </w:r>
      <w:r w:rsidRPr="0009026A">
        <w:rPr>
          <w:color w:val="C00000"/>
          <w:lang w:val="en-CA"/>
        </w:rPr>
        <w:t xml:space="preserve">precedent </w:t>
      </w:r>
    </w:p>
    <w:p w14:paraId="085CE29C" w14:textId="77777777" w:rsidR="00532CA6" w:rsidRDefault="00532CA6" w:rsidP="00532CA6">
      <w:pPr>
        <w:spacing w:line="240" w:lineRule="auto"/>
        <w:contextualSpacing/>
        <w:rPr>
          <w:color w:val="000000" w:themeColor="text1"/>
          <w:lang w:val="en-CA"/>
        </w:rPr>
      </w:pPr>
      <w:r>
        <w:rPr>
          <w:color w:val="000000" w:themeColor="text1"/>
          <w:lang w:val="en-CA"/>
        </w:rPr>
        <w:tab/>
      </w:r>
      <w:r>
        <w:rPr>
          <w:color w:val="000000" w:themeColor="text1"/>
          <w:lang w:val="en-CA"/>
        </w:rPr>
        <w:tab/>
        <w:t>3) Consider</w:t>
      </w:r>
      <w:r w:rsidRPr="0009026A">
        <w:rPr>
          <w:color w:val="C00000"/>
          <w:lang w:val="en-CA"/>
        </w:rPr>
        <w:t xml:space="preserve"> IJI </w:t>
      </w:r>
      <w:r w:rsidRPr="0009026A">
        <w:rPr>
          <w:color w:val="C00000"/>
          <w:u w:val="single"/>
          <w:lang w:val="en-CA"/>
        </w:rPr>
        <w:t xml:space="preserve">after </w:t>
      </w:r>
      <w:r w:rsidRPr="0009026A">
        <w:rPr>
          <w:color w:val="C00000"/>
          <w:lang w:val="en-CA"/>
        </w:rPr>
        <w:t xml:space="preserve">federal paramountcy </w:t>
      </w:r>
    </w:p>
    <w:p w14:paraId="6E6E2348" w14:textId="77777777" w:rsidR="00532CA6" w:rsidRPr="0009026A" w:rsidRDefault="00532CA6" w:rsidP="00532CA6">
      <w:pPr>
        <w:spacing w:line="240" w:lineRule="auto"/>
        <w:ind w:firstLine="720"/>
        <w:contextualSpacing/>
        <w:rPr>
          <w:color w:val="000000" w:themeColor="text1"/>
          <w:lang w:val="en-CA"/>
        </w:rPr>
      </w:pPr>
      <w:r>
        <w:rPr>
          <w:color w:val="000000" w:themeColor="text1"/>
          <w:lang w:val="en-CA"/>
        </w:rPr>
        <w:tab/>
      </w:r>
      <w:r w:rsidRPr="0009026A">
        <w:rPr>
          <w:b/>
          <w:color w:val="C00000"/>
          <w:lang w:val="en-CA"/>
        </w:rPr>
        <w:t>Exception:</w:t>
      </w:r>
      <w:r w:rsidRPr="0009026A">
        <w:rPr>
          <w:color w:val="C00000"/>
          <w:lang w:val="en-CA"/>
        </w:rPr>
        <w:t xml:space="preserve"> </w:t>
      </w:r>
      <w:r w:rsidRPr="0009026A">
        <w:rPr>
          <w:color w:val="000000" w:themeColor="text1"/>
          <w:lang w:val="en-CA"/>
        </w:rPr>
        <w:t>if there is a precedent applying IJI;</w:t>
      </w:r>
    </w:p>
    <w:p w14:paraId="124C6C3B" w14:textId="77777777" w:rsidR="00532CA6" w:rsidRPr="00211E05" w:rsidRDefault="00532CA6" w:rsidP="00532CA6">
      <w:pPr>
        <w:spacing w:line="240" w:lineRule="auto"/>
        <w:ind w:left="1440" w:firstLine="720"/>
        <w:contextualSpacing/>
        <w:rPr>
          <w:color w:val="000000" w:themeColor="text1"/>
          <w:lang w:val="en-CA"/>
        </w:rPr>
      </w:pPr>
      <w:r w:rsidRPr="0009026A">
        <w:rPr>
          <w:color w:val="000000" w:themeColor="text1"/>
          <w:lang w:val="en-CA"/>
        </w:rPr>
        <w:t xml:space="preserve"> If there is, apply IJI before federal paramountcy</w:t>
      </w:r>
      <w:r>
        <w:rPr>
          <w:color w:val="000000" w:themeColor="text1"/>
          <w:lang w:val="en-CA"/>
        </w:rPr>
        <w:t xml:space="preserve"> </w:t>
      </w:r>
    </w:p>
    <w:p w14:paraId="18E0DCA4" w14:textId="77777777" w:rsidR="00532CA6" w:rsidRDefault="00532CA6" w:rsidP="00532CA6">
      <w:pPr>
        <w:spacing w:line="240" w:lineRule="auto"/>
        <w:ind w:firstLine="0"/>
        <w:contextualSpacing/>
        <w:rPr>
          <w:b/>
          <w:color w:val="C00000"/>
          <w:lang w:val="en-CA"/>
        </w:rPr>
      </w:pPr>
    </w:p>
    <w:p w14:paraId="057D44D1" w14:textId="7575813F" w:rsidR="00532CA6" w:rsidRPr="00D32E91" w:rsidRDefault="00532CA6" w:rsidP="001D1481">
      <w:pPr>
        <w:spacing w:line="240" w:lineRule="auto"/>
        <w:ind w:firstLine="0"/>
        <w:contextualSpacing/>
        <w:outlineLvl w:val="0"/>
        <w:rPr>
          <w:b/>
          <w:color w:val="C00000"/>
          <w:lang w:val="en-CA"/>
        </w:rPr>
      </w:pPr>
      <w:r>
        <w:rPr>
          <w:b/>
          <w:i/>
          <w:color w:val="000000" w:themeColor="text1"/>
          <w:lang w:val="en-CA"/>
        </w:rPr>
        <w:t xml:space="preserve">Quebec v Canadian Owners and Pilots Association </w:t>
      </w:r>
      <w:r>
        <w:rPr>
          <w:b/>
          <w:color w:val="000000" w:themeColor="text1"/>
          <w:lang w:val="en-CA"/>
        </w:rPr>
        <w:t>(COPA) [2010 SCC]</w:t>
      </w:r>
      <w:r w:rsidR="00D32E91">
        <w:rPr>
          <w:b/>
          <w:color w:val="000000" w:themeColor="text1"/>
          <w:lang w:val="en-CA"/>
        </w:rPr>
        <w:t xml:space="preserve"> </w:t>
      </w:r>
      <w:r w:rsidR="00D32E91" w:rsidRPr="001B6663">
        <w:rPr>
          <w:b/>
          <w:color w:val="C00000"/>
          <w:lang w:val="en-CA"/>
        </w:rPr>
        <w:tab/>
        <w:t>Cite for</w:t>
      </w:r>
      <w:r w:rsidR="00D32E91" w:rsidRPr="001B6663">
        <w:rPr>
          <w:color w:val="C00000"/>
          <w:lang w:val="en-CA"/>
        </w:rPr>
        <w:t xml:space="preserve">: </w:t>
      </w:r>
      <w:r w:rsidR="00D32E91" w:rsidRPr="001B6663">
        <w:rPr>
          <w:b/>
          <w:color w:val="C00000"/>
          <w:lang w:val="en-CA"/>
        </w:rPr>
        <w:t>test for IJI</w:t>
      </w:r>
    </w:p>
    <w:p w14:paraId="31C5B31C" w14:textId="77777777" w:rsidR="00532CA6" w:rsidRPr="001B6663" w:rsidRDefault="00532CA6" w:rsidP="00532CA6">
      <w:pPr>
        <w:spacing w:line="240" w:lineRule="auto"/>
        <w:ind w:firstLine="0"/>
        <w:contextualSpacing/>
        <w:rPr>
          <w:color w:val="000000" w:themeColor="text1"/>
          <w:lang w:val="en-CA"/>
        </w:rPr>
      </w:pPr>
      <w:r>
        <w:rPr>
          <w:b/>
          <w:color w:val="000000" w:themeColor="text1"/>
          <w:lang w:val="en-CA"/>
        </w:rPr>
        <w:lastRenderedPageBreak/>
        <w:t xml:space="preserve">Facts: </w:t>
      </w:r>
      <w:r>
        <w:rPr>
          <w:color w:val="000000" w:themeColor="text1"/>
          <w:lang w:val="en-CA"/>
        </w:rPr>
        <w:t>Two guys built an airstrip under authority of federal act in an area prohibited from doing anything other than farming without prior authorization. The guys didn’t get authorization so were ordered to demolish their airstrip. They challenged the law.</w:t>
      </w:r>
    </w:p>
    <w:p w14:paraId="087500F5" w14:textId="77777777" w:rsidR="00532CA6" w:rsidRPr="001B6663" w:rsidRDefault="00532CA6" w:rsidP="00532CA6">
      <w:pPr>
        <w:spacing w:line="240" w:lineRule="auto"/>
        <w:ind w:firstLine="0"/>
        <w:contextualSpacing/>
        <w:rPr>
          <w:color w:val="000000" w:themeColor="text1"/>
          <w:lang w:val="en-CA"/>
        </w:rPr>
      </w:pPr>
      <w:r>
        <w:rPr>
          <w:b/>
          <w:color w:val="000000" w:themeColor="text1"/>
          <w:lang w:val="en-CA"/>
        </w:rPr>
        <w:t xml:space="preserve">Issue: </w:t>
      </w:r>
      <w:r>
        <w:rPr>
          <w:color w:val="000000" w:themeColor="text1"/>
          <w:lang w:val="en-CA"/>
        </w:rPr>
        <w:t>Does IJI apply?</w:t>
      </w:r>
    </w:p>
    <w:p w14:paraId="0BB26AEF" w14:textId="77777777" w:rsidR="00532CA6" w:rsidRDefault="00532CA6" w:rsidP="00532CA6">
      <w:pPr>
        <w:spacing w:line="240" w:lineRule="auto"/>
        <w:ind w:firstLine="0"/>
        <w:contextualSpacing/>
        <w:rPr>
          <w:color w:val="000000" w:themeColor="text1"/>
          <w:lang w:val="en-CA"/>
        </w:rPr>
      </w:pPr>
      <w:r>
        <w:rPr>
          <w:b/>
          <w:color w:val="000000" w:themeColor="text1"/>
          <w:lang w:val="en-CA"/>
        </w:rPr>
        <w:t xml:space="preserve">Held: </w:t>
      </w:r>
      <w:r>
        <w:rPr>
          <w:color w:val="000000" w:themeColor="text1"/>
          <w:lang w:val="en-CA"/>
        </w:rPr>
        <w:t xml:space="preserve">Yes. </w:t>
      </w:r>
    </w:p>
    <w:p w14:paraId="0F044939" w14:textId="77777777" w:rsidR="00E3168D" w:rsidRDefault="00E3168D" w:rsidP="0008542C">
      <w:pPr>
        <w:spacing w:line="240" w:lineRule="auto"/>
        <w:contextualSpacing/>
        <w:rPr>
          <w:lang w:val="en-CA"/>
        </w:rPr>
      </w:pPr>
    </w:p>
    <w:p w14:paraId="3279C655" w14:textId="77777777" w:rsidR="00E3168D" w:rsidRDefault="00E3168D" w:rsidP="0008542C">
      <w:pPr>
        <w:spacing w:line="240" w:lineRule="auto"/>
        <w:contextualSpacing/>
        <w:rPr>
          <w:lang w:val="en-CA"/>
        </w:rPr>
      </w:pPr>
    </w:p>
    <w:p w14:paraId="7D2AE553" w14:textId="77777777" w:rsidR="001C0522" w:rsidRDefault="001C0522" w:rsidP="001C0522">
      <w:pPr>
        <w:spacing w:line="240" w:lineRule="auto"/>
        <w:ind w:firstLine="0"/>
        <w:contextualSpacing/>
        <w:rPr>
          <w:lang w:val="en-CA"/>
        </w:rPr>
      </w:pPr>
    </w:p>
    <w:p w14:paraId="71ACA21A" w14:textId="77777777" w:rsidR="001C0522" w:rsidRPr="00532CA6" w:rsidRDefault="001C0522" w:rsidP="001D1481">
      <w:pPr>
        <w:spacing w:line="240" w:lineRule="auto"/>
        <w:contextualSpacing/>
        <w:jc w:val="center"/>
        <w:outlineLvl w:val="0"/>
        <w:rPr>
          <w:b/>
          <w:color w:val="C00000"/>
          <w:highlight w:val="yellow"/>
          <w:lang w:val="en-CA"/>
        </w:rPr>
      </w:pPr>
      <w:r>
        <w:rPr>
          <w:b/>
          <w:color w:val="C00000"/>
          <w:highlight w:val="yellow"/>
          <w:lang w:val="en-CA"/>
        </w:rPr>
        <w:t>Operability</w:t>
      </w:r>
    </w:p>
    <w:p w14:paraId="06D3B084" w14:textId="77777777" w:rsidR="001C0522" w:rsidRDefault="001C0522" w:rsidP="001C0522">
      <w:pPr>
        <w:spacing w:line="240" w:lineRule="auto"/>
        <w:contextualSpacing/>
        <w:jc w:val="center"/>
        <w:rPr>
          <w:b/>
          <w:color w:val="C00000"/>
          <w:lang w:val="en-CA"/>
        </w:rPr>
      </w:pPr>
      <w:r w:rsidRPr="001C0522">
        <w:rPr>
          <w:b/>
          <w:color w:val="C00000"/>
          <w:highlight w:val="yellow"/>
          <w:lang w:val="en-CA"/>
        </w:rPr>
        <w:t>Federal Paramountcy Doctrine</w:t>
      </w:r>
      <w:r>
        <w:rPr>
          <w:b/>
          <w:color w:val="C00000"/>
          <w:lang w:val="en-CA"/>
        </w:rPr>
        <w:t xml:space="preserve"> </w:t>
      </w:r>
    </w:p>
    <w:p w14:paraId="02276F2E" w14:textId="77777777" w:rsidR="00E3168D" w:rsidRDefault="00E3168D" w:rsidP="001C0522">
      <w:pPr>
        <w:spacing w:line="240" w:lineRule="auto"/>
        <w:ind w:firstLine="0"/>
        <w:contextualSpacing/>
        <w:rPr>
          <w:lang w:val="en-CA"/>
        </w:rPr>
      </w:pPr>
    </w:p>
    <w:p w14:paraId="3DE0E62B" w14:textId="77777777" w:rsidR="001C0522" w:rsidRDefault="001C0522" w:rsidP="001D1481">
      <w:pPr>
        <w:spacing w:line="240" w:lineRule="auto"/>
        <w:ind w:firstLine="0"/>
        <w:contextualSpacing/>
        <w:outlineLvl w:val="0"/>
        <w:rPr>
          <w:b/>
          <w:color w:val="000000" w:themeColor="text1"/>
          <w:lang w:val="en-CA"/>
        </w:rPr>
      </w:pPr>
      <w:r>
        <w:rPr>
          <w:b/>
          <w:i/>
          <w:color w:val="000000" w:themeColor="text1"/>
          <w:lang w:val="en-CA"/>
        </w:rPr>
        <w:t xml:space="preserve">Multiple Access v McCutcheon </w:t>
      </w:r>
      <w:r>
        <w:rPr>
          <w:b/>
          <w:color w:val="000000" w:themeColor="text1"/>
          <w:lang w:val="en-CA"/>
        </w:rPr>
        <w:t>[1982 SCC] – also see Double Aspect Doctrine – conflict = impossibility of dual compliance</w:t>
      </w:r>
    </w:p>
    <w:p w14:paraId="77EACAC6" w14:textId="77777777" w:rsidR="001C0522" w:rsidRPr="001B45D8" w:rsidRDefault="001C0522" w:rsidP="001C0522">
      <w:pPr>
        <w:spacing w:line="240" w:lineRule="auto"/>
        <w:ind w:left="720" w:firstLine="0"/>
        <w:contextualSpacing/>
        <w:rPr>
          <w:color w:val="000000" w:themeColor="text1"/>
          <w:lang w:val="en-CA"/>
        </w:rPr>
      </w:pPr>
      <w:r>
        <w:rPr>
          <w:b/>
          <w:color w:val="000000" w:themeColor="text1"/>
          <w:lang w:val="en-CA"/>
        </w:rPr>
        <w:t>Facts:</w:t>
      </w:r>
      <w:r>
        <w:rPr>
          <w:color w:val="000000" w:themeColor="text1"/>
          <w:lang w:val="en-CA"/>
        </w:rPr>
        <w:t xml:space="preserve"> Insider traders relied on federal paramountcy; so as try to exempt themselves from provincial securities law.</w:t>
      </w:r>
    </w:p>
    <w:p w14:paraId="057205E5" w14:textId="77777777" w:rsidR="001C0522" w:rsidRDefault="001C0522" w:rsidP="001C0522">
      <w:pPr>
        <w:spacing w:line="240" w:lineRule="auto"/>
        <w:ind w:firstLine="0"/>
        <w:contextualSpacing/>
        <w:rPr>
          <w:color w:val="000000" w:themeColor="text1"/>
          <w:lang w:val="en-CA"/>
        </w:rPr>
      </w:pPr>
      <w:r>
        <w:rPr>
          <w:b/>
          <w:color w:val="000000" w:themeColor="text1"/>
          <w:lang w:val="en-CA"/>
        </w:rPr>
        <w:tab/>
        <w:t xml:space="preserve">Held: </w:t>
      </w:r>
      <w:r>
        <w:rPr>
          <w:color w:val="000000" w:themeColor="text1"/>
          <w:lang w:val="en-CA"/>
        </w:rPr>
        <w:t xml:space="preserve">Ontario insider trading law is valid. </w:t>
      </w:r>
    </w:p>
    <w:p w14:paraId="0258CE54" w14:textId="77777777" w:rsidR="001C0522" w:rsidRDefault="001C0522" w:rsidP="001C0522">
      <w:pPr>
        <w:spacing w:line="240" w:lineRule="auto"/>
        <w:ind w:firstLine="0"/>
        <w:contextualSpacing/>
        <w:rPr>
          <w:color w:val="000000" w:themeColor="text1"/>
          <w:lang w:val="en-CA"/>
        </w:rPr>
      </w:pPr>
      <w:r>
        <w:rPr>
          <w:color w:val="000000" w:themeColor="text1"/>
          <w:lang w:val="en-CA"/>
        </w:rPr>
        <w:tab/>
      </w:r>
      <w:r>
        <w:rPr>
          <w:b/>
          <w:color w:val="000000" w:themeColor="text1"/>
          <w:lang w:val="en-CA"/>
        </w:rPr>
        <w:t xml:space="preserve">Issue:    </w:t>
      </w:r>
      <w:r>
        <w:rPr>
          <w:color w:val="000000" w:themeColor="text1"/>
          <w:lang w:val="en-CA"/>
        </w:rPr>
        <w:t xml:space="preserve">1) Can duplicate legislation operate at both the federal and provincial levels? </w:t>
      </w:r>
    </w:p>
    <w:p w14:paraId="23F01F78" w14:textId="77777777" w:rsidR="001C0522" w:rsidRDefault="001C0522" w:rsidP="001C0522">
      <w:pPr>
        <w:spacing w:line="240" w:lineRule="auto"/>
        <w:ind w:firstLine="0"/>
        <w:contextualSpacing/>
        <w:rPr>
          <w:color w:val="000000" w:themeColor="text1"/>
          <w:lang w:val="en-CA"/>
        </w:rPr>
      </w:pPr>
      <w:r>
        <w:rPr>
          <w:color w:val="000000" w:themeColor="text1"/>
          <w:lang w:val="en-CA"/>
        </w:rPr>
        <w:tab/>
      </w:r>
      <w:r>
        <w:rPr>
          <w:color w:val="000000" w:themeColor="text1"/>
          <w:lang w:val="en-CA"/>
        </w:rPr>
        <w:tab/>
        <w:t xml:space="preserve">2) Is duplication a kind of conflict that should give rise to federal paramountcy? </w:t>
      </w:r>
    </w:p>
    <w:p w14:paraId="4DF405DA" w14:textId="77777777" w:rsidR="001C0522" w:rsidRDefault="001C0522" w:rsidP="001C0522">
      <w:pPr>
        <w:spacing w:line="240" w:lineRule="auto"/>
        <w:ind w:firstLine="0"/>
        <w:contextualSpacing/>
        <w:rPr>
          <w:b/>
          <w:color w:val="000000" w:themeColor="text1"/>
          <w:lang w:val="en-CA"/>
        </w:rPr>
      </w:pPr>
      <w:r>
        <w:rPr>
          <w:color w:val="000000" w:themeColor="text1"/>
          <w:lang w:val="en-CA"/>
        </w:rPr>
        <w:tab/>
      </w:r>
      <w:r>
        <w:rPr>
          <w:b/>
          <w:color w:val="000000" w:themeColor="text1"/>
          <w:lang w:val="en-CA"/>
        </w:rPr>
        <w:t xml:space="preserve">Held: </w:t>
      </w:r>
      <w:r>
        <w:rPr>
          <w:color w:val="000000" w:themeColor="text1"/>
          <w:lang w:val="en-CA"/>
        </w:rPr>
        <w:tab/>
      </w:r>
      <w:r>
        <w:rPr>
          <w:color w:val="000000" w:themeColor="text1"/>
          <w:lang w:val="en-CA"/>
        </w:rPr>
        <w:tab/>
        <w:t xml:space="preserve">1) Yes. 2) No. </w:t>
      </w:r>
      <w:r>
        <w:rPr>
          <w:b/>
          <w:color w:val="000000" w:themeColor="text1"/>
          <w:lang w:val="en-CA"/>
        </w:rPr>
        <w:tab/>
      </w:r>
    </w:p>
    <w:p w14:paraId="25916313" w14:textId="77777777" w:rsidR="001C0522" w:rsidRDefault="001C0522" w:rsidP="001C0522">
      <w:pPr>
        <w:spacing w:line="240" w:lineRule="auto"/>
        <w:ind w:firstLine="0"/>
        <w:contextualSpacing/>
        <w:rPr>
          <w:color w:val="000000" w:themeColor="text1"/>
          <w:lang w:val="en-CA"/>
        </w:rPr>
      </w:pPr>
      <w:r>
        <w:rPr>
          <w:b/>
          <w:color w:val="000000" w:themeColor="text1"/>
          <w:lang w:val="en-CA"/>
        </w:rPr>
        <w:tab/>
        <w:t xml:space="preserve">Reasons: </w:t>
      </w:r>
      <w:r>
        <w:rPr>
          <w:color w:val="000000" w:themeColor="text1"/>
          <w:lang w:val="en-CA"/>
        </w:rPr>
        <w:t xml:space="preserve">As the laws were virtually identical, then it is not impossible to comply with both. </w:t>
      </w:r>
    </w:p>
    <w:p w14:paraId="55929270" w14:textId="77777777" w:rsidR="001C0522" w:rsidRPr="00C90D24" w:rsidRDefault="001C0522" w:rsidP="001C0522">
      <w:pPr>
        <w:spacing w:line="240" w:lineRule="auto"/>
        <w:ind w:left="1440" w:firstLine="0"/>
        <w:contextualSpacing/>
        <w:rPr>
          <w:color w:val="000000" w:themeColor="text1"/>
          <w:lang w:val="en-CA"/>
        </w:rPr>
      </w:pPr>
      <w:r>
        <w:rPr>
          <w:color w:val="000000" w:themeColor="text1"/>
          <w:lang w:val="en-CA"/>
        </w:rPr>
        <w:t xml:space="preserve">Example of impossibility of dual compliance: “court order under federal law grants custody of a child to one spouse, but court order under provincial law gives child to the other spouse”. </w:t>
      </w:r>
    </w:p>
    <w:p w14:paraId="7308B7EA" w14:textId="77777777" w:rsidR="001C0522" w:rsidRDefault="001C0522" w:rsidP="001D1481">
      <w:pPr>
        <w:spacing w:line="240" w:lineRule="auto"/>
        <w:ind w:firstLine="0"/>
        <w:contextualSpacing/>
        <w:outlineLvl w:val="0"/>
        <w:rPr>
          <w:b/>
          <w:color w:val="000000" w:themeColor="text1"/>
          <w:lang w:val="en-CA"/>
        </w:rPr>
      </w:pPr>
      <w:r>
        <w:rPr>
          <w:b/>
          <w:color w:val="C00000"/>
          <w:lang w:val="en-CA"/>
        </w:rPr>
        <w:tab/>
      </w:r>
      <w:r>
        <w:rPr>
          <w:b/>
          <w:color w:val="000000" w:themeColor="text1"/>
          <w:lang w:val="en-CA"/>
        </w:rPr>
        <w:t xml:space="preserve">Ratio: </w:t>
      </w:r>
    </w:p>
    <w:p w14:paraId="3084750F" w14:textId="77777777" w:rsidR="001C0522" w:rsidRPr="00C90D24" w:rsidRDefault="001C0522" w:rsidP="001D1481">
      <w:pPr>
        <w:spacing w:line="240" w:lineRule="auto"/>
        <w:ind w:firstLine="720"/>
        <w:contextualSpacing/>
        <w:outlineLvl w:val="0"/>
        <w:rPr>
          <w:b/>
          <w:color w:val="C00000"/>
          <w:lang w:val="en-CA"/>
        </w:rPr>
      </w:pPr>
      <w:r w:rsidRPr="00C90D24">
        <w:rPr>
          <w:b/>
          <w:color w:val="C00000"/>
          <w:lang w:val="en-CA"/>
        </w:rPr>
        <w:t>Cite for:</w:t>
      </w:r>
    </w:p>
    <w:p w14:paraId="648B8D66" w14:textId="77777777" w:rsidR="001C0522" w:rsidRPr="00C90D24" w:rsidRDefault="001C0522" w:rsidP="001C0522">
      <w:pPr>
        <w:spacing w:line="240" w:lineRule="auto"/>
        <w:contextualSpacing/>
        <w:rPr>
          <w:color w:val="000000" w:themeColor="text1"/>
          <w:lang w:val="en-CA"/>
        </w:rPr>
      </w:pPr>
      <w:r w:rsidRPr="00C90D24">
        <w:rPr>
          <w:color w:val="000000" w:themeColor="text1"/>
          <w:lang w:val="en-CA"/>
        </w:rPr>
        <w:tab/>
        <w:t>1. If provincial legislation merely duplicates the federal, but does not contradict it, then there is no conflict.</w:t>
      </w:r>
    </w:p>
    <w:p w14:paraId="58BC70CC" w14:textId="77777777" w:rsidR="001C0522" w:rsidRPr="00C90D24" w:rsidRDefault="001C0522" w:rsidP="001C0522">
      <w:pPr>
        <w:spacing w:line="240" w:lineRule="auto"/>
        <w:contextualSpacing/>
        <w:rPr>
          <w:color w:val="000000" w:themeColor="text1"/>
          <w:lang w:val="en-CA"/>
        </w:rPr>
      </w:pPr>
      <w:r w:rsidRPr="00C90D24">
        <w:rPr>
          <w:color w:val="000000" w:themeColor="text1"/>
          <w:lang w:val="en-CA"/>
        </w:rPr>
        <w:tab/>
        <w:t xml:space="preserve">2. Conflict = the impossibility of dual compliance. </w:t>
      </w:r>
    </w:p>
    <w:p w14:paraId="50402DC8" w14:textId="77777777" w:rsidR="001C0522" w:rsidRDefault="001C0522" w:rsidP="001C0522">
      <w:pPr>
        <w:spacing w:line="240" w:lineRule="auto"/>
        <w:ind w:firstLine="0"/>
        <w:contextualSpacing/>
        <w:rPr>
          <w:color w:val="000000" w:themeColor="text1"/>
          <w:lang w:val="en-CA"/>
        </w:rPr>
      </w:pPr>
    </w:p>
    <w:p w14:paraId="49292C2B" w14:textId="77777777" w:rsidR="001C0522" w:rsidRDefault="001C0522" w:rsidP="001D1481">
      <w:pPr>
        <w:spacing w:line="240" w:lineRule="auto"/>
        <w:ind w:firstLine="0"/>
        <w:contextualSpacing/>
        <w:outlineLvl w:val="0"/>
        <w:rPr>
          <w:b/>
          <w:color w:val="000000" w:themeColor="text1"/>
          <w:lang w:val="en-CA"/>
        </w:rPr>
      </w:pPr>
      <w:r>
        <w:rPr>
          <w:b/>
          <w:i/>
          <w:color w:val="000000" w:themeColor="text1"/>
          <w:lang w:val="en-CA"/>
        </w:rPr>
        <w:t xml:space="preserve">Bank of Montreal v Hall </w:t>
      </w:r>
      <w:r>
        <w:rPr>
          <w:b/>
          <w:color w:val="000000" w:themeColor="text1"/>
          <w:lang w:val="en-CA"/>
        </w:rPr>
        <w:t xml:space="preserve">[1990, SCC] – loosen test from </w:t>
      </w:r>
      <w:r w:rsidRPr="00C90D24">
        <w:rPr>
          <w:b/>
          <w:i/>
          <w:color w:val="000000" w:themeColor="text1"/>
          <w:lang w:val="en-CA"/>
        </w:rPr>
        <w:t>Multiple Access</w:t>
      </w:r>
      <w:r>
        <w:rPr>
          <w:b/>
          <w:color w:val="000000" w:themeColor="text1"/>
          <w:lang w:val="en-CA"/>
        </w:rPr>
        <w:t xml:space="preserve"> ^</w:t>
      </w:r>
    </w:p>
    <w:p w14:paraId="4B9057A5" w14:textId="77777777" w:rsidR="001C0522" w:rsidRDefault="001C0522" w:rsidP="001C0522">
      <w:pPr>
        <w:spacing w:line="240" w:lineRule="auto"/>
        <w:ind w:left="720" w:firstLine="0"/>
        <w:contextualSpacing/>
        <w:rPr>
          <w:color w:val="000000" w:themeColor="text1"/>
          <w:lang w:val="en-CA"/>
        </w:rPr>
      </w:pPr>
      <w:r>
        <w:rPr>
          <w:b/>
          <w:color w:val="000000" w:themeColor="text1"/>
          <w:lang w:val="en-CA"/>
        </w:rPr>
        <w:t xml:space="preserve">Facts: </w:t>
      </w:r>
      <w:r>
        <w:rPr>
          <w:color w:val="000000" w:themeColor="text1"/>
          <w:lang w:val="en-CA"/>
        </w:rPr>
        <w:t xml:space="preserve">Hall is a farmer who took out a loan against one of his machines (under the Federal </w:t>
      </w:r>
      <w:r w:rsidRPr="00C90D24">
        <w:rPr>
          <w:i/>
          <w:color w:val="000000" w:themeColor="text1"/>
          <w:lang w:val="en-CA"/>
        </w:rPr>
        <w:t>Bank Act</w:t>
      </w:r>
      <w:r>
        <w:rPr>
          <w:color w:val="000000" w:themeColor="text1"/>
          <w:lang w:val="en-CA"/>
        </w:rPr>
        <w:t xml:space="preserve">). He defaulted, and the bank seized the machine. Hall asserted that they violated provincial limitation of civil rights act, by not giving requisite notice before seizing the machine. By failing to follow the provincial legislation, Hall argues the Bank lost its security interest. </w:t>
      </w:r>
    </w:p>
    <w:p w14:paraId="7B7F2F9A" w14:textId="77777777" w:rsidR="001C0522" w:rsidRPr="00F269B0" w:rsidRDefault="001C0522" w:rsidP="001C0522">
      <w:pPr>
        <w:spacing w:line="240" w:lineRule="auto"/>
        <w:ind w:left="720" w:firstLine="0"/>
        <w:contextualSpacing/>
        <w:rPr>
          <w:color w:val="000000" w:themeColor="text1"/>
          <w:lang w:val="en-CA"/>
        </w:rPr>
      </w:pPr>
      <w:r>
        <w:rPr>
          <w:b/>
          <w:color w:val="000000" w:themeColor="text1"/>
          <w:lang w:val="en-CA"/>
        </w:rPr>
        <w:t xml:space="preserve">Issue: </w:t>
      </w:r>
      <w:r>
        <w:rPr>
          <w:color w:val="000000" w:themeColor="text1"/>
          <w:lang w:val="en-CA"/>
        </w:rPr>
        <w:t>Whether there is an “</w:t>
      </w:r>
      <w:r w:rsidRPr="00F269B0">
        <w:rPr>
          <w:color w:val="000000" w:themeColor="text1"/>
          <w:u w:val="single"/>
          <w:lang w:val="en-CA"/>
        </w:rPr>
        <w:t>actual conflict in operation</w:t>
      </w:r>
      <w:r>
        <w:rPr>
          <w:color w:val="000000" w:themeColor="text1"/>
          <w:lang w:val="en-CA"/>
        </w:rPr>
        <w:t xml:space="preserve">” between the </w:t>
      </w:r>
      <w:r w:rsidRPr="00F269B0">
        <w:rPr>
          <w:i/>
          <w:color w:val="000000" w:themeColor="text1"/>
          <w:lang w:val="en-CA"/>
        </w:rPr>
        <w:t>Bank Act</w:t>
      </w:r>
      <w:r>
        <w:rPr>
          <w:color w:val="000000" w:themeColor="text1"/>
          <w:lang w:val="en-CA"/>
        </w:rPr>
        <w:t xml:space="preserve"> (federal law) and the </w:t>
      </w:r>
      <w:r w:rsidRPr="00F269B0">
        <w:rPr>
          <w:i/>
          <w:color w:val="000000" w:themeColor="text1"/>
          <w:lang w:val="en-CA"/>
        </w:rPr>
        <w:t>Limitation of Civil Rights</w:t>
      </w:r>
      <w:r>
        <w:rPr>
          <w:color w:val="000000" w:themeColor="text1"/>
          <w:lang w:val="en-CA"/>
        </w:rPr>
        <w:t xml:space="preserve"> </w:t>
      </w:r>
      <w:r w:rsidRPr="00F269B0">
        <w:rPr>
          <w:i/>
          <w:color w:val="000000" w:themeColor="text1"/>
          <w:lang w:val="en-CA"/>
        </w:rPr>
        <w:t>Act</w:t>
      </w:r>
      <w:r>
        <w:rPr>
          <w:color w:val="000000" w:themeColor="text1"/>
          <w:lang w:val="en-CA"/>
        </w:rPr>
        <w:t xml:space="preserve"> (provincial law) in the sense that the legislative purpose of Parliament stands to be displaced in the event that the appellant bank is required to defer to the provincial legislation in order to realize on its security.” </w:t>
      </w:r>
    </w:p>
    <w:p w14:paraId="59521EE7" w14:textId="77777777" w:rsidR="001C0522" w:rsidRPr="00C90D24" w:rsidRDefault="001C0522" w:rsidP="001C0522">
      <w:pPr>
        <w:spacing w:line="240" w:lineRule="auto"/>
        <w:ind w:firstLine="720"/>
        <w:contextualSpacing/>
        <w:rPr>
          <w:color w:val="000000" w:themeColor="text1"/>
          <w:lang w:val="en-CA"/>
        </w:rPr>
      </w:pPr>
      <w:r>
        <w:rPr>
          <w:b/>
          <w:color w:val="000000" w:themeColor="text1"/>
          <w:lang w:val="en-CA"/>
        </w:rPr>
        <w:t xml:space="preserve">Held: </w:t>
      </w:r>
      <w:r>
        <w:rPr>
          <w:color w:val="000000" w:themeColor="text1"/>
          <w:lang w:val="en-CA"/>
        </w:rPr>
        <w:t xml:space="preserve">Yes. There is an actual conflict in operation. The purpose of the federal law would be frustrated.  </w:t>
      </w:r>
    </w:p>
    <w:p w14:paraId="3E787CC7" w14:textId="77777777" w:rsidR="001C0522" w:rsidRDefault="001C0522" w:rsidP="001C0522">
      <w:pPr>
        <w:spacing w:line="240" w:lineRule="auto"/>
        <w:ind w:firstLine="0"/>
        <w:contextualSpacing/>
        <w:rPr>
          <w:lang w:val="en-CA"/>
        </w:rPr>
      </w:pPr>
    </w:p>
    <w:p w14:paraId="2F57B79C" w14:textId="77777777" w:rsidR="001C0522" w:rsidRDefault="001C0522" w:rsidP="001D1481">
      <w:pPr>
        <w:spacing w:line="240" w:lineRule="auto"/>
        <w:ind w:firstLine="0"/>
        <w:contextualSpacing/>
        <w:outlineLvl w:val="0"/>
        <w:rPr>
          <w:b/>
          <w:lang w:val="en-CA"/>
        </w:rPr>
      </w:pPr>
      <w:r w:rsidRPr="006D4405">
        <w:rPr>
          <w:b/>
          <w:i/>
          <w:lang w:val="en-CA"/>
        </w:rPr>
        <w:t>Rothmans, Benson &amp; Hedges v Sask</w:t>
      </w:r>
      <w:r w:rsidRPr="006D4405">
        <w:rPr>
          <w:b/>
          <w:lang w:val="en-CA"/>
        </w:rPr>
        <w:t xml:space="preserve"> [2005, SCC] </w:t>
      </w:r>
      <w:r>
        <w:rPr>
          <w:b/>
          <w:lang w:val="en-CA"/>
        </w:rPr>
        <w:t xml:space="preserve">– affirms </w:t>
      </w:r>
      <w:proofErr w:type="gramStart"/>
      <w:r>
        <w:rPr>
          <w:b/>
          <w:lang w:val="en-CA"/>
        </w:rPr>
        <w:t>two part</w:t>
      </w:r>
      <w:proofErr w:type="gramEnd"/>
      <w:r>
        <w:rPr>
          <w:b/>
          <w:lang w:val="en-CA"/>
        </w:rPr>
        <w:t xml:space="preserve"> test of Paramountcy </w:t>
      </w:r>
    </w:p>
    <w:p w14:paraId="532BA2EE" w14:textId="77777777" w:rsidR="001C0522" w:rsidRDefault="001C0522" w:rsidP="001C0522">
      <w:pPr>
        <w:spacing w:line="240" w:lineRule="auto"/>
        <w:ind w:left="720" w:firstLine="0"/>
        <w:contextualSpacing/>
        <w:rPr>
          <w:lang w:val="en-CA"/>
        </w:rPr>
      </w:pPr>
      <w:r>
        <w:rPr>
          <w:b/>
          <w:lang w:val="en-CA"/>
        </w:rPr>
        <w:t xml:space="preserve">Facts: </w:t>
      </w:r>
      <w:r>
        <w:rPr>
          <w:lang w:val="en-CA"/>
        </w:rPr>
        <w:t>There is federal legislation (</w:t>
      </w:r>
      <w:r w:rsidRPr="002D1181">
        <w:rPr>
          <w:i/>
          <w:lang w:val="en-CA"/>
        </w:rPr>
        <w:t>Tobacco Act</w:t>
      </w:r>
      <w:r>
        <w:rPr>
          <w:lang w:val="en-CA"/>
        </w:rPr>
        <w:t>) enacted post RJR which prohibited the promotion of tobacco products, but allowed for displaying ads when at retail. Sask Gov’t steps in (</w:t>
      </w:r>
      <w:r w:rsidRPr="002D1181">
        <w:rPr>
          <w:i/>
          <w:lang w:val="en-CA"/>
        </w:rPr>
        <w:t>Tobacco Control Act</w:t>
      </w:r>
      <w:r>
        <w:rPr>
          <w:lang w:val="en-CA"/>
        </w:rPr>
        <w:t xml:space="preserve">) and bans all advertising and promotion including the retail level. Tobacco companies try to use this as a shield to allow them to display the ads to children. </w:t>
      </w:r>
    </w:p>
    <w:p w14:paraId="4C165456" w14:textId="77777777" w:rsidR="001C0522" w:rsidRPr="006D4405" w:rsidRDefault="001C0522" w:rsidP="001C0522">
      <w:pPr>
        <w:spacing w:line="240" w:lineRule="auto"/>
        <w:ind w:firstLine="720"/>
        <w:contextualSpacing/>
        <w:rPr>
          <w:lang w:val="en-CA"/>
        </w:rPr>
      </w:pPr>
      <w:r>
        <w:rPr>
          <w:lang w:val="en-CA"/>
        </w:rPr>
        <w:t xml:space="preserve">Note: </w:t>
      </w:r>
      <w:proofErr w:type="gramStart"/>
      <w:r>
        <w:rPr>
          <w:lang w:val="en-CA"/>
        </w:rPr>
        <w:t>the</w:t>
      </w:r>
      <w:proofErr w:type="gramEnd"/>
      <w:r>
        <w:rPr>
          <w:lang w:val="en-CA"/>
        </w:rPr>
        <w:t xml:space="preserve"> Fed Gov’t actually supports Sask and the SCC references this.</w:t>
      </w:r>
    </w:p>
    <w:p w14:paraId="0FAE32D9" w14:textId="77777777" w:rsidR="001C0522" w:rsidRPr="002D1181" w:rsidRDefault="001C0522" w:rsidP="001C0522">
      <w:pPr>
        <w:spacing w:line="240" w:lineRule="auto"/>
        <w:ind w:left="720" w:firstLine="0"/>
        <w:contextualSpacing/>
        <w:rPr>
          <w:lang w:val="en-CA"/>
        </w:rPr>
      </w:pPr>
      <w:r>
        <w:rPr>
          <w:b/>
          <w:lang w:val="en-CA"/>
        </w:rPr>
        <w:t xml:space="preserve">Issue: </w:t>
      </w:r>
      <w:r>
        <w:rPr>
          <w:lang w:val="en-CA"/>
        </w:rPr>
        <w:t xml:space="preserve">Is s. 6 of the </w:t>
      </w:r>
      <w:r w:rsidRPr="002D1181">
        <w:rPr>
          <w:i/>
          <w:lang w:val="en-CA"/>
        </w:rPr>
        <w:t>Tobacco Control Act</w:t>
      </w:r>
      <w:r>
        <w:rPr>
          <w:lang w:val="en-CA"/>
        </w:rPr>
        <w:t xml:space="preserve">, sufficiently inconsistent with the federal </w:t>
      </w:r>
      <w:r w:rsidRPr="002D1181">
        <w:rPr>
          <w:i/>
          <w:lang w:val="en-CA"/>
        </w:rPr>
        <w:t>Tobacco Act</w:t>
      </w:r>
      <w:r>
        <w:rPr>
          <w:lang w:val="en-CA"/>
        </w:rPr>
        <w:t xml:space="preserve">, so as to render the Provincial act inoperative pursuant to federal paramountcy? </w:t>
      </w:r>
    </w:p>
    <w:p w14:paraId="28E16CE0" w14:textId="77777777" w:rsidR="001C0522" w:rsidRPr="006D4405" w:rsidRDefault="001C0522" w:rsidP="001C0522">
      <w:pPr>
        <w:spacing w:line="240" w:lineRule="auto"/>
        <w:ind w:firstLine="720"/>
        <w:contextualSpacing/>
        <w:rPr>
          <w:lang w:val="en-CA"/>
        </w:rPr>
      </w:pPr>
      <w:r>
        <w:rPr>
          <w:b/>
          <w:lang w:val="en-CA"/>
        </w:rPr>
        <w:t>Held:</w:t>
      </w:r>
      <w:r w:rsidRPr="006D4405">
        <w:rPr>
          <w:lang w:val="en-CA"/>
        </w:rPr>
        <w:t xml:space="preserve"> (</w:t>
      </w:r>
      <w:r>
        <w:rPr>
          <w:lang w:val="en-CA"/>
        </w:rPr>
        <w:t xml:space="preserve">Major J). No. Provincial tobacco law not inoperative. </w:t>
      </w:r>
    </w:p>
    <w:p w14:paraId="6B1A9022" w14:textId="77777777" w:rsidR="001C0522" w:rsidRDefault="001C0522" w:rsidP="001C0522">
      <w:pPr>
        <w:spacing w:line="240" w:lineRule="auto"/>
        <w:ind w:firstLine="720"/>
        <w:contextualSpacing/>
        <w:rPr>
          <w:lang w:val="en-CA"/>
        </w:rPr>
      </w:pPr>
      <w:r>
        <w:rPr>
          <w:b/>
          <w:lang w:val="en-CA"/>
        </w:rPr>
        <w:t xml:space="preserve">Reasons: </w:t>
      </w:r>
      <w:r>
        <w:rPr>
          <w:lang w:val="en-CA"/>
        </w:rPr>
        <w:t xml:space="preserve">Provincial law is not inoperative as there is no conflict. </w:t>
      </w:r>
    </w:p>
    <w:p w14:paraId="7518627B" w14:textId="77777777" w:rsidR="001C0522" w:rsidRDefault="001C0522" w:rsidP="001C0522">
      <w:pPr>
        <w:spacing w:line="240" w:lineRule="auto"/>
        <w:ind w:left="1440" w:firstLine="0"/>
        <w:contextualSpacing/>
        <w:rPr>
          <w:lang w:val="en-CA"/>
        </w:rPr>
      </w:pPr>
      <w:r>
        <w:rPr>
          <w:lang w:val="en-CA"/>
        </w:rPr>
        <w:t xml:space="preserve">First: </w:t>
      </w:r>
      <w:r>
        <w:rPr>
          <w:lang w:val="en-CA"/>
        </w:rPr>
        <w:tab/>
      </w:r>
      <w:r>
        <w:rPr>
          <w:lang w:val="en-CA"/>
        </w:rPr>
        <w:tab/>
        <w:t xml:space="preserve">Fed law did not create a positive entitlement to display tobacco products, and so it was possible to comply with both laws. Also, it was possible to give effect to both laws. </w:t>
      </w:r>
    </w:p>
    <w:p w14:paraId="43870BE2" w14:textId="77777777" w:rsidR="001C0522" w:rsidRDefault="001C0522" w:rsidP="001C0522">
      <w:pPr>
        <w:spacing w:line="240" w:lineRule="auto"/>
        <w:ind w:left="1440" w:firstLine="0"/>
        <w:contextualSpacing/>
        <w:rPr>
          <w:lang w:val="en-CA"/>
        </w:rPr>
      </w:pPr>
      <w:r>
        <w:rPr>
          <w:lang w:val="en-CA"/>
        </w:rPr>
        <w:lastRenderedPageBreak/>
        <w:t xml:space="preserve">Second: </w:t>
      </w:r>
      <w:r>
        <w:rPr>
          <w:lang w:val="en-CA"/>
        </w:rPr>
        <w:tab/>
        <w:t xml:space="preserve">The provincial law did not frustrate, and in fact furthered, the objectives of the Federal law. Court rejects “federal intention to cover the field” claim. -&gt; It is Inappropriate to impute this intent to Parliament in the absence of very clear statutory language. </w:t>
      </w:r>
    </w:p>
    <w:p w14:paraId="2EDFB90A" w14:textId="77777777" w:rsidR="001C0522" w:rsidRDefault="001C0522" w:rsidP="001C0522">
      <w:pPr>
        <w:spacing w:line="240" w:lineRule="auto"/>
        <w:ind w:firstLine="720"/>
        <w:contextualSpacing/>
        <w:rPr>
          <w:lang w:val="en-CA"/>
        </w:rPr>
      </w:pPr>
      <w:r>
        <w:rPr>
          <w:b/>
          <w:lang w:val="en-CA"/>
        </w:rPr>
        <w:t xml:space="preserve">Ratio: </w:t>
      </w:r>
      <w:r w:rsidRPr="00EF0C0E">
        <w:rPr>
          <w:b/>
          <w:color w:val="C00000"/>
          <w:lang w:val="en-CA"/>
        </w:rPr>
        <w:t>Cite this for</w:t>
      </w:r>
      <w:r w:rsidRPr="00EF0C0E">
        <w:rPr>
          <w:color w:val="C00000"/>
          <w:lang w:val="en-CA"/>
        </w:rPr>
        <w:t xml:space="preserve"> </w:t>
      </w:r>
      <w:r>
        <w:rPr>
          <w:lang w:val="en-CA"/>
        </w:rPr>
        <w:t>establishing two types of conflict which are sufficient so as to have Paramountcy apply.</w:t>
      </w:r>
    </w:p>
    <w:p w14:paraId="57CA899A" w14:textId="77777777" w:rsidR="001C0522" w:rsidRDefault="001C0522" w:rsidP="001D1481">
      <w:pPr>
        <w:spacing w:line="240" w:lineRule="auto"/>
        <w:ind w:firstLine="0"/>
        <w:contextualSpacing/>
        <w:outlineLvl w:val="0"/>
        <w:rPr>
          <w:lang w:val="en-CA"/>
        </w:rPr>
      </w:pPr>
      <w:r>
        <w:rPr>
          <w:lang w:val="en-CA"/>
        </w:rPr>
        <w:tab/>
      </w:r>
      <w:r>
        <w:rPr>
          <w:lang w:val="en-CA"/>
        </w:rPr>
        <w:tab/>
        <w:t>1) If it is impossible to comply simultaneously</w:t>
      </w:r>
    </w:p>
    <w:p w14:paraId="100DB20A" w14:textId="77777777" w:rsidR="001C0522" w:rsidRDefault="001C0522" w:rsidP="001C0522">
      <w:pPr>
        <w:spacing w:line="240" w:lineRule="auto"/>
        <w:ind w:firstLine="0"/>
        <w:contextualSpacing/>
        <w:rPr>
          <w:lang w:val="en-CA"/>
        </w:rPr>
      </w:pPr>
      <w:r>
        <w:rPr>
          <w:lang w:val="en-CA"/>
        </w:rPr>
        <w:tab/>
      </w:r>
      <w:r>
        <w:rPr>
          <w:lang w:val="en-CA"/>
        </w:rPr>
        <w:tab/>
        <w:t>2) If provincial legislation displaces or frustrates Parliament’s legislative purpose.</w:t>
      </w:r>
    </w:p>
    <w:p w14:paraId="7873DBFB" w14:textId="77777777" w:rsidR="001C0522" w:rsidRDefault="001C0522" w:rsidP="001C0522">
      <w:pPr>
        <w:spacing w:line="240" w:lineRule="auto"/>
        <w:ind w:left="1440" w:firstLine="0"/>
        <w:contextualSpacing/>
        <w:rPr>
          <w:lang w:val="en-CA"/>
        </w:rPr>
      </w:pPr>
      <w:r>
        <w:rPr>
          <w:lang w:val="en-CA"/>
        </w:rPr>
        <w:t xml:space="preserve">The relationship of the two tests: Frustration of federal purpose is framed as the overarching test; impossibility is one example </w:t>
      </w:r>
    </w:p>
    <w:p w14:paraId="0FCB2EC9" w14:textId="77777777" w:rsidR="001C0522" w:rsidRPr="00EF0C0E" w:rsidRDefault="001C0522" w:rsidP="001C0522">
      <w:pPr>
        <w:spacing w:line="240" w:lineRule="auto"/>
        <w:ind w:left="720" w:firstLine="0"/>
        <w:contextualSpacing/>
        <w:rPr>
          <w:lang w:val="en-CA"/>
        </w:rPr>
      </w:pPr>
    </w:p>
    <w:p w14:paraId="00CE9F94" w14:textId="77777777" w:rsidR="001C0522" w:rsidRPr="00EF0C0E" w:rsidRDefault="001C0522" w:rsidP="001D1481">
      <w:pPr>
        <w:spacing w:line="240" w:lineRule="auto"/>
        <w:ind w:firstLine="0"/>
        <w:contextualSpacing/>
        <w:outlineLvl w:val="0"/>
        <w:rPr>
          <w:b/>
          <w:lang w:val="en-CA"/>
        </w:rPr>
      </w:pPr>
      <w:r w:rsidRPr="00EF0C0E">
        <w:rPr>
          <w:b/>
          <w:i/>
          <w:lang w:val="en-CA"/>
        </w:rPr>
        <w:t>Quebec v Copa</w:t>
      </w:r>
      <w:r w:rsidRPr="00EF0C0E">
        <w:rPr>
          <w:b/>
          <w:lang w:val="en-CA"/>
        </w:rPr>
        <w:t xml:space="preserve"> [2010 SCC]</w:t>
      </w:r>
    </w:p>
    <w:p w14:paraId="11CC99FB" w14:textId="77777777" w:rsidR="001C0522" w:rsidRDefault="001C0522" w:rsidP="001C0522">
      <w:pPr>
        <w:spacing w:line="240" w:lineRule="auto"/>
        <w:ind w:firstLine="720"/>
        <w:contextualSpacing/>
        <w:rPr>
          <w:lang w:val="en-CA"/>
        </w:rPr>
      </w:pPr>
      <w:r>
        <w:rPr>
          <w:lang w:val="en-CA"/>
        </w:rPr>
        <w:t xml:space="preserve">Established: </w:t>
      </w:r>
    </w:p>
    <w:p w14:paraId="713BE1E9" w14:textId="77777777" w:rsidR="001C0522" w:rsidRDefault="001C0522" w:rsidP="001D1481">
      <w:pPr>
        <w:spacing w:line="240" w:lineRule="auto"/>
        <w:ind w:firstLine="0"/>
        <w:contextualSpacing/>
        <w:outlineLvl w:val="0"/>
        <w:rPr>
          <w:lang w:val="en-CA"/>
        </w:rPr>
      </w:pPr>
      <w:r>
        <w:rPr>
          <w:lang w:val="en-CA"/>
        </w:rPr>
        <w:tab/>
        <w:t>1) The party seeking to invoke federal paramountcy has the burden of proof</w:t>
      </w:r>
    </w:p>
    <w:p w14:paraId="2156A809" w14:textId="77777777" w:rsidR="001C0522" w:rsidRDefault="001C0522" w:rsidP="001C0522">
      <w:pPr>
        <w:spacing w:line="240" w:lineRule="auto"/>
        <w:ind w:firstLine="0"/>
        <w:contextualSpacing/>
        <w:rPr>
          <w:lang w:val="en-CA"/>
        </w:rPr>
      </w:pPr>
      <w:r>
        <w:rPr>
          <w:lang w:val="en-CA"/>
        </w:rPr>
        <w:tab/>
        <w:t xml:space="preserve">2) </w:t>
      </w:r>
      <w:proofErr w:type="gramStart"/>
      <w:r>
        <w:rPr>
          <w:lang w:val="en-CA"/>
        </w:rPr>
        <w:t>Two part</w:t>
      </w:r>
      <w:proofErr w:type="gramEnd"/>
      <w:r>
        <w:rPr>
          <w:lang w:val="en-CA"/>
        </w:rPr>
        <w:t xml:space="preserve"> test:</w:t>
      </w:r>
    </w:p>
    <w:p w14:paraId="14793139" w14:textId="77777777" w:rsidR="001C0522" w:rsidRDefault="001C0522" w:rsidP="001D1481">
      <w:pPr>
        <w:spacing w:line="240" w:lineRule="auto"/>
        <w:ind w:firstLine="0"/>
        <w:contextualSpacing/>
        <w:outlineLvl w:val="0"/>
        <w:rPr>
          <w:lang w:val="en-CA"/>
        </w:rPr>
      </w:pPr>
      <w:r>
        <w:rPr>
          <w:lang w:val="en-CA"/>
        </w:rPr>
        <w:tab/>
      </w:r>
      <w:r>
        <w:rPr>
          <w:lang w:val="en-CA"/>
        </w:rPr>
        <w:tab/>
        <w:t>1. Purpose</w:t>
      </w:r>
    </w:p>
    <w:p w14:paraId="086203EB" w14:textId="77777777" w:rsidR="001C0522" w:rsidRDefault="001C0522" w:rsidP="001C0522">
      <w:pPr>
        <w:spacing w:line="240" w:lineRule="auto"/>
        <w:ind w:firstLine="0"/>
        <w:contextualSpacing/>
        <w:rPr>
          <w:lang w:val="en-CA"/>
        </w:rPr>
      </w:pPr>
      <w:r>
        <w:rPr>
          <w:lang w:val="en-CA"/>
        </w:rPr>
        <w:tab/>
      </w:r>
      <w:r>
        <w:rPr>
          <w:lang w:val="en-CA"/>
        </w:rPr>
        <w:tab/>
        <w:t xml:space="preserve">2. Whether application of the law would be in conflict with federal law. </w:t>
      </w:r>
    </w:p>
    <w:p w14:paraId="333D084B" w14:textId="77777777" w:rsidR="001C0522" w:rsidRDefault="001C0522" w:rsidP="001C0522">
      <w:pPr>
        <w:spacing w:line="240" w:lineRule="auto"/>
        <w:ind w:left="720" w:firstLine="0"/>
        <w:contextualSpacing/>
        <w:rPr>
          <w:lang w:val="en-CA"/>
        </w:rPr>
      </w:pPr>
      <w:r>
        <w:rPr>
          <w:lang w:val="en-CA"/>
        </w:rPr>
        <w:t xml:space="preserve">3) Standard for invaliding provincial legislation is high. It is not enough if a permissive federal law is merely restricted by provincial law’s operation. </w:t>
      </w:r>
    </w:p>
    <w:p w14:paraId="4773E862" w14:textId="77777777" w:rsidR="001C0522" w:rsidRDefault="001C0522" w:rsidP="001C0522">
      <w:pPr>
        <w:spacing w:line="240" w:lineRule="auto"/>
        <w:contextualSpacing/>
        <w:rPr>
          <w:lang w:val="en-CA"/>
        </w:rPr>
      </w:pPr>
    </w:p>
    <w:p w14:paraId="44A6C7DA" w14:textId="77777777" w:rsidR="001C0522" w:rsidRPr="00412B82" w:rsidRDefault="001C0522" w:rsidP="001D1481">
      <w:pPr>
        <w:spacing w:line="240" w:lineRule="auto"/>
        <w:ind w:firstLine="0"/>
        <w:contextualSpacing/>
        <w:outlineLvl w:val="0"/>
        <w:rPr>
          <w:b/>
          <w:lang w:val="en-CA"/>
        </w:rPr>
      </w:pPr>
      <w:r w:rsidRPr="00412B82">
        <w:rPr>
          <w:b/>
          <w:i/>
          <w:lang w:val="en-CA"/>
        </w:rPr>
        <w:t>Alberta v Maloney</w:t>
      </w:r>
      <w:r w:rsidRPr="00412B82">
        <w:rPr>
          <w:b/>
          <w:lang w:val="en-CA"/>
        </w:rPr>
        <w:t xml:space="preserve"> [2015 SCC]</w:t>
      </w:r>
    </w:p>
    <w:p w14:paraId="4D4DBE47" w14:textId="77777777" w:rsidR="001C0522" w:rsidRPr="00412B82" w:rsidRDefault="001C0522" w:rsidP="001C0522">
      <w:pPr>
        <w:spacing w:line="240" w:lineRule="auto"/>
        <w:ind w:left="720" w:firstLine="0"/>
        <w:contextualSpacing/>
        <w:rPr>
          <w:lang w:val="en-CA"/>
        </w:rPr>
      </w:pPr>
      <w:r>
        <w:rPr>
          <w:b/>
          <w:lang w:val="en-CA"/>
        </w:rPr>
        <w:t xml:space="preserve">Facts: </w:t>
      </w:r>
      <w:r>
        <w:rPr>
          <w:lang w:val="en-CA"/>
        </w:rPr>
        <w:t xml:space="preserve">Alberta trying to recover money from Maloney which Alberta had spent covering the costs of damages that Maloney caused in car accident while he was uninsured in contravention of the TSA (Alberta’s </w:t>
      </w:r>
      <w:r w:rsidRPr="009C2194">
        <w:rPr>
          <w:i/>
          <w:lang w:val="en-CA"/>
        </w:rPr>
        <w:t>Traffic Safety Act</w:t>
      </w:r>
      <w:r>
        <w:rPr>
          <w:lang w:val="en-CA"/>
        </w:rPr>
        <w:t xml:space="preserve">). However, Maloney had declared bankruptcy, (the Bankruptcy and Insolvency Act provides that upon discharge, M is released from all debts that are claims provable in bankruptcy. As a result of his bankruptcy discharge, M did not pay the fine in full and his licence was suspended. </w:t>
      </w:r>
    </w:p>
    <w:p w14:paraId="3A897998" w14:textId="77777777" w:rsidR="001C0522" w:rsidRPr="00DE5428" w:rsidRDefault="001C0522" w:rsidP="001C0522">
      <w:pPr>
        <w:spacing w:line="240" w:lineRule="auto"/>
        <w:contextualSpacing/>
        <w:rPr>
          <w:lang w:val="en-CA"/>
        </w:rPr>
      </w:pPr>
      <w:r>
        <w:rPr>
          <w:lang w:val="en-CA"/>
        </w:rPr>
        <w:tab/>
      </w:r>
      <w:r>
        <w:rPr>
          <w:b/>
          <w:lang w:val="en-CA"/>
        </w:rPr>
        <w:t xml:space="preserve">Held: </w:t>
      </w:r>
      <w:r>
        <w:rPr>
          <w:lang w:val="en-CA"/>
        </w:rPr>
        <w:t xml:space="preserve">Provincial law inoperative, to the extent that it is used to enforce a debt discharged in bankruptcy.  </w:t>
      </w:r>
    </w:p>
    <w:p w14:paraId="470A80DA" w14:textId="77777777" w:rsidR="001C0522" w:rsidRDefault="001C0522" w:rsidP="001C0522">
      <w:pPr>
        <w:spacing w:line="240" w:lineRule="auto"/>
        <w:contextualSpacing/>
        <w:rPr>
          <w:lang w:val="en-CA"/>
        </w:rPr>
      </w:pPr>
      <w:r>
        <w:rPr>
          <w:b/>
          <w:lang w:val="en-CA"/>
        </w:rPr>
        <w:tab/>
        <w:t xml:space="preserve">Reasons: </w:t>
      </w:r>
      <w:r>
        <w:rPr>
          <w:lang w:val="en-CA"/>
        </w:rPr>
        <w:t xml:space="preserve">(Gascon J for </w:t>
      </w:r>
      <w:r w:rsidRPr="00DE5428">
        <w:rPr>
          <w:b/>
          <w:lang w:val="en-CA"/>
        </w:rPr>
        <w:t>majority</w:t>
      </w:r>
      <w:r>
        <w:rPr>
          <w:lang w:val="en-CA"/>
        </w:rPr>
        <w:t xml:space="preserve"> of 7): </w:t>
      </w:r>
    </w:p>
    <w:p w14:paraId="78FE13B8" w14:textId="77777777" w:rsidR="001C0522" w:rsidRDefault="001C0522" w:rsidP="001C0522">
      <w:pPr>
        <w:spacing w:line="240" w:lineRule="auto"/>
        <w:ind w:left="1440" w:firstLine="0"/>
        <w:contextualSpacing/>
        <w:rPr>
          <w:lang w:val="en-CA"/>
        </w:rPr>
      </w:pPr>
      <w:r>
        <w:rPr>
          <w:lang w:val="en-CA"/>
        </w:rPr>
        <w:t>1. Courts should adopt a substantive, contextual, approach in determining whether there is an impossibility of dual compliance (IODC)</w:t>
      </w:r>
    </w:p>
    <w:p w14:paraId="46476298" w14:textId="77777777" w:rsidR="001C0522" w:rsidRDefault="001C0522" w:rsidP="001C0522">
      <w:pPr>
        <w:spacing w:line="240" w:lineRule="auto"/>
        <w:ind w:left="1440" w:firstLine="0"/>
        <w:contextualSpacing/>
        <w:rPr>
          <w:lang w:val="en-CA"/>
        </w:rPr>
      </w:pPr>
      <w:r>
        <w:rPr>
          <w:lang w:val="en-CA"/>
        </w:rPr>
        <w:tab/>
        <w:t>Here it would literally be possible for M to comply (either pay the fee or just don’t drive)</w:t>
      </w:r>
    </w:p>
    <w:p w14:paraId="3B9E38A9" w14:textId="77777777" w:rsidR="001C0522" w:rsidRDefault="001C0522" w:rsidP="001C0522">
      <w:pPr>
        <w:spacing w:line="240" w:lineRule="auto"/>
        <w:ind w:left="1440" w:firstLine="0"/>
        <w:contextualSpacing/>
        <w:rPr>
          <w:lang w:val="en-CA"/>
        </w:rPr>
      </w:pPr>
      <w:r>
        <w:rPr>
          <w:lang w:val="en-CA"/>
        </w:rPr>
        <w:tab/>
        <w:t xml:space="preserve">But contextual analysis; M is in a conflict. </w:t>
      </w:r>
    </w:p>
    <w:p w14:paraId="3FF08443" w14:textId="77777777" w:rsidR="001C0522" w:rsidRDefault="001C0522" w:rsidP="001D1481">
      <w:pPr>
        <w:spacing w:line="240" w:lineRule="auto"/>
        <w:contextualSpacing/>
        <w:outlineLvl w:val="0"/>
        <w:rPr>
          <w:lang w:val="en-CA"/>
        </w:rPr>
      </w:pPr>
      <w:r>
        <w:rPr>
          <w:lang w:val="en-CA"/>
        </w:rPr>
        <w:tab/>
      </w:r>
      <w:r>
        <w:rPr>
          <w:lang w:val="en-CA"/>
        </w:rPr>
        <w:tab/>
        <w:t>2. Seems to expand the application of the IODC test</w:t>
      </w:r>
    </w:p>
    <w:p w14:paraId="090EC227" w14:textId="77777777" w:rsidR="001C0522" w:rsidRDefault="001C0522" w:rsidP="001C0522">
      <w:pPr>
        <w:spacing w:line="240" w:lineRule="auto"/>
        <w:contextualSpacing/>
        <w:rPr>
          <w:lang w:val="en-CA"/>
        </w:rPr>
      </w:pPr>
      <w:r>
        <w:rPr>
          <w:lang w:val="en-CA"/>
        </w:rPr>
        <w:tab/>
      </w:r>
      <w:r>
        <w:rPr>
          <w:lang w:val="en-CA"/>
        </w:rPr>
        <w:tab/>
        <w:t xml:space="preserve">3. Find IODC here, even though actual compliance is technically possible. </w:t>
      </w:r>
    </w:p>
    <w:p w14:paraId="163B1468" w14:textId="77777777" w:rsidR="001C0522" w:rsidRDefault="001C0522" w:rsidP="001C0522">
      <w:pPr>
        <w:spacing w:line="240" w:lineRule="auto"/>
        <w:contextualSpacing/>
        <w:rPr>
          <w:lang w:val="en-CA"/>
        </w:rPr>
      </w:pPr>
      <w:r>
        <w:rPr>
          <w:lang w:val="en-CA"/>
        </w:rPr>
        <w:tab/>
      </w:r>
      <w:r>
        <w:rPr>
          <w:lang w:val="en-CA"/>
        </w:rPr>
        <w:tab/>
        <w:t xml:space="preserve">    (Cote J for 2 dissent): </w:t>
      </w:r>
    </w:p>
    <w:p w14:paraId="738AA322" w14:textId="77777777" w:rsidR="001C0522" w:rsidRPr="003F7218" w:rsidRDefault="001C0522" w:rsidP="001D1481">
      <w:pPr>
        <w:spacing w:line="240" w:lineRule="auto"/>
        <w:contextualSpacing/>
        <w:outlineLvl w:val="0"/>
        <w:rPr>
          <w:b/>
          <w:lang w:val="en-CA"/>
        </w:rPr>
      </w:pPr>
      <w:r>
        <w:rPr>
          <w:b/>
          <w:lang w:val="en-CA"/>
        </w:rPr>
        <w:tab/>
        <w:t xml:space="preserve">Dissent: </w:t>
      </w:r>
    </w:p>
    <w:p w14:paraId="28A148E3" w14:textId="77777777" w:rsidR="001C0522" w:rsidRDefault="001C0522" w:rsidP="001C0522">
      <w:pPr>
        <w:spacing w:line="240" w:lineRule="auto"/>
        <w:ind w:left="1440" w:firstLine="0"/>
        <w:contextualSpacing/>
        <w:rPr>
          <w:lang w:val="en-CA"/>
        </w:rPr>
      </w:pPr>
      <w:r>
        <w:rPr>
          <w:lang w:val="en-CA"/>
        </w:rPr>
        <w:t>1. Disagrees with majority’s IODC analysis; says it conflates the IODC test and the frustration of federal purpose test</w:t>
      </w:r>
    </w:p>
    <w:p w14:paraId="4E75F7EB" w14:textId="77777777" w:rsidR="001C0522" w:rsidRDefault="001C0522" w:rsidP="001C0522">
      <w:pPr>
        <w:spacing w:line="240" w:lineRule="auto"/>
        <w:ind w:left="1440" w:firstLine="0"/>
        <w:contextualSpacing/>
        <w:rPr>
          <w:lang w:val="en-CA"/>
        </w:rPr>
      </w:pPr>
      <w:r>
        <w:rPr>
          <w:lang w:val="en-CA"/>
        </w:rPr>
        <w:t xml:space="preserve">2.  An IODC exists only if there is an “express contradiction” that results directly from the wording of the two provisions </w:t>
      </w:r>
    </w:p>
    <w:p w14:paraId="1EB4C8D7" w14:textId="77777777" w:rsidR="001C0522" w:rsidRDefault="001C0522" w:rsidP="001C0522">
      <w:pPr>
        <w:spacing w:line="240" w:lineRule="auto"/>
        <w:ind w:left="1440" w:firstLine="0"/>
        <w:contextualSpacing/>
        <w:rPr>
          <w:lang w:val="en-CA"/>
        </w:rPr>
      </w:pPr>
      <w:r>
        <w:rPr>
          <w:lang w:val="en-CA"/>
        </w:rPr>
        <w:t xml:space="preserve">3. Consider any more substantive frustration under the frustration of federal purpose </w:t>
      </w:r>
    </w:p>
    <w:p w14:paraId="4CA906A9" w14:textId="77777777" w:rsidR="00D32E91" w:rsidRDefault="00D32E91" w:rsidP="001C0522">
      <w:pPr>
        <w:spacing w:line="240" w:lineRule="auto"/>
        <w:ind w:left="1440" w:firstLine="0"/>
        <w:contextualSpacing/>
        <w:rPr>
          <w:lang w:val="en-CA"/>
        </w:rPr>
      </w:pPr>
    </w:p>
    <w:p w14:paraId="0B715EAF" w14:textId="77777777" w:rsidR="00D32E91" w:rsidRDefault="00D32E91" w:rsidP="001C0522">
      <w:pPr>
        <w:spacing w:line="240" w:lineRule="auto"/>
        <w:ind w:left="1440" w:firstLine="0"/>
        <w:contextualSpacing/>
        <w:rPr>
          <w:lang w:val="en-CA"/>
        </w:rPr>
      </w:pPr>
    </w:p>
    <w:p w14:paraId="174A1886" w14:textId="77777777" w:rsidR="00D32E91" w:rsidRDefault="00D32E91" w:rsidP="001C0522">
      <w:pPr>
        <w:spacing w:line="240" w:lineRule="auto"/>
        <w:ind w:left="1440" w:firstLine="0"/>
        <w:contextualSpacing/>
        <w:rPr>
          <w:lang w:val="en-CA"/>
        </w:rPr>
      </w:pPr>
    </w:p>
    <w:p w14:paraId="0BFABD78" w14:textId="77777777" w:rsidR="00462CBA" w:rsidRDefault="00462CBA" w:rsidP="00462CBA">
      <w:pPr>
        <w:spacing w:line="240" w:lineRule="auto"/>
        <w:contextualSpacing/>
        <w:rPr>
          <w:lang w:val="en-CA"/>
        </w:rPr>
      </w:pPr>
    </w:p>
    <w:p w14:paraId="2D434E1B" w14:textId="77777777" w:rsidR="00462CBA" w:rsidRDefault="00462CBA" w:rsidP="00462CBA">
      <w:pPr>
        <w:spacing w:line="240" w:lineRule="auto"/>
        <w:ind w:firstLine="0"/>
        <w:contextualSpacing/>
        <w:rPr>
          <w:lang w:val="en-CA"/>
        </w:rPr>
      </w:pPr>
    </w:p>
    <w:p w14:paraId="5C92F98C" w14:textId="76876D88" w:rsidR="00462CBA" w:rsidRDefault="00462CBA" w:rsidP="00462CBA">
      <w:pPr>
        <w:spacing w:line="240" w:lineRule="auto"/>
        <w:contextualSpacing/>
        <w:jc w:val="center"/>
        <w:rPr>
          <w:b/>
          <w:color w:val="C00000"/>
          <w:lang w:val="en-CA"/>
        </w:rPr>
      </w:pPr>
      <w:r w:rsidRPr="00462CBA">
        <w:rPr>
          <w:b/>
          <w:color w:val="C00000"/>
          <w:highlight w:val="yellow"/>
          <w:lang w:val="en-CA"/>
        </w:rPr>
        <w:t>Peace, Order, and Good Governance</w:t>
      </w:r>
      <w:r>
        <w:rPr>
          <w:b/>
          <w:color w:val="C00000"/>
          <w:lang w:val="en-CA"/>
        </w:rPr>
        <w:t xml:space="preserve"> </w:t>
      </w:r>
    </w:p>
    <w:p w14:paraId="45F4A70E" w14:textId="77777777" w:rsidR="00462CBA" w:rsidRDefault="00462CBA" w:rsidP="00462CBA">
      <w:pPr>
        <w:spacing w:line="240" w:lineRule="auto"/>
        <w:ind w:firstLine="0"/>
        <w:contextualSpacing/>
        <w:rPr>
          <w:lang w:val="en-CA"/>
        </w:rPr>
      </w:pPr>
    </w:p>
    <w:p w14:paraId="4EE64802" w14:textId="77777777" w:rsidR="00462CBA" w:rsidRDefault="00462CBA" w:rsidP="00462CBA">
      <w:pPr>
        <w:spacing w:line="240" w:lineRule="auto"/>
        <w:ind w:firstLine="0"/>
        <w:contextualSpacing/>
        <w:rPr>
          <w:b/>
          <w:color w:val="000000" w:themeColor="text1"/>
          <w:lang w:val="en-CA"/>
        </w:rPr>
      </w:pPr>
      <w:r>
        <w:rPr>
          <w:b/>
          <w:i/>
          <w:color w:val="000000" w:themeColor="text1"/>
          <w:lang w:val="en-CA"/>
        </w:rPr>
        <w:t xml:space="preserve">Reference re: </w:t>
      </w:r>
      <w:r w:rsidRPr="00E2213D">
        <w:rPr>
          <w:b/>
          <w:i/>
          <w:color w:val="000000" w:themeColor="text1"/>
          <w:lang w:val="en-CA"/>
        </w:rPr>
        <w:t>Anti-Inflation Act [SCC 1976]</w:t>
      </w:r>
      <w:r w:rsidRPr="00E2213D">
        <w:rPr>
          <w:b/>
          <w:color w:val="000000" w:themeColor="text1"/>
          <w:lang w:val="en-CA"/>
        </w:rPr>
        <w:t xml:space="preserve"> – Emergency Branch </w:t>
      </w:r>
    </w:p>
    <w:p w14:paraId="736551B6" w14:textId="77777777" w:rsidR="00462CBA" w:rsidRDefault="00462CBA" w:rsidP="00462CBA">
      <w:pPr>
        <w:spacing w:line="240" w:lineRule="auto"/>
        <w:ind w:left="720" w:firstLine="0"/>
        <w:contextualSpacing/>
        <w:rPr>
          <w:color w:val="000000" w:themeColor="text1"/>
          <w:lang w:val="en-CA"/>
        </w:rPr>
      </w:pPr>
      <w:r>
        <w:rPr>
          <w:b/>
          <w:color w:val="000000" w:themeColor="text1"/>
          <w:lang w:val="en-CA"/>
        </w:rPr>
        <w:lastRenderedPageBreak/>
        <w:t xml:space="preserve">Facts: </w:t>
      </w:r>
      <w:r>
        <w:rPr>
          <w:color w:val="000000" w:themeColor="text1"/>
          <w:lang w:val="en-CA"/>
        </w:rPr>
        <w:t xml:space="preserve">The </w:t>
      </w:r>
      <w:r w:rsidRPr="00E2213D">
        <w:rPr>
          <w:i/>
          <w:color w:val="000000" w:themeColor="text1"/>
          <w:lang w:val="en-CA"/>
        </w:rPr>
        <w:t>Anti-Inflation Act</w:t>
      </w:r>
      <w:r>
        <w:rPr>
          <w:color w:val="000000" w:themeColor="text1"/>
          <w:lang w:val="en-CA"/>
        </w:rPr>
        <w:t xml:space="preserve"> established a system of price, profit and income controls. Applied to the federal public sector and applicable to each public sector of the provinces if agreement reached between each province and the federal government. Two successive years of </w:t>
      </w:r>
      <w:proofErr w:type="gramStart"/>
      <w:r>
        <w:rPr>
          <w:color w:val="000000" w:themeColor="text1"/>
          <w:lang w:val="en-CA"/>
        </w:rPr>
        <w:t>double digit</w:t>
      </w:r>
      <w:proofErr w:type="gramEnd"/>
      <w:r>
        <w:rPr>
          <w:color w:val="000000" w:themeColor="text1"/>
          <w:lang w:val="en-CA"/>
        </w:rPr>
        <w:t xml:space="preserve"> inflation increases. Program was administered by federal tribunals and officials. It was temporary. On the case law at the time, this kind of thing was under provincial jurisdiction.</w:t>
      </w:r>
    </w:p>
    <w:p w14:paraId="10FC9CEB" w14:textId="77777777" w:rsidR="00462CBA" w:rsidRDefault="00462CBA" w:rsidP="00462CBA">
      <w:pPr>
        <w:spacing w:line="240" w:lineRule="auto"/>
        <w:ind w:firstLine="720"/>
        <w:contextualSpacing/>
        <w:rPr>
          <w:color w:val="000000" w:themeColor="text1"/>
          <w:lang w:val="en-CA"/>
        </w:rPr>
      </w:pPr>
      <w:r>
        <w:rPr>
          <w:b/>
          <w:color w:val="000000" w:themeColor="text1"/>
          <w:lang w:val="en-CA"/>
        </w:rPr>
        <w:t xml:space="preserve">Issue: </w:t>
      </w:r>
      <w:r>
        <w:rPr>
          <w:color w:val="000000" w:themeColor="text1"/>
          <w:lang w:val="en-CA"/>
        </w:rPr>
        <w:t xml:space="preserve">Is the </w:t>
      </w:r>
      <w:r>
        <w:rPr>
          <w:i/>
          <w:color w:val="000000" w:themeColor="text1"/>
          <w:lang w:val="en-CA"/>
        </w:rPr>
        <w:t xml:space="preserve">Act </w:t>
      </w:r>
      <w:r>
        <w:rPr>
          <w:color w:val="000000" w:themeColor="text1"/>
          <w:lang w:val="en-CA"/>
        </w:rPr>
        <w:t xml:space="preserve">valid under emergency branch? Is it valid under national concern branch? </w:t>
      </w:r>
    </w:p>
    <w:p w14:paraId="461CA921" w14:textId="77777777" w:rsidR="00462CBA" w:rsidRPr="00AD71EE" w:rsidRDefault="00462CBA" w:rsidP="00462CBA">
      <w:pPr>
        <w:spacing w:line="240" w:lineRule="auto"/>
        <w:ind w:left="720" w:firstLine="0"/>
        <w:contextualSpacing/>
        <w:rPr>
          <w:color w:val="000000" w:themeColor="text1"/>
          <w:lang w:val="en-CA"/>
        </w:rPr>
      </w:pPr>
      <w:r>
        <w:rPr>
          <w:b/>
          <w:color w:val="000000" w:themeColor="text1"/>
          <w:lang w:val="en-CA"/>
        </w:rPr>
        <w:t xml:space="preserve">Held: </w:t>
      </w:r>
      <w:r>
        <w:rPr>
          <w:color w:val="000000" w:themeColor="text1"/>
          <w:lang w:val="en-CA"/>
        </w:rPr>
        <w:t xml:space="preserve">The </w:t>
      </w:r>
      <w:r w:rsidRPr="00AD71EE">
        <w:rPr>
          <w:i/>
          <w:color w:val="000000" w:themeColor="text1"/>
          <w:lang w:val="en-CA"/>
        </w:rPr>
        <w:t>Act</w:t>
      </w:r>
      <w:r>
        <w:rPr>
          <w:color w:val="000000" w:themeColor="text1"/>
          <w:lang w:val="en-CA"/>
        </w:rPr>
        <w:t xml:space="preserve"> is valid under the emergency branch (Laskin CJ). The </w:t>
      </w:r>
      <w:r w:rsidRPr="00AD71EE">
        <w:rPr>
          <w:i/>
          <w:color w:val="000000" w:themeColor="text1"/>
          <w:lang w:val="en-CA"/>
        </w:rPr>
        <w:t>Act</w:t>
      </w:r>
      <w:r>
        <w:rPr>
          <w:color w:val="000000" w:themeColor="text1"/>
          <w:lang w:val="en-CA"/>
        </w:rPr>
        <w:t xml:space="preserve"> is not valid under national concern branch (Beetz J)</w:t>
      </w:r>
    </w:p>
    <w:p w14:paraId="549134F3" w14:textId="77777777" w:rsidR="00462CBA" w:rsidRDefault="00462CBA" w:rsidP="00462CBA">
      <w:pPr>
        <w:spacing w:line="240" w:lineRule="auto"/>
        <w:ind w:firstLine="720"/>
        <w:contextualSpacing/>
        <w:rPr>
          <w:b/>
          <w:color w:val="000000" w:themeColor="text1"/>
          <w:lang w:val="en-CA"/>
        </w:rPr>
      </w:pPr>
      <w:r>
        <w:rPr>
          <w:color w:val="000000" w:themeColor="text1"/>
          <w:lang w:val="en-CA"/>
        </w:rPr>
        <w:tab/>
      </w:r>
      <w:r>
        <w:rPr>
          <w:b/>
          <w:color w:val="000000" w:themeColor="text1"/>
          <w:lang w:val="en-CA"/>
        </w:rPr>
        <w:t>Majority (Laskin):</w:t>
      </w:r>
    </w:p>
    <w:p w14:paraId="61A91F93" w14:textId="77777777" w:rsidR="00462CBA" w:rsidRDefault="00462CBA" w:rsidP="00462CBA">
      <w:pPr>
        <w:spacing w:line="240" w:lineRule="auto"/>
        <w:ind w:left="2160" w:firstLine="0"/>
        <w:contextualSpacing/>
        <w:rPr>
          <w:color w:val="000000" w:themeColor="text1"/>
          <w:lang w:val="en-CA"/>
        </w:rPr>
      </w:pPr>
      <w:r>
        <w:rPr>
          <w:color w:val="000000" w:themeColor="text1"/>
          <w:lang w:val="en-CA"/>
        </w:rPr>
        <w:t>Canada did not have a rational basis for regarding the Anti-Inflation Act as a measure which, in its judgment, was temporarily necessary to meet a situation of economic crisis imperiling the well-being of Canada…”</w:t>
      </w:r>
    </w:p>
    <w:p w14:paraId="302D2751" w14:textId="77777777" w:rsidR="00462CBA" w:rsidRDefault="00462CBA" w:rsidP="00462CBA">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t>Two things to note re passage:</w:t>
      </w:r>
    </w:p>
    <w:p w14:paraId="4F4A0AE4" w14:textId="77777777" w:rsidR="00462CBA" w:rsidRDefault="00462CBA" w:rsidP="00462CBA">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1. Rational basis standard</w:t>
      </w:r>
    </w:p>
    <w:p w14:paraId="6690BD12" w14:textId="77777777" w:rsidR="00462CBA" w:rsidRDefault="00462CBA" w:rsidP="00462CBA">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2. Opponents must show absence of rational basis </w:t>
      </w:r>
    </w:p>
    <w:p w14:paraId="59B23920" w14:textId="77777777" w:rsidR="00462CBA" w:rsidRDefault="00462CBA" w:rsidP="00462CBA">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Burden is on the opponents</w:t>
      </w:r>
    </w:p>
    <w:p w14:paraId="25465572" w14:textId="77777777" w:rsidR="00462CBA" w:rsidRDefault="00462CBA" w:rsidP="00462CBA">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This burden can be satisfied if they show:</w:t>
      </w:r>
    </w:p>
    <w:p w14:paraId="1648C192" w14:textId="77777777" w:rsidR="00462CBA" w:rsidRDefault="00462CBA" w:rsidP="00462CBA">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-Parliament lacked a rational basis or;</w:t>
      </w:r>
    </w:p>
    <w:p w14:paraId="0036B8A3" w14:textId="77777777" w:rsidR="00462CBA" w:rsidRDefault="00462CBA" w:rsidP="00462CBA">
      <w:pPr>
        <w:spacing w:line="240" w:lineRule="auto"/>
        <w:ind w:firstLine="720"/>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r>
      <w:r>
        <w:rPr>
          <w:color w:val="000000" w:themeColor="text1"/>
          <w:lang w:val="en-CA"/>
        </w:rPr>
        <w:tab/>
        <w:t>-The law is not rationally connected to alleviating the emergency claimed to exist</w:t>
      </w:r>
    </w:p>
    <w:p w14:paraId="4E55FA57" w14:textId="77777777" w:rsidR="00462CBA" w:rsidRPr="00E2213D" w:rsidRDefault="00462CBA" w:rsidP="00462CBA">
      <w:pPr>
        <w:spacing w:line="240" w:lineRule="auto"/>
        <w:ind w:left="2160" w:firstLine="0"/>
        <w:contextualSpacing/>
        <w:rPr>
          <w:color w:val="000000" w:themeColor="text1"/>
          <w:lang w:val="en-CA"/>
        </w:rPr>
      </w:pPr>
      <w:r>
        <w:rPr>
          <w:color w:val="000000" w:themeColor="text1"/>
          <w:lang w:val="en-CA"/>
        </w:rPr>
        <w:t>NB: no need to use the word emergency + Preamble is sufficiently indicative (uses the words serious national condition in the Act here)</w:t>
      </w:r>
      <w:r>
        <w:rPr>
          <w:color w:val="000000" w:themeColor="text1"/>
          <w:lang w:val="en-CA"/>
        </w:rPr>
        <w:tab/>
      </w:r>
    </w:p>
    <w:p w14:paraId="5371AD21" w14:textId="77777777" w:rsidR="00462CBA" w:rsidRPr="00E2213D" w:rsidRDefault="00462CBA" w:rsidP="00462CBA">
      <w:pPr>
        <w:spacing w:line="240" w:lineRule="auto"/>
        <w:ind w:firstLine="720"/>
        <w:contextualSpacing/>
        <w:rPr>
          <w:b/>
          <w:color w:val="000000" w:themeColor="text1"/>
          <w:lang w:val="en-CA"/>
        </w:rPr>
      </w:pPr>
      <w:r w:rsidRPr="00E2213D">
        <w:rPr>
          <w:b/>
          <w:color w:val="000000" w:themeColor="text1"/>
          <w:lang w:val="en-CA"/>
        </w:rPr>
        <w:tab/>
      </w:r>
      <w:r>
        <w:rPr>
          <w:b/>
          <w:color w:val="000000" w:themeColor="text1"/>
          <w:lang w:val="en-CA"/>
        </w:rPr>
        <w:t>Dissent (Beetz):</w:t>
      </w:r>
      <w:r w:rsidRPr="00E2213D">
        <w:rPr>
          <w:b/>
          <w:color w:val="000000" w:themeColor="text1"/>
          <w:lang w:val="en-CA"/>
        </w:rPr>
        <w:t xml:space="preserve"> </w:t>
      </w:r>
    </w:p>
    <w:p w14:paraId="4B0BA4D4" w14:textId="77777777" w:rsidR="00462CBA" w:rsidRDefault="00462CBA" w:rsidP="00462CBA">
      <w:pPr>
        <w:spacing w:line="240" w:lineRule="auto"/>
        <w:ind w:firstLine="0"/>
        <w:contextualSpacing/>
        <w:rPr>
          <w:color w:val="000000" w:themeColor="text1"/>
          <w:lang w:val="en-CA"/>
        </w:rPr>
      </w:pPr>
      <w:r>
        <w:rPr>
          <w:b/>
          <w:color w:val="000000" w:themeColor="text1"/>
          <w:lang w:val="en-CA"/>
        </w:rPr>
        <w:tab/>
      </w:r>
      <w:r>
        <w:rPr>
          <w:b/>
          <w:color w:val="000000" w:themeColor="text1"/>
          <w:lang w:val="en-CA"/>
        </w:rPr>
        <w:tab/>
      </w:r>
      <w:r>
        <w:rPr>
          <w:b/>
          <w:color w:val="000000" w:themeColor="text1"/>
          <w:lang w:val="en-CA"/>
        </w:rPr>
        <w:tab/>
      </w:r>
      <w:r>
        <w:rPr>
          <w:color w:val="000000" w:themeColor="text1"/>
          <w:lang w:val="en-CA"/>
        </w:rPr>
        <w:t xml:space="preserve">Dissents on the emergency </w:t>
      </w:r>
    </w:p>
    <w:p w14:paraId="18BF2AB1" w14:textId="77777777" w:rsidR="00462CBA" w:rsidRDefault="00462CBA" w:rsidP="00462CBA">
      <w:pPr>
        <w:spacing w:line="240" w:lineRule="auto"/>
        <w:ind w:left="2160" w:firstLine="0"/>
        <w:contextualSpacing/>
        <w:rPr>
          <w:color w:val="000000" w:themeColor="text1"/>
          <w:lang w:val="en-CA"/>
        </w:rPr>
      </w:pPr>
      <w:r>
        <w:rPr>
          <w:color w:val="000000" w:themeColor="text1"/>
          <w:lang w:val="en-CA"/>
        </w:rPr>
        <w:t xml:space="preserve">Impact of invoking emergency power is significant – temporarily amends cons. Thus, cannot be exercised in ordinary form. </w:t>
      </w:r>
    </w:p>
    <w:p w14:paraId="78D57B53" w14:textId="77777777" w:rsidR="00462CBA" w:rsidRDefault="00462CBA" w:rsidP="00462CBA">
      <w:pPr>
        <w:spacing w:line="240" w:lineRule="auto"/>
        <w:ind w:left="2160" w:firstLine="0"/>
        <w:contextualSpacing/>
        <w:rPr>
          <w:color w:val="000000" w:themeColor="text1"/>
          <w:lang w:val="en-CA"/>
        </w:rPr>
      </w:pPr>
      <w:r>
        <w:rPr>
          <w:color w:val="000000" w:themeColor="text1"/>
          <w:lang w:val="en-CA"/>
        </w:rPr>
        <w:t>No need to use the word emergency but must invoke the power in “explicit terms” and “unmistakeable signal that relying on power”</w:t>
      </w:r>
    </w:p>
    <w:p w14:paraId="30E913BE" w14:textId="77777777" w:rsidR="00462CBA" w:rsidRDefault="00462CBA" w:rsidP="00462CBA">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Language here was insufficient </w:t>
      </w:r>
    </w:p>
    <w:p w14:paraId="78A72BC6" w14:textId="77777777" w:rsidR="00462CBA" w:rsidRPr="00407F14" w:rsidRDefault="00462CBA" w:rsidP="00462CBA">
      <w:pPr>
        <w:spacing w:line="240" w:lineRule="auto"/>
        <w:contextualSpacing/>
        <w:rPr>
          <w:b/>
          <w:color w:val="000000" w:themeColor="text1"/>
          <w:lang w:val="en-CA"/>
        </w:rPr>
      </w:pPr>
      <w:r w:rsidRPr="00407F14">
        <w:rPr>
          <w:b/>
          <w:color w:val="000000" w:themeColor="text1"/>
          <w:lang w:val="en-CA"/>
        </w:rPr>
        <w:tab/>
      </w:r>
      <w:r w:rsidRPr="00407F14">
        <w:rPr>
          <w:b/>
          <w:color w:val="000000" w:themeColor="text1"/>
          <w:lang w:val="en-CA"/>
        </w:rPr>
        <w:tab/>
        <w:t xml:space="preserve">Reasons – Ritchie </w:t>
      </w:r>
    </w:p>
    <w:p w14:paraId="40473D45" w14:textId="77777777" w:rsidR="00462CBA" w:rsidRDefault="00462CBA" w:rsidP="00462CBA">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Need clear evidence that an emergency had not arisen </w:t>
      </w:r>
    </w:p>
    <w:p w14:paraId="0806611A" w14:textId="77777777" w:rsidR="00462CBA" w:rsidRDefault="00462CBA" w:rsidP="00462CBA">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So probably need to invoke both standards; clear evidence standard and rational basis</w:t>
      </w:r>
    </w:p>
    <w:p w14:paraId="77C7DE89" w14:textId="77777777" w:rsidR="00462CBA" w:rsidRPr="00407F14" w:rsidRDefault="00462CBA" w:rsidP="00462CBA">
      <w:pPr>
        <w:spacing w:line="240" w:lineRule="auto"/>
        <w:contextualSpacing/>
        <w:rPr>
          <w:b/>
          <w:color w:val="C00000"/>
          <w:lang w:val="en-CA"/>
        </w:rPr>
      </w:pPr>
      <w:r w:rsidRPr="00407F14">
        <w:rPr>
          <w:b/>
          <w:color w:val="C00000"/>
          <w:lang w:val="en-CA"/>
        </w:rPr>
        <w:tab/>
        <w:t>Cite for:</w:t>
      </w:r>
    </w:p>
    <w:p w14:paraId="49B12189" w14:textId="77777777" w:rsidR="00462CBA" w:rsidRDefault="00462CBA" w:rsidP="00462CBA">
      <w:pPr>
        <w:spacing w:line="240" w:lineRule="auto"/>
        <w:contextualSpacing/>
        <w:rPr>
          <w:color w:val="000000" w:themeColor="text1"/>
          <w:lang w:val="en-CA"/>
        </w:rPr>
      </w:pPr>
      <w:r>
        <w:rPr>
          <w:color w:val="000000" w:themeColor="text1"/>
          <w:lang w:val="en-CA"/>
        </w:rPr>
        <w:tab/>
        <w:t>Established that to show there is an emergency must:</w:t>
      </w:r>
      <w:r>
        <w:rPr>
          <w:color w:val="000000" w:themeColor="text1"/>
          <w:lang w:val="en-CA"/>
        </w:rPr>
        <w:br/>
      </w:r>
      <w:r>
        <w:rPr>
          <w:color w:val="000000" w:themeColor="text1"/>
          <w:lang w:val="en-CA"/>
        </w:rPr>
        <w:tab/>
      </w:r>
      <w:r>
        <w:rPr>
          <w:color w:val="000000" w:themeColor="text1"/>
          <w:lang w:val="en-CA"/>
        </w:rPr>
        <w:tab/>
        <w:t xml:space="preserve">1) Parliament must have had a rational basis to determine that an emergency existed. </w:t>
      </w:r>
    </w:p>
    <w:p w14:paraId="2B6050AC" w14:textId="77777777" w:rsidR="00462CBA" w:rsidRDefault="00462CBA" w:rsidP="00462CBA">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 xml:space="preserve">-Deference given to Parliament </w:t>
      </w:r>
    </w:p>
    <w:p w14:paraId="2903B066" w14:textId="77777777" w:rsidR="00462CBA" w:rsidRDefault="00462CBA" w:rsidP="00462CBA">
      <w:pPr>
        <w:spacing w:line="240" w:lineRule="auto"/>
        <w:contextualSpacing/>
        <w:rPr>
          <w:color w:val="000000" w:themeColor="text1"/>
          <w:lang w:val="en-CA"/>
        </w:rPr>
      </w:pPr>
      <w:r>
        <w:rPr>
          <w:color w:val="000000" w:themeColor="text1"/>
          <w:lang w:val="en-CA"/>
        </w:rPr>
        <w:tab/>
      </w:r>
      <w:r>
        <w:rPr>
          <w:color w:val="000000" w:themeColor="text1"/>
          <w:lang w:val="en-CA"/>
        </w:rPr>
        <w:tab/>
        <w:t xml:space="preserve">2) Burden is on opponent to show absence of rational basis. Shown by proving: </w:t>
      </w:r>
    </w:p>
    <w:p w14:paraId="0D9311B3" w14:textId="77777777" w:rsidR="00462CBA" w:rsidRDefault="00462CBA" w:rsidP="00462CBA">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Parliament lacked a rational basis or</w:t>
      </w:r>
    </w:p>
    <w:p w14:paraId="5E1AAEEE" w14:textId="77777777" w:rsidR="00462CBA" w:rsidRDefault="00462CBA" w:rsidP="00462CBA">
      <w:pPr>
        <w:spacing w:line="240" w:lineRule="auto"/>
        <w:contextualSpacing/>
        <w:rPr>
          <w:color w:val="000000" w:themeColor="text1"/>
          <w:lang w:val="en-CA"/>
        </w:rPr>
      </w:pPr>
      <w:r>
        <w:rPr>
          <w:color w:val="000000" w:themeColor="text1"/>
          <w:lang w:val="en-CA"/>
        </w:rPr>
        <w:tab/>
      </w:r>
      <w:r>
        <w:rPr>
          <w:color w:val="000000" w:themeColor="text1"/>
          <w:lang w:val="en-CA"/>
        </w:rPr>
        <w:tab/>
      </w:r>
      <w:r>
        <w:rPr>
          <w:color w:val="000000" w:themeColor="text1"/>
          <w:lang w:val="en-CA"/>
        </w:rPr>
        <w:tab/>
        <w:t>The law is not rationally connected to alleviate the emergency claimed to exist</w:t>
      </w:r>
    </w:p>
    <w:p w14:paraId="40B5D56D" w14:textId="77777777" w:rsidR="00462CBA" w:rsidRDefault="00462CBA" w:rsidP="00462CBA">
      <w:pPr>
        <w:spacing w:line="240" w:lineRule="auto"/>
        <w:contextualSpacing/>
        <w:rPr>
          <w:color w:val="000000" w:themeColor="text1"/>
          <w:lang w:val="en-CA"/>
        </w:rPr>
      </w:pPr>
      <w:r>
        <w:rPr>
          <w:color w:val="000000" w:themeColor="text1"/>
          <w:lang w:val="en-CA"/>
        </w:rPr>
        <w:tab/>
      </w:r>
      <w:r>
        <w:rPr>
          <w:color w:val="000000" w:themeColor="text1"/>
          <w:lang w:val="en-CA"/>
        </w:rPr>
        <w:tab/>
        <w:t xml:space="preserve">3) No need to use the word emergency in the legislation </w:t>
      </w:r>
    </w:p>
    <w:p w14:paraId="1AC97ED5" w14:textId="77777777" w:rsidR="00462CBA" w:rsidRPr="00407F14" w:rsidRDefault="00462CBA" w:rsidP="00462CBA">
      <w:pPr>
        <w:spacing w:line="240" w:lineRule="auto"/>
        <w:contextualSpacing/>
        <w:rPr>
          <w:i/>
          <w:lang w:val="en-CA"/>
        </w:rPr>
      </w:pPr>
    </w:p>
    <w:p w14:paraId="3F1368C0" w14:textId="77777777" w:rsidR="00462CBA" w:rsidRDefault="00462CBA" w:rsidP="00462CBA">
      <w:pPr>
        <w:spacing w:line="240" w:lineRule="auto"/>
        <w:contextualSpacing/>
        <w:rPr>
          <w:b/>
          <w:lang w:val="en-CA"/>
        </w:rPr>
      </w:pPr>
      <w:r w:rsidRPr="00407F14">
        <w:rPr>
          <w:b/>
          <w:i/>
          <w:lang w:val="en-CA"/>
        </w:rPr>
        <w:t>R v Crown Zellerbach Canada Ltd</w:t>
      </w:r>
      <w:r w:rsidRPr="00407F14">
        <w:rPr>
          <w:b/>
          <w:lang w:val="en-CA"/>
        </w:rPr>
        <w:t xml:space="preserve"> [1988 SCC]</w:t>
      </w:r>
      <w:r>
        <w:rPr>
          <w:b/>
          <w:lang w:val="en-CA"/>
        </w:rPr>
        <w:t xml:space="preserve"> – national concern test</w:t>
      </w:r>
    </w:p>
    <w:p w14:paraId="66A67081" w14:textId="77777777" w:rsidR="00462CBA" w:rsidRDefault="00462CBA" w:rsidP="00462CBA">
      <w:pPr>
        <w:spacing w:line="240" w:lineRule="auto"/>
        <w:ind w:left="720" w:firstLine="0"/>
        <w:contextualSpacing/>
        <w:rPr>
          <w:lang w:val="en-CA"/>
        </w:rPr>
      </w:pPr>
      <w:r>
        <w:rPr>
          <w:b/>
          <w:lang w:val="en-CA"/>
        </w:rPr>
        <w:t xml:space="preserve">Facts: </w:t>
      </w:r>
      <w:r>
        <w:rPr>
          <w:lang w:val="en-CA"/>
        </w:rPr>
        <w:t xml:space="preserve">Ocean Dumping Control Act prohibits the dumping of any substance at sea except in accordance with the terms and conditions of a permit, the sea being defined as including the internal waters of Canada other than fresh waters. </w:t>
      </w:r>
    </w:p>
    <w:p w14:paraId="1A36EE24" w14:textId="77777777" w:rsidR="00462CBA" w:rsidRDefault="00462CBA" w:rsidP="00462CBA">
      <w:pPr>
        <w:spacing w:line="240" w:lineRule="auto"/>
        <w:contextualSpacing/>
        <w:rPr>
          <w:lang w:val="en-CA"/>
        </w:rPr>
      </w:pPr>
      <w:r>
        <w:rPr>
          <w:lang w:val="en-CA"/>
        </w:rPr>
        <w:tab/>
      </w:r>
      <w:r>
        <w:rPr>
          <w:b/>
          <w:lang w:val="en-CA"/>
        </w:rPr>
        <w:t xml:space="preserve">Issue: </w:t>
      </w:r>
      <w:r>
        <w:rPr>
          <w:lang w:val="en-CA"/>
        </w:rPr>
        <w:t>Is this ultra vires?</w:t>
      </w:r>
    </w:p>
    <w:p w14:paraId="485A966C" w14:textId="77777777" w:rsidR="00462CBA" w:rsidRPr="00407F14" w:rsidRDefault="00462CBA" w:rsidP="00462CBA">
      <w:pPr>
        <w:spacing w:line="240" w:lineRule="auto"/>
        <w:contextualSpacing/>
        <w:rPr>
          <w:lang w:val="en-CA"/>
        </w:rPr>
      </w:pPr>
      <w:r>
        <w:rPr>
          <w:lang w:val="en-CA"/>
        </w:rPr>
        <w:tab/>
      </w:r>
      <w:r w:rsidRPr="00317BCE">
        <w:rPr>
          <w:b/>
          <w:lang w:val="en-CA"/>
        </w:rPr>
        <w:t>Held</w:t>
      </w:r>
      <w:r>
        <w:rPr>
          <w:lang w:val="en-CA"/>
        </w:rPr>
        <w:t>: Marine pollution inside provincial boundaries covered by the national concern branch of POGG.</w:t>
      </w:r>
    </w:p>
    <w:p w14:paraId="564981AD" w14:textId="77777777" w:rsidR="00462CBA" w:rsidRDefault="00462CBA" w:rsidP="00462CBA">
      <w:pPr>
        <w:spacing w:line="240" w:lineRule="auto"/>
        <w:contextualSpacing/>
        <w:rPr>
          <w:lang w:val="en-CA"/>
        </w:rPr>
      </w:pPr>
      <w:r>
        <w:rPr>
          <w:lang w:val="en-CA"/>
        </w:rPr>
        <w:tab/>
      </w:r>
      <w:r w:rsidRPr="00317BCE">
        <w:rPr>
          <w:b/>
          <w:lang w:val="en-CA"/>
        </w:rPr>
        <w:t>Dissent</w:t>
      </w:r>
      <w:r>
        <w:rPr>
          <w:lang w:val="en-CA"/>
        </w:rPr>
        <w:t>:</w:t>
      </w:r>
    </w:p>
    <w:p w14:paraId="5D00BEE2" w14:textId="77777777" w:rsidR="00462CBA" w:rsidRDefault="00462CBA" w:rsidP="00462CBA">
      <w:pPr>
        <w:spacing w:line="240" w:lineRule="auto"/>
        <w:contextualSpacing/>
        <w:rPr>
          <w:lang w:val="en-CA"/>
        </w:rPr>
      </w:pPr>
      <w:r>
        <w:rPr>
          <w:lang w:val="en-CA"/>
        </w:rPr>
        <w:tab/>
      </w:r>
      <w:r>
        <w:rPr>
          <w:lang w:val="en-CA"/>
        </w:rPr>
        <w:tab/>
        <w:t xml:space="preserve">Marine pollution not cohesive enough. </w:t>
      </w:r>
    </w:p>
    <w:p w14:paraId="00A7D9AB" w14:textId="77777777" w:rsidR="00462CBA" w:rsidRDefault="00462CBA" w:rsidP="00462CBA">
      <w:pPr>
        <w:spacing w:line="240" w:lineRule="auto"/>
        <w:contextualSpacing/>
        <w:rPr>
          <w:lang w:val="en-CA"/>
        </w:rPr>
      </w:pPr>
      <w:r>
        <w:rPr>
          <w:lang w:val="en-CA"/>
        </w:rPr>
        <w:lastRenderedPageBreak/>
        <w:tab/>
      </w:r>
      <w:r>
        <w:rPr>
          <w:lang w:val="en-CA"/>
        </w:rPr>
        <w:tab/>
        <w:t xml:space="preserve">Can’t draw clear line between salt/ fresh H2O, pollution in one impacts the other </w:t>
      </w:r>
    </w:p>
    <w:p w14:paraId="4256285F" w14:textId="77777777" w:rsidR="00462CBA" w:rsidRDefault="00462CBA" w:rsidP="00462CBA">
      <w:pPr>
        <w:spacing w:line="240" w:lineRule="auto"/>
        <w:contextualSpacing/>
        <w:rPr>
          <w:lang w:val="en-CA"/>
        </w:rPr>
      </w:pPr>
      <w:r>
        <w:rPr>
          <w:lang w:val="en-CA"/>
        </w:rPr>
        <w:tab/>
      </w:r>
      <w:r>
        <w:rPr>
          <w:lang w:val="en-CA"/>
        </w:rPr>
        <w:tab/>
        <w:t xml:space="preserve">Marine waters affected by coastal activity and deposits from the air </w:t>
      </w:r>
    </w:p>
    <w:p w14:paraId="7E57A7A4" w14:textId="77777777" w:rsidR="00462CBA" w:rsidRDefault="00462CBA" w:rsidP="00462CBA">
      <w:pPr>
        <w:spacing w:line="240" w:lineRule="auto"/>
        <w:ind w:left="2160" w:firstLine="0"/>
        <w:contextualSpacing/>
        <w:rPr>
          <w:lang w:val="en-CA"/>
        </w:rPr>
      </w:pPr>
      <w:r>
        <w:rPr>
          <w:lang w:val="en-CA"/>
        </w:rPr>
        <w:t xml:space="preserve">If marine pollution accepted as a matter of national concern then things impacting marine pollution which fall within provincial jurisdiction would be caught </w:t>
      </w:r>
    </w:p>
    <w:p w14:paraId="3E66189D" w14:textId="77777777" w:rsidR="004E5A09" w:rsidRDefault="004E5A09" w:rsidP="00462CBA">
      <w:pPr>
        <w:spacing w:line="240" w:lineRule="auto"/>
        <w:ind w:left="2160" w:firstLine="0"/>
        <w:contextualSpacing/>
        <w:rPr>
          <w:lang w:val="en-CA"/>
        </w:rPr>
      </w:pPr>
    </w:p>
    <w:p w14:paraId="0B816A46" w14:textId="77777777" w:rsidR="00462CBA" w:rsidRDefault="00462CBA" w:rsidP="00E308EB">
      <w:pPr>
        <w:spacing w:line="240" w:lineRule="auto"/>
        <w:ind w:firstLine="0"/>
        <w:contextualSpacing/>
        <w:rPr>
          <w:lang w:val="en-CA"/>
        </w:rPr>
      </w:pPr>
    </w:p>
    <w:p w14:paraId="606746DC" w14:textId="65C58614" w:rsidR="00E308EB" w:rsidRPr="00E308EB" w:rsidRDefault="00E308EB" w:rsidP="00E308EB">
      <w:pPr>
        <w:spacing w:line="240" w:lineRule="auto"/>
        <w:ind w:firstLine="0"/>
        <w:contextualSpacing/>
        <w:rPr>
          <w:lang w:val="en-CA"/>
        </w:rPr>
      </w:pPr>
      <w:bookmarkStart w:id="2" w:name="_Toc480891051"/>
      <w:r w:rsidRPr="00E308EB">
        <w:rPr>
          <w:b/>
          <w:i/>
          <w:lang w:val="en-CA"/>
        </w:rPr>
        <w:t xml:space="preserve">Schneider v R – Heroine Treatment Act </w:t>
      </w:r>
      <w:r>
        <w:rPr>
          <w:b/>
          <w:i/>
          <w:lang w:val="en-CA"/>
        </w:rPr>
        <w:t>---</w:t>
      </w:r>
      <w:r w:rsidRPr="00E308EB">
        <w:rPr>
          <w:b/>
          <w:lang w:val="en-CA"/>
        </w:rPr>
        <w:t>not a national concern</w:t>
      </w:r>
      <w:r w:rsidRPr="00E308EB">
        <w:rPr>
          <w:b/>
          <w:i/>
          <w:lang w:val="en-CA"/>
        </w:rPr>
        <w:t xml:space="preserve"> (</w:t>
      </w:r>
      <w:r w:rsidRPr="00E308EB">
        <w:rPr>
          <w:lang w:val="en-CA"/>
        </w:rPr>
        <w:t>provincial inability test met, plus no state of emergency)</w:t>
      </w:r>
      <w:bookmarkEnd w:id="2"/>
    </w:p>
    <w:p w14:paraId="751652A4" w14:textId="77777777" w:rsidR="00E308EB" w:rsidRPr="00E308EB" w:rsidRDefault="00E308EB" w:rsidP="00E308EB">
      <w:pPr>
        <w:spacing w:line="240" w:lineRule="auto"/>
        <w:ind w:firstLine="720"/>
        <w:contextualSpacing/>
        <w:rPr>
          <w:lang w:val="en-CA"/>
        </w:rPr>
      </w:pPr>
      <w:r w:rsidRPr="00E308EB">
        <w:rPr>
          <w:b/>
          <w:lang w:val="en-CA"/>
        </w:rPr>
        <w:t>Facts</w:t>
      </w:r>
      <w:r w:rsidRPr="00E308EB">
        <w:rPr>
          <w:lang w:val="en-CA"/>
        </w:rPr>
        <w:t xml:space="preserve">: challenged the BC Heroine Treatment Act. </w:t>
      </w:r>
    </w:p>
    <w:p w14:paraId="746D4CEB" w14:textId="77777777" w:rsidR="00E308EB" w:rsidRPr="00E308EB" w:rsidRDefault="00E308EB" w:rsidP="00E308EB">
      <w:pPr>
        <w:spacing w:line="240" w:lineRule="auto"/>
        <w:ind w:firstLine="720"/>
        <w:contextualSpacing/>
        <w:rPr>
          <w:lang w:val="en-CA"/>
        </w:rPr>
      </w:pPr>
      <w:r w:rsidRPr="00E308EB">
        <w:rPr>
          <w:b/>
          <w:lang w:val="en-CA"/>
        </w:rPr>
        <w:t>Held</w:t>
      </w:r>
      <w:r w:rsidRPr="00E308EB">
        <w:rPr>
          <w:lang w:val="en-CA"/>
        </w:rPr>
        <w:t>: BC within their powers; does not fall under POGG</w:t>
      </w:r>
    </w:p>
    <w:p w14:paraId="202CD094" w14:textId="77777777" w:rsidR="00E308EB" w:rsidRPr="00E308EB" w:rsidRDefault="00E308EB" w:rsidP="00E308EB">
      <w:pPr>
        <w:spacing w:line="240" w:lineRule="auto"/>
        <w:ind w:left="720" w:firstLine="0"/>
        <w:contextualSpacing/>
        <w:rPr>
          <w:lang w:val="en-CA"/>
        </w:rPr>
      </w:pPr>
      <w:r w:rsidRPr="00E308EB">
        <w:rPr>
          <w:b/>
          <w:lang w:val="en-CA"/>
        </w:rPr>
        <w:t>Reasons</w:t>
      </w:r>
      <w:r w:rsidRPr="00E308EB">
        <w:rPr>
          <w:lang w:val="en-CA"/>
        </w:rPr>
        <w:t xml:space="preserve">: treatment of heroin dependency as distinct from illegal trade is not a matter of national interest and a dimension transcending the power of each province to meet and solve its own way; </w:t>
      </w:r>
      <w:bookmarkStart w:id="3" w:name="_Hlk480890485"/>
      <w:r w:rsidRPr="00E308EB">
        <w:rPr>
          <w:lang w:val="en-CA"/>
        </w:rPr>
        <w:t xml:space="preserve">failure of one prvince will not endanger the other provinces; has not attained dimensions to be in the interest of national dominion; does not go beyond local or private concern or interest; nor has it reached a state of emergency.  </w:t>
      </w:r>
    </w:p>
    <w:bookmarkEnd w:id="3"/>
    <w:p w14:paraId="724A8552" w14:textId="77777777" w:rsidR="00E308EB" w:rsidRPr="00E308EB" w:rsidRDefault="00E308EB" w:rsidP="00E308EB">
      <w:pPr>
        <w:spacing w:line="240" w:lineRule="auto"/>
        <w:ind w:firstLine="0"/>
        <w:contextualSpacing/>
        <w:rPr>
          <w:lang w:val="en-CA"/>
        </w:rPr>
      </w:pPr>
    </w:p>
    <w:p w14:paraId="2FE9868A" w14:textId="77777777" w:rsidR="00E308EB" w:rsidRPr="00E308EB" w:rsidRDefault="00E308EB" w:rsidP="00E308EB">
      <w:pPr>
        <w:spacing w:line="240" w:lineRule="auto"/>
        <w:ind w:firstLine="0"/>
        <w:contextualSpacing/>
        <w:rPr>
          <w:lang w:val="en-CA"/>
        </w:rPr>
      </w:pPr>
      <w:bookmarkStart w:id="4" w:name="_Toc480891052"/>
      <w:r w:rsidRPr="00E308EB">
        <w:rPr>
          <w:b/>
          <w:i/>
          <w:lang w:val="en-CA"/>
        </w:rPr>
        <w:t xml:space="preserve">Friends of the Oldman River Society v Canada (Minister of Transport) </w:t>
      </w:r>
      <w:r w:rsidRPr="00E308EB">
        <w:rPr>
          <w:lang w:val="en-CA"/>
        </w:rPr>
        <w:t>– environment not a national concern (though prov. And fed. Can legislate particular aspects)</w:t>
      </w:r>
      <w:bookmarkEnd w:id="4"/>
    </w:p>
    <w:p w14:paraId="2CDB1767" w14:textId="77777777" w:rsidR="00E308EB" w:rsidRPr="00E308EB" w:rsidRDefault="00E308EB" w:rsidP="00E308EB">
      <w:pPr>
        <w:spacing w:line="240" w:lineRule="auto"/>
        <w:ind w:left="720" w:firstLine="0"/>
        <w:contextualSpacing/>
        <w:rPr>
          <w:lang w:val="en-CA"/>
        </w:rPr>
      </w:pPr>
      <w:r w:rsidRPr="00E308EB">
        <w:rPr>
          <w:b/>
          <w:lang w:val="en-CA"/>
        </w:rPr>
        <w:t>Facts</w:t>
      </w:r>
      <w:r w:rsidRPr="00E308EB">
        <w:rPr>
          <w:lang w:val="en-CA"/>
        </w:rPr>
        <w:t xml:space="preserve">: dealt with federal jurisdiction over environmental assessment. The Environmental assessment and review process guild line under the federal Dep of Environment required agencies to screen any activity that may have an environmental effect on an area of federal responsibility to determine whether it may give rise to adverse effects. The Alberta Gov. proposed to construct a dam, various procedures were conducted to asses the environmental impact, but the minister did not subject it to an environmental assessment per Department of the environment Act. The ministry attempted to have the project comply with the environmental assessment. </w:t>
      </w:r>
    </w:p>
    <w:p w14:paraId="6C1D97E4" w14:textId="77777777" w:rsidR="00E308EB" w:rsidRPr="00E308EB" w:rsidRDefault="00E308EB" w:rsidP="00E308EB">
      <w:pPr>
        <w:spacing w:line="240" w:lineRule="auto"/>
        <w:ind w:left="720" w:firstLine="0"/>
        <w:contextualSpacing/>
        <w:rPr>
          <w:lang w:val="en-CA"/>
        </w:rPr>
      </w:pPr>
      <w:r w:rsidRPr="00E308EB">
        <w:rPr>
          <w:b/>
          <w:lang w:val="en-CA"/>
        </w:rPr>
        <w:t>Issue</w:t>
      </w:r>
      <w:r w:rsidRPr="00E308EB">
        <w:rPr>
          <w:lang w:val="en-CA"/>
        </w:rPr>
        <w:t xml:space="preserve">: constitutional and statutory validity of the Guidelines Order as well as its nature and applicability. </w:t>
      </w:r>
    </w:p>
    <w:p w14:paraId="4658FEFD" w14:textId="77777777" w:rsidR="00E308EB" w:rsidRPr="00E308EB" w:rsidRDefault="00E308EB" w:rsidP="00E308EB">
      <w:pPr>
        <w:spacing w:line="240" w:lineRule="auto"/>
        <w:ind w:firstLine="720"/>
        <w:contextualSpacing/>
        <w:rPr>
          <w:lang w:val="en-CA"/>
        </w:rPr>
      </w:pPr>
      <w:r w:rsidRPr="00E308EB">
        <w:rPr>
          <w:b/>
          <w:lang w:val="en-CA"/>
        </w:rPr>
        <w:t>Held</w:t>
      </w:r>
      <w:r w:rsidRPr="00E308EB">
        <w:rPr>
          <w:lang w:val="en-CA"/>
        </w:rPr>
        <w:t xml:space="preserve"> (Beetz, Lamer and La Forest JJ. dissenting): The appeal should be allowed.</w:t>
      </w:r>
    </w:p>
    <w:p w14:paraId="5F3AFECF" w14:textId="77777777" w:rsidR="00E308EB" w:rsidRPr="00E308EB" w:rsidRDefault="00E308EB" w:rsidP="00E308EB">
      <w:pPr>
        <w:spacing w:line="240" w:lineRule="auto"/>
        <w:ind w:left="720" w:firstLine="0"/>
        <w:contextualSpacing/>
        <w:rPr>
          <w:lang w:val="en-CA"/>
        </w:rPr>
      </w:pPr>
      <w:r w:rsidRPr="00E308EB">
        <w:rPr>
          <w:b/>
          <w:lang w:val="en-CA"/>
        </w:rPr>
        <w:t>Reasons</w:t>
      </w:r>
      <w:r w:rsidRPr="00E308EB">
        <w:rPr>
          <w:lang w:val="en-CA"/>
        </w:rPr>
        <w:t xml:space="preserve">: </w:t>
      </w:r>
      <w:bookmarkStart w:id="5" w:name="_Hlk480890551"/>
      <w:r w:rsidRPr="00E308EB">
        <w:rPr>
          <w:lang w:val="en-CA"/>
        </w:rPr>
        <w:t>environment does not have the requisite distinctiveness to meet the test under the National Concern Doctrine (marine pollution is different though per Zellerbach since it was predominantly extra provincial and international in character and implications, and possessed sufficient distinct and separate characteristics so as to make them parliament’s residual power).</w:t>
      </w:r>
    </w:p>
    <w:bookmarkEnd w:id="5"/>
    <w:p w14:paraId="600C107F" w14:textId="77777777" w:rsidR="00E308EB" w:rsidRDefault="00E308EB" w:rsidP="00E308EB">
      <w:pPr>
        <w:spacing w:line="240" w:lineRule="auto"/>
        <w:ind w:firstLine="0"/>
        <w:contextualSpacing/>
        <w:rPr>
          <w:lang w:val="en-CA"/>
        </w:rPr>
      </w:pPr>
    </w:p>
    <w:p w14:paraId="2F477390" w14:textId="1B8DE6A9" w:rsidR="00352E90" w:rsidRDefault="00352E90" w:rsidP="00352E90">
      <w:pPr>
        <w:spacing w:line="240" w:lineRule="auto"/>
        <w:ind w:firstLine="0"/>
        <w:contextualSpacing/>
        <w:jc w:val="center"/>
        <w:rPr>
          <w:b/>
          <w:color w:val="C00000"/>
          <w:lang w:val="en-CA"/>
        </w:rPr>
      </w:pPr>
      <w:r w:rsidRPr="00352E90">
        <w:rPr>
          <w:b/>
          <w:color w:val="C00000"/>
          <w:highlight w:val="yellow"/>
          <w:lang w:val="en-CA"/>
        </w:rPr>
        <w:t>Criminal Law Power</w:t>
      </w:r>
    </w:p>
    <w:p w14:paraId="24FE5A8B" w14:textId="77777777" w:rsidR="00352E90" w:rsidRPr="00352E90" w:rsidRDefault="00352E90" w:rsidP="00352E90">
      <w:pPr>
        <w:spacing w:line="240" w:lineRule="auto"/>
        <w:ind w:firstLine="0"/>
        <w:contextualSpacing/>
        <w:jc w:val="center"/>
        <w:rPr>
          <w:b/>
          <w:color w:val="C00000"/>
          <w:lang w:val="en-CA"/>
        </w:rPr>
      </w:pPr>
    </w:p>
    <w:p w14:paraId="2DD6A50E" w14:textId="77777777" w:rsidR="00352E90" w:rsidRDefault="00352E90" w:rsidP="00352E90">
      <w:pPr>
        <w:spacing w:line="240" w:lineRule="auto"/>
        <w:contextualSpacing/>
        <w:rPr>
          <w:lang w:val="en-CA"/>
        </w:rPr>
      </w:pPr>
      <w:r w:rsidRPr="000158D7">
        <w:rPr>
          <w:b/>
          <w:i/>
          <w:lang w:val="en-CA"/>
        </w:rPr>
        <w:t>Margarine Reference</w:t>
      </w:r>
      <w:r w:rsidRPr="000158D7">
        <w:rPr>
          <w:b/>
          <w:lang w:val="en-CA"/>
        </w:rPr>
        <w:t xml:space="preserve"> [SCC 1949]</w:t>
      </w:r>
      <w:r>
        <w:rPr>
          <w:lang w:val="en-CA"/>
        </w:rPr>
        <w:t xml:space="preserve"> – adds 3</w:t>
      </w:r>
      <w:r w:rsidRPr="000158D7">
        <w:rPr>
          <w:vertAlign w:val="superscript"/>
          <w:lang w:val="en-CA"/>
        </w:rPr>
        <w:t>rd</w:t>
      </w:r>
      <w:r>
        <w:rPr>
          <w:lang w:val="en-CA"/>
        </w:rPr>
        <w:t xml:space="preserve"> requirement for a “criminal law” </w:t>
      </w:r>
    </w:p>
    <w:p w14:paraId="1E86E4C0" w14:textId="77777777" w:rsidR="00352E90" w:rsidRDefault="00352E90" w:rsidP="00352E90">
      <w:pPr>
        <w:spacing w:line="240" w:lineRule="auto"/>
        <w:ind w:left="720" w:firstLine="0"/>
        <w:contextualSpacing/>
        <w:rPr>
          <w:lang w:val="en-CA"/>
        </w:rPr>
      </w:pPr>
      <w:r>
        <w:rPr>
          <w:b/>
          <w:lang w:val="en-CA"/>
        </w:rPr>
        <w:t xml:space="preserve">Facts: </w:t>
      </w:r>
      <w:r>
        <w:rPr>
          <w:lang w:val="en-CA"/>
        </w:rPr>
        <w:t>Margarine seen to pose a threat to the dairy industry. Feds passed a law that banned margarine completely to protect the dairy industry. Reference was launched to determine the constitutionality of the law.</w:t>
      </w:r>
    </w:p>
    <w:p w14:paraId="38026B59" w14:textId="77777777" w:rsidR="00352E90" w:rsidRDefault="00352E90" w:rsidP="00352E90">
      <w:pPr>
        <w:spacing w:line="240" w:lineRule="auto"/>
        <w:contextualSpacing/>
        <w:rPr>
          <w:lang w:val="en-CA"/>
        </w:rPr>
      </w:pPr>
      <w:r>
        <w:rPr>
          <w:lang w:val="en-CA"/>
        </w:rPr>
        <w:tab/>
      </w:r>
      <w:r w:rsidRPr="000158D7">
        <w:rPr>
          <w:b/>
          <w:lang w:val="en-CA"/>
        </w:rPr>
        <w:t>Issue</w:t>
      </w:r>
      <w:r>
        <w:rPr>
          <w:lang w:val="en-CA"/>
        </w:rPr>
        <w:t xml:space="preserve">: Was the margarine law a valid criminal law? </w:t>
      </w:r>
    </w:p>
    <w:p w14:paraId="4FDD07C1" w14:textId="77777777" w:rsidR="00352E90" w:rsidRPr="000158D7" w:rsidRDefault="00352E90" w:rsidP="00352E90">
      <w:pPr>
        <w:spacing w:line="240" w:lineRule="auto"/>
        <w:contextualSpacing/>
        <w:rPr>
          <w:lang w:val="en-CA"/>
        </w:rPr>
      </w:pPr>
      <w:r>
        <w:rPr>
          <w:lang w:val="en-CA"/>
        </w:rPr>
        <w:tab/>
      </w:r>
      <w:r>
        <w:rPr>
          <w:b/>
          <w:lang w:val="en-CA"/>
        </w:rPr>
        <w:t xml:space="preserve">Held: </w:t>
      </w:r>
      <w:r>
        <w:rPr>
          <w:lang w:val="en-CA"/>
        </w:rPr>
        <w:t xml:space="preserve">no. </w:t>
      </w:r>
    </w:p>
    <w:p w14:paraId="6D7F4975" w14:textId="77777777" w:rsidR="00352E90" w:rsidRDefault="00352E90" w:rsidP="00352E90">
      <w:pPr>
        <w:spacing w:line="240" w:lineRule="auto"/>
        <w:ind w:firstLine="0"/>
        <w:contextualSpacing/>
        <w:rPr>
          <w:b/>
          <w:lang w:val="en-CA"/>
        </w:rPr>
      </w:pPr>
      <w:r>
        <w:rPr>
          <w:lang w:val="en-CA"/>
        </w:rPr>
        <w:tab/>
      </w:r>
      <w:r>
        <w:rPr>
          <w:b/>
          <w:lang w:val="en-CA"/>
        </w:rPr>
        <w:t xml:space="preserve">Reasons (Rand J): </w:t>
      </w:r>
    </w:p>
    <w:p w14:paraId="4731FF3F" w14:textId="77777777" w:rsidR="00352E90" w:rsidRDefault="00352E90" w:rsidP="00352E90">
      <w:pPr>
        <w:spacing w:line="240" w:lineRule="auto"/>
        <w:ind w:left="1440" w:firstLine="0"/>
        <w:contextualSpacing/>
        <w:rPr>
          <w:lang w:val="en-CA"/>
        </w:rPr>
      </w:pPr>
      <w:r>
        <w:rPr>
          <w:lang w:val="en-CA"/>
        </w:rPr>
        <w:t xml:space="preserve">While the law met the PATA test, it is not a valid criminal law b/c it had a primarily economic objective of protecting the dairy industry, putting it within the property and civil rights power. </w:t>
      </w:r>
    </w:p>
    <w:p w14:paraId="6419E389" w14:textId="77777777" w:rsidR="00352E90" w:rsidRPr="000158D7" w:rsidRDefault="00352E90" w:rsidP="00352E90">
      <w:pPr>
        <w:spacing w:line="240" w:lineRule="auto"/>
        <w:ind w:firstLine="0"/>
        <w:contextualSpacing/>
        <w:rPr>
          <w:lang w:val="en-CA"/>
        </w:rPr>
      </w:pPr>
      <w:r>
        <w:rPr>
          <w:lang w:val="en-CA"/>
        </w:rPr>
        <w:tab/>
      </w:r>
      <w:r w:rsidRPr="000158D7">
        <w:rPr>
          <w:b/>
          <w:color w:val="C00000"/>
          <w:lang w:val="en-CA"/>
        </w:rPr>
        <w:t>Cite for:</w:t>
      </w:r>
      <w:r>
        <w:rPr>
          <w:b/>
          <w:lang w:val="en-CA"/>
        </w:rPr>
        <w:br/>
      </w:r>
      <w:r>
        <w:rPr>
          <w:b/>
          <w:lang w:val="en-CA"/>
        </w:rPr>
        <w:tab/>
      </w:r>
      <w:r>
        <w:rPr>
          <w:b/>
          <w:lang w:val="en-CA"/>
        </w:rPr>
        <w:tab/>
      </w:r>
      <w:r w:rsidRPr="000158D7">
        <w:rPr>
          <w:lang w:val="en-CA"/>
        </w:rPr>
        <w:t>Established</w:t>
      </w:r>
      <w:r w:rsidRPr="000158D7">
        <w:rPr>
          <w:b/>
          <w:lang w:val="en-CA"/>
        </w:rPr>
        <w:t>: a third requirement for a law to be criminal</w:t>
      </w:r>
    </w:p>
    <w:p w14:paraId="503ADBD4" w14:textId="77777777" w:rsidR="00352E90" w:rsidRDefault="00352E90" w:rsidP="00352E90">
      <w:pPr>
        <w:spacing w:line="240" w:lineRule="auto"/>
        <w:contextualSpacing/>
        <w:rPr>
          <w:lang w:val="en-CA"/>
        </w:rPr>
      </w:pPr>
      <w:r>
        <w:rPr>
          <w:lang w:val="en-CA"/>
        </w:rPr>
        <w:tab/>
      </w:r>
      <w:r>
        <w:rPr>
          <w:lang w:val="en-CA"/>
        </w:rPr>
        <w:tab/>
        <w:t xml:space="preserve">That is: A law must have some valid criminal law purpose. </w:t>
      </w:r>
    </w:p>
    <w:p w14:paraId="7D1044C8" w14:textId="77777777" w:rsidR="00352E90" w:rsidRDefault="00352E90" w:rsidP="00352E90">
      <w:pPr>
        <w:spacing w:line="240" w:lineRule="auto"/>
        <w:ind w:left="2160" w:firstLine="0"/>
        <w:contextualSpacing/>
        <w:rPr>
          <w:lang w:val="en-CA"/>
        </w:rPr>
      </w:pPr>
      <w:r>
        <w:rPr>
          <w:lang w:val="en-CA"/>
        </w:rPr>
        <w:t>-Must address “some evil or injurious or undesirable effect upon the public against which the law is directed”</w:t>
      </w:r>
    </w:p>
    <w:p w14:paraId="742B94A7" w14:textId="77777777" w:rsidR="00352E90" w:rsidRDefault="00352E90" w:rsidP="00352E90">
      <w:pPr>
        <w:spacing w:line="240" w:lineRule="auto"/>
        <w:contextualSpacing/>
        <w:rPr>
          <w:lang w:val="en-CA"/>
        </w:rPr>
      </w:pPr>
      <w:r>
        <w:rPr>
          <w:lang w:val="en-CA"/>
        </w:rPr>
        <w:tab/>
      </w:r>
      <w:r>
        <w:rPr>
          <w:lang w:val="en-CA"/>
        </w:rPr>
        <w:tab/>
      </w:r>
      <w:r>
        <w:rPr>
          <w:lang w:val="en-CA"/>
        </w:rPr>
        <w:tab/>
        <w:t xml:space="preserve">-Some criminal law purposes (not exhaustive): public peace, order, security, health, morality </w:t>
      </w:r>
    </w:p>
    <w:p w14:paraId="46F2CF5E" w14:textId="77777777" w:rsidR="00352E90" w:rsidRDefault="00352E90" w:rsidP="00352E90">
      <w:pPr>
        <w:spacing w:line="240" w:lineRule="auto"/>
        <w:contextualSpacing/>
        <w:rPr>
          <w:b/>
          <w:i/>
          <w:lang w:val="en-CA"/>
        </w:rPr>
      </w:pPr>
      <w:r w:rsidRPr="00E32827">
        <w:rPr>
          <w:b/>
          <w:i/>
          <w:lang w:val="en-CA"/>
        </w:rPr>
        <w:t>RJR MacDonald Inc v Canada (AG) [SCC 1995]</w:t>
      </w:r>
    </w:p>
    <w:p w14:paraId="6C0A16FF" w14:textId="77777777" w:rsidR="00352E90" w:rsidRPr="00E32827" w:rsidRDefault="00352E90" w:rsidP="00352E90">
      <w:pPr>
        <w:spacing w:line="240" w:lineRule="auto"/>
        <w:ind w:left="360" w:firstLine="0"/>
        <w:contextualSpacing/>
        <w:rPr>
          <w:lang w:val="en-CA"/>
        </w:rPr>
      </w:pPr>
      <w:r>
        <w:rPr>
          <w:b/>
          <w:lang w:val="en-CA"/>
        </w:rPr>
        <w:t xml:space="preserve">Facts: </w:t>
      </w:r>
      <w:r>
        <w:rPr>
          <w:lang w:val="en-CA"/>
        </w:rPr>
        <w:t>Federal Tobacco Products Act prohibited: 1) advertising, 2) promotion and 3) the sale of tobacco products without prescribed health warnings. All 3 prohibitions were backed up by penalty.</w:t>
      </w:r>
    </w:p>
    <w:p w14:paraId="5A212A46" w14:textId="77777777" w:rsidR="00352E90" w:rsidRDefault="00352E90" w:rsidP="00352E90">
      <w:pPr>
        <w:spacing w:line="240" w:lineRule="auto"/>
        <w:contextualSpacing/>
        <w:rPr>
          <w:lang w:val="en-CA"/>
        </w:rPr>
      </w:pPr>
      <w:r>
        <w:rPr>
          <w:b/>
          <w:lang w:val="en-CA"/>
        </w:rPr>
        <w:lastRenderedPageBreak/>
        <w:t xml:space="preserve">Held: </w:t>
      </w:r>
      <w:r>
        <w:rPr>
          <w:lang w:val="en-CA"/>
        </w:rPr>
        <w:t xml:space="preserve">Federal tobacco law is valid under the criminal law power. </w:t>
      </w:r>
    </w:p>
    <w:p w14:paraId="455FA02A" w14:textId="77777777" w:rsidR="00352E90" w:rsidRDefault="00352E90" w:rsidP="00352E90">
      <w:pPr>
        <w:spacing w:line="240" w:lineRule="auto"/>
        <w:contextualSpacing/>
        <w:rPr>
          <w:lang w:val="en-CA"/>
        </w:rPr>
      </w:pPr>
      <w:r w:rsidRPr="00E32827">
        <w:rPr>
          <w:b/>
          <w:color w:val="C00000"/>
          <w:lang w:val="en-CA"/>
        </w:rPr>
        <w:t>Cite for</w:t>
      </w:r>
      <w:r>
        <w:rPr>
          <w:lang w:val="en-CA"/>
        </w:rPr>
        <w:t xml:space="preserve">: </w:t>
      </w:r>
    </w:p>
    <w:p w14:paraId="009031D8" w14:textId="77777777" w:rsidR="00352E90" w:rsidRDefault="00352E90" w:rsidP="00352E90">
      <w:pPr>
        <w:spacing w:line="240" w:lineRule="auto"/>
        <w:ind w:left="720" w:firstLine="0"/>
        <w:contextualSpacing/>
        <w:rPr>
          <w:lang w:val="en-CA"/>
        </w:rPr>
      </w:pPr>
      <w:r>
        <w:rPr>
          <w:lang w:val="en-CA"/>
        </w:rPr>
        <w:t>-Expansion of criminal law power under s. 91(27</w:t>
      </w:r>
      <w:proofErr w:type="gramStart"/>
      <w:r>
        <w:rPr>
          <w:lang w:val="en-CA"/>
        </w:rPr>
        <w:t>)  (</w:t>
      </w:r>
      <w:proofErr w:type="gramEnd"/>
      <w:r>
        <w:rPr>
          <w:lang w:val="en-CA"/>
        </w:rPr>
        <w:t xml:space="preserve">broadened </w:t>
      </w:r>
      <w:r w:rsidRPr="00E32827">
        <w:rPr>
          <w:i/>
          <w:lang w:val="en-CA"/>
        </w:rPr>
        <w:t>Margarine</w:t>
      </w:r>
      <w:r>
        <w:rPr>
          <w:lang w:val="en-CA"/>
        </w:rPr>
        <w:t xml:space="preserve"> test); deviation from traditional form because of nature and issue-&gt; we can legislate to prohibit a social ill. </w:t>
      </w:r>
    </w:p>
    <w:p w14:paraId="36D4E2FE" w14:textId="77777777" w:rsidR="00352E90" w:rsidRDefault="00352E90" w:rsidP="00352E90">
      <w:pPr>
        <w:spacing w:line="240" w:lineRule="auto"/>
        <w:contextualSpacing/>
        <w:rPr>
          <w:lang w:val="en-CA"/>
        </w:rPr>
      </w:pPr>
      <w:r>
        <w:rPr>
          <w:lang w:val="en-CA"/>
        </w:rPr>
        <w:tab/>
        <w:t>-Affirms 3 P test. (Prohibition, Penalty, Purpose)</w:t>
      </w:r>
    </w:p>
    <w:p w14:paraId="2014F49B" w14:textId="77777777" w:rsidR="00352E90" w:rsidRPr="00E32827" w:rsidRDefault="00352E90" w:rsidP="00352E90">
      <w:pPr>
        <w:spacing w:line="240" w:lineRule="auto"/>
        <w:ind w:left="720" w:firstLine="0"/>
        <w:contextualSpacing/>
        <w:rPr>
          <w:lang w:val="en-CA"/>
        </w:rPr>
      </w:pPr>
      <w:r>
        <w:rPr>
          <w:lang w:val="en-CA"/>
        </w:rPr>
        <w:t xml:space="preserve">-Broadens test for criminal law purpose: prohibition with consequences directed at an “evil” or injurious effect on the public. Noting that health is not an enumerated power in ss. 91/92. </w:t>
      </w:r>
    </w:p>
    <w:p w14:paraId="5EF8A471" w14:textId="77777777" w:rsidR="00352E90" w:rsidRDefault="00352E90" w:rsidP="00352E90">
      <w:pPr>
        <w:spacing w:line="240" w:lineRule="auto"/>
        <w:contextualSpacing/>
        <w:rPr>
          <w:lang w:val="en-CA"/>
        </w:rPr>
      </w:pPr>
    </w:p>
    <w:p w14:paraId="03C95D7E" w14:textId="77777777" w:rsidR="00352E90" w:rsidRDefault="00352E90" w:rsidP="00352E90">
      <w:pPr>
        <w:spacing w:line="240" w:lineRule="auto"/>
        <w:contextualSpacing/>
        <w:rPr>
          <w:b/>
          <w:lang w:val="en-CA"/>
        </w:rPr>
      </w:pPr>
      <w:r w:rsidRPr="00937168">
        <w:rPr>
          <w:b/>
          <w:i/>
          <w:lang w:val="en-CA"/>
        </w:rPr>
        <w:t>R v Hydro-Quebec</w:t>
      </w:r>
      <w:r w:rsidRPr="00937168">
        <w:rPr>
          <w:b/>
          <w:lang w:val="en-CA"/>
        </w:rPr>
        <w:t xml:space="preserve"> [SCC, 1997]</w:t>
      </w:r>
    </w:p>
    <w:p w14:paraId="5F146777" w14:textId="77777777" w:rsidR="00352E90" w:rsidRDefault="00352E90" w:rsidP="00352E90">
      <w:pPr>
        <w:spacing w:line="240" w:lineRule="auto"/>
        <w:contextualSpacing/>
        <w:rPr>
          <w:lang w:val="en-CA"/>
        </w:rPr>
      </w:pPr>
      <w:r>
        <w:rPr>
          <w:lang w:val="en-CA"/>
        </w:rPr>
        <w:t>Held by La Forest (+4)</w:t>
      </w:r>
    </w:p>
    <w:p w14:paraId="2CD21F04" w14:textId="77777777" w:rsidR="00352E90" w:rsidRDefault="00352E90" w:rsidP="00352E90">
      <w:pPr>
        <w:spacing w:line="240" w:lineRule="auto"/>
        <w:contextualSpacing/>
        <w:rPr>
          <w:lang w:val="en-CA"/>
        </w:rPr>
      </w:pPr>
      <w:r w:rsidRPr="00937168">
        <w:rPr>
          <w:color w:val="C00000"/>
          <w:lang w:val="en-CA"/>
        </w:rPr>
        <w:t>Cite for</w:t>
      </w:r>
      <w:r>
        <w:rPr>
          <w:lang w:val="en-CA"/>
        </w:rPr>
        <w:t xml:space="preserve">: </w:t>
      </w:r>
    </w:p>
    <w:p w14:paraId="13FCADAE" w14:textId="77777777" w:rsidR="00352E90" w:rsidRDefault="00352E90" w:rsidP="00352E90">
      <w:pPr>
        <w:spacing w:line="240" w:lineRule="auto"/>
        <w:contextualSpacing/>
        <w:rPr>
          <w:lang w:val="en-CA"/>
        </w:rPr>
      </w:pPr>
      <w:r>
        <w:rPr>
          <w:lang w:val="en-CA"/>
        </w:rPr>
        <w:tab/>
        <w:t xml:space="preserve">1) Protection of environment is a valid criminal law purpose </w:t>
      </w:r>
    </w:p>
    <w:p w14:paraId="5F9F9BCA" w14:textId="77777777" w:rsidR="00352E90" w:rsidRDefault="00352E90" w:rsidP="00352E90">
      <w:pPr>
        <w:spacing w:line="240" w:lineRule="auto"/>
        <w:contextualSpacing/>
        <w:rPr>
          <w:lang w:val="en-CA"/>
        </w:rPr>
      </w:pPr>
      <w:r>
        <w:rPr>
          <w:lang w:val="en-CA"/>
        </w:rPr>
        <w:tab/>
        <w:t xml:space="preserve">2) Delegated prohibitions are ok. </w:t>
      </w:r>
    </w:p>
    <w:p w14:paraId="09287B57" w14:textId="77777777" w:rsidR="00352E90" w:rsidRDefault="00352E90" w:rsidP="00352E90">
      <w:pPr>
        <w:spacing w:line="240" w:lineRule="auto"/>
        <w:contextualSpacing/>
        <w:rPr>
          <w:lang w:val="en-CA"/>
        </w:rPr>
      </w:pPr>
      <w:r>
        <w:rPr>
          <w:lang w:val="en-CA"/>
        </w:rPr>
        <w:tab/>
      </w:r>
      <w:r>
        <w:rPr>
          <w:lang w:val="en-CA"/>
        </w:rPr>
        <w:tab/>
        <w:t>This allows for exemptions, the scope of which are determined by federal legislators</w:t>
      </w:r>
    </w:p>
    <w:p w14:paraId="71105BBF" w14:textId="77777777" w:rsidR="00352E90" w:rsidRPr="00937168" w:rsidRDefault="00352E90" w:rsidP="00352E90">
      <w:pPr>
        <w:spacing w:line="240" w:lineRule="auto"/>
        <w:contextualSpacing/>
        <w:rPr>
          <w:lang w:val="en-CA"/>
        </w:rPr>
      </w:pPr>
      <w:r>
        <w:rPr>
          <w:lang w:val="en-CA"/>
        </w:rPr>
        <w:tab/>
      </w:r>
      <w:r>
        <w:rPr>
          <w:lang w:val="en-CA"/>
        </w:rPr>
        <w:tab/>
        <w:t>Delegates the true prohibitions to other federal decision makers.</w:t>
      </w:r>
    </w:p>
    <w:p w14:paraId="1B9C8F7F" w14:textId="77777777" w:rsidR="00352E90" w:rsidRDefault="00352E90" w:rsidP="00352E90">
      <w:pPr>
        <w:spacing w:line="240" w:lineRule="auto"/>
        <w:contextualSpacing/>
        <w:rPr>
          <w:b/>
          <w:i/>
          <w:lang w:val="en-CA"/>
        </w:rPr>
      </w:pPr>
      <w:r w:rsidRPr="00654BF3">
        <w:rPr>
          <w:b/>
          <w:i/>
          <w:lang w:val="en-CA"/>
        </w:rPr>
        <w:t>RAHRA</w:t>
      </w:r>
      <w:r>
        <w:rPr>
          <w:b/>
          <w:lang w:val="en-CA"/>
        </w:rPr>
        <w:t xml:space="preserve"> [2010 SCC] </w:t>
      </w:r>
      <w:r w:rsidRPr="00654BF3">
        <w:rPr>
          <w:b/>
          <w:i/>
          <w:lang w:val="en-CA"/>
        </w:rPr>
        <w:t>Re Assisted Human Reproduction Act</w:t>
      </w:r>
    </w:p>
    <w:p w14:paraId="6039BE32" w14:textId="77777777" w:rsidR="00352E90" w:rsidRDefault="00352E90" w:rsidP="00352E90">
      <w:pPr>
        <w:spacing w:line="240" w:lineRule="auto"/>
        <w:ind w:left="360" w:firstLine="0"/>
        <w:contextualSpacing/>
        <w:rPr>
          <w:lang w:val="en-CA"/>
        </w:rPr>
      </w:pPr>
      <w:r>
        <w:rPr>
          <w:b/>
          <w:lang w:val="en-CA"/>
        </w:rPr>
        <w:t xml:space="preserve">Facts: </w:t>
      </w:r>
      <w:r>
        <w:rPr>
          <w:lang w:val="en-CA"/>
        </w:rPr>
        <w:t>“prohibited activities” which were totally prohibited and “controlled activities” which were prohibited, unless certain regulations were satisfied and performed with a licence.</w:t>
      </w:r>
    </w:p>
    <w:p w14:paraId="224273CF" w14:textId="77777777" w:rsidR="00352E90" w:rsidRPr="00654BF3" w:rsidRDefault="00352E90" w:rsidP="00352E90">
      <w:pPr>
        <w:spacing w:line="240" w:lineRule="auto"/>
        <w:ind w:left="360" w:firstLine="0"/>
        <w:contextualSpacing/>
        <w:rPr>
          <w:lang w:val="en-CA"/>
        </w:rPr>
      </w:pPr>
      <w:r>
        <w:rPr>
          <w:b/>
          <w:lang w:val="en-CA"/>
        </w:rPr>
        <w:t>Issue:</w:t>
      </w:r>
      <w:r>
        <w:rPr>
          <w:lang w:val="en-CA"/>
        </w:rPr>
        <w:t xml:space="preserve"> whether the impugned provisions of the </w:t>
      </w:r>
      <w:r>
        <w:rPr>
          <w:i/>
          <w:lang w:val="en-CA"/>
        </w:rPr>
        <w:t>Act</w:t>
      </w:r>
      <w:r>
        <w:rPr>
          <w:lang w:val="en-CA"/>
        </w:rPr>
        <w:t xml:space="preserve"> are valid? </w:t>
      </w:r>
    </w:p>
    <w:p w14:paraId="6A619866" w14:textId="77777777" w:rsidR="00352E90" w:rsidRDefault="00352E90" w:rsidP="00352E90">
      <w:pPr>
        <w:spacing w:line="240" w:lineRule="auto"/>
        <w:contextualSpacing/>
        <w:rPr>
          <w:lang w:val="en-CA"/>
        </w:rPr>
      </w:pPr>
      <w:r w:rsidRPr="00D949FE">
        <w:rPr>
          <w:b/>
          <w:lang w:val="en-CA"/>
        </w:rPr>
        <w:t>Held</w:t>
      </w:r>
      <w:r>
        <w:rPr>
          <w:lang w:val="en-CA"/>
        </w:rPr>
        <w:t xml:space="preserve">: </w:t>
      </w:r>
    </w:p>
    <w:p w14:paraId="3D2076D8" w14:textId="77777777" w:rsidR="00352E90" w:rsidRDefault="00352E90" w:rsidP="00352E90">
      <w:pPr>
        <w:spacing w:line="240" w:lineRule="auto"/>
        <w:ind w:firstLine="720"/>
        <w:contextualSpacing/>
        <w:rPr>
          <w:lang w:val="en-CA"/>
        </w:rPr>
      </w:pPr>
      <w:r w:rsidRPr="00D949FE">
        <w:rPr>
          <w:b/>
          <w:lang w:val="en-CA"/>
        </w:rPr>
        <w:t>McLachlin</w:t>
      </w:r>
      <w:r>
        <w:rPr>
          <w:lang w:val="en-CA"/>
        </w:rPr>
        <w:t xml:space="preserve"> (for 4): </w:t>
      </w:r>
    </w:p>
    <w:p w14:paraId="217C04A0" w14:textId="77777777" w:rsidR="00352E90" w:rsidRDefault="00352E90" w:rsidP="00352E90">
      <w:pPr>
        <w:spacing w:line="240" w:lineRule="auto"/>
        <w:ind w:left="1440" w:firstLine="720"/>
        <w:contextualSpacing/>
        <w:rPr>
          <w:lang w:val="en-CA"/>
        </w:rPr>
      </w:pPr>
      <w:r>
        <w:rPr>
          <w:lang w:val="en-CA"/>
        </w:rPr>
        <w:t xml:space="preserve">The </w:t>
      </w:r>
      <w:r w:rsidRPr="00D949FE">
        <w:rPr>
          <w:b/>
          <w:lang w:val="en-CA"/>
        </w:rPr>
        <w:t>whole Act is valid</w:t>
      </w:r>
      <w:r>
        <w:rPr>
          <w:lang w:val="en-CA"/>
        </w:rPr>
        <w:t xml:space="preserve"> under the criminal law power.</w:t>
      </w:r>
    </w:p>
    <w:p w14:paraId="2DCA44E5" w14:textId="77777777" w:rsidR="00352E90" w:rsidRDefault="00352E90" w:rsidP="00352E90">
      <w:pPr>
        <w:spacing w:line="240" w:lineRule="auto"/>
        <w:ind w:left="1440" w:firstLine="720"/>
        <w:contextualSpacing/>
        <w:rPr>
          <w:lang w:val="en-CA"/>
        </w:rPr>
      </w:pPr>
      <w:r>
        <w:rPr>
          <w:lang w:val="en-CA"/>
        </w:rPr>
        <w:t xml:space="preserve">Pith and substance </w:t>
      </w:r>
      <w:r w:rsidRPr="00D949FE">
        <w:rPr>
          <w:b/>
          <w:lang w:val="en-CA"/>
        </w:rPr>
        <w:t>step 1</w:t>
      </w:r>
      <w:r>
        <w:rPr>
          <w:lang w:val="en-CA"/>
        </w:rPr>
        <w:t>: characterization</w:t>
      </w:r>
    </w:p>
    <w:p w14:paraId="43C1C5B4" w14:textId="77777777" w:rsidR="00352E90" w:rsidRDefault="00352E90" w:rsidP="00352E90">
      <w:pPr>
        <w:spacing w:line="240" w:lineRule="auto"/>
        <w:ind w:left="2880" w:firstLine="0"/>
        <w:contextualSpacing/>
        <w:rPr>
          <w:lang w:val="en-CA"/>
        </w:rPr>
      </w:pPr>
      <w:r w:rsidRPr="00D949FE">
        <w:rPr>
          <w:b/>
          <w:lang w:val="en-CA"/>
        </w:rPr>
        <w:t>P+S of the law is to prohibit or punish</w:t>
      </w:r>
      <w:r>
        <w:rPr>
          <w:lang w:val="en-CA"/>
        </w:rPr>
        <w:t xml:space="preserve"> inappropriate practices associated with assisted human reproduction. </w:t>
      </w:r>
    </w:p>
    <w:p w14:paraId="7BCA7349" w14:textId="77777777" w:rsidR="00352E90" w:rsidRDefault="00352E90" w:rsidP="00352E90">
      <w:pPr>
        <w:spacing w:line="240" w:lineRule="auto"/>
        <w:ind w:left="1440" w:firstLine="720"/>
        <w:contextualSpacing/>
        <w:rPr>
          <w:lang w:val="en-CA"/>
        </w:rPr>
      </w:pPr>
      <w:r>
        <w:rPr>
          <w:lang w:val="en-CA"/>
        </w:rPr>
        <w:tab/>
        <w:t>P+S here is not the regulation of assisted reproduction in hospitals/ labs.</w:t>
      </w:r>
    </w:p>
    <w:p w14:paraId="20B5C31D" w14:textId="77777777" w:rsidR="00352E90" w:rsidRDefault="00352E90" w:rsidP="00352E90">
      <w:pPr>
        <w:spacing w:line="240" w:lineRule="auto"/>
        <w:ind w:left="1440" w:firstLine="720"/>
        <w:contextualSpacing/>
        <w:rPr>
          <w:lang w:val="en-CA"/>
        </w:rPr>
      </w:pPr>
      <w:r>
        <w:rPr>
          <w:lang w:val="en-CA"/>
        </w:rPr>
        <w:t xml:space="preserve">Pith and substance </w:t>
      </w:r>
      <w:r>
        <w:rPr>
          <w:b/>
          <w:lang w:val="en-CA"/>
        </w:rPr>
        <w:t>step 2</w:t>
      </w:r>
      <w:r>
        <w:rPr>
          <w:lang w:val="en-CA"/>
        </w:rPr>
        <w:t>: allocation</w:t>
      </w:r>
    </w:p>
    <w:p w14:paraId="780AF24B" w14:textId="77777777" w:rsidR="00352E90" w:rsidRDefault="00352E90" w:rsidP="00352E90">
      <w:pPr>
        <w:spacing w:line="240" w:lineRule="auto"/>
        <w:ind w:left="2880" w:firstLine="0"/>
        <w:contextualSpacing/>
        <w:rPr>
          <w:lang w:val="en-CA"/>
        </w:rPr>
      </w:pPr>
      <w:r w:rsidRPr="00D949FE">
        <w:rPr>
          <w:b/>
          <w:lang w:val="en-CA"/>
        </w:rPr>
        <w:t>Prohibition and penalty are present</w:t>
      </w:r>
      <w:r>
        <w:rPr>
          <w:lang w:val="en-CA"/>
        </w:rPr>
        <w:t xml:space="preserve"> for both “prohibited activities” and “controlled activities”</w:t>
      </w:r>
    </w:p>
    <w:p w14:paraId="56FE2161" w14:textId="77777777" w:rsidR="00352E90" w:rsidRDefault="00352E90" w:rsidP="00352E90">
      <w:pPr>
        <w:spacing w:line="240" w:lineRule="auto"/>
        <w:ind w:left="2880" w:firstLine="0"/>
        <w:contextualSpacing/>
        <w:rPr>
          <w:lang w:val="en-CA"/>
        </w:rPr>
      </w:pPr>
      <w:r>
        <w:rPr>
          <w:b/>
          <w:lang w:val="en-CA"/>
        </w:rPr>
        <w:t>Purpose</w:t>
      </w:r>
      <w:r>
        <w:rPr>
          <w:lang w:val="en-CA"/>
        </w:rPr>
        <w:t>? Yes. Adopts a deferential approach to purpose test.</w:t>
      </w:r>
    </w:p>
    <w:p w14:paraId="6E536312" w14:textId="77777777" w:rsidR="00352E90" w:rsidRPr="00B90938" w:rsidRDefault="00352E90" w:rsidP="00352E90">
      <w:pPr>
        <w:spacing w:line="240" w:lineRule="auto"/>
        <w:ind w:left="3600" w:firstLine="0"/>
        <w:contextualSpacing/>
        <w:rPr>
          <w:lang w:val="en-CA"/>
        </w:rPr>
      </w:pPr>
      <w:r>
        <w:rPr>
          <w:b/>
          <w:lang w:val="en-CA"/>
        </w:rPr>
        <w:t xml:space="preserve">Morality </w:t>
      </w:r>
      <w:r>
        <w:rPr>
          <w:lang w:val="en-CA"/>
        </w:rPr>
        <w:t>– Parliament must have a “reasonable basis to expect” that the law will address a moral concern; and there must be “a sufficient consensus in society” that the concern is of “fundamental importance”</w:t>
      </w:r>
    </w:p>
    <w:p w14:paraId="100CABC5" w14:textId="77777777" w:rsidR="00352E90" w:rsidRPr="00184648" w:rsidRDefault="00352E90" w:rsidP="00352E90">
      <w:pPr>
        <w:spacing w:line="240" w:lineRule="auto"/>
        <w:ind w:left="3600" w:firstLine="0"/>
        <w:contextualSpacing/>
        <w:rPr>
          <w:lang w:val="en-CA"/>
        </w:rPr>
      </w:pPr>
      <w:r>
        <w:rPr>
          <w:b/>
          <w:lang w:val="en-CA"/>
        </w:rPr>
        <w:t xml:space="preserve">Health – </w:t>
      </w:r>
      <w:r>
        <w:rPr>
          <w:lang w:val="en-CA"/>
        </w:rPr>
        <w:t xml:space="preserve">law must address: 1) human conduct; 2) that </w:t>
      </w:r>
      <w:r w:rsidRPr="00184648">
        <w:rPr>
          <w:u w:val="single"/>
          <w:lang w:val="en-CA"/>
        </w:rPr>
        <w:t>may</w:t>
      </w:r>
      <w:r>
        <w:rPr>
          <w:u w:val="single"/>
          <w:lang w:val="en-CA"/>
        </w:rPr>
        <w:t xml:space="preserve"> </w:t>
      </w:r>
      <w:r>
        <w:rPr>
          <w:lang w:val="en-CA"/>
        </w:rPr>
        <w:t xml:space="preserve">cause harm or elevate the risk of harm; 3) to the health of members of the public. </w:t>
      </w:r>
    </w:p>
    <w:p w14:paraId="454C03D8" w14:textId="6EF51EBC" w:rsidR="00352E90" w:rsidRPr="00D949FE" w:rsidRDefault="00352E90" w:rsidP="00D32E91">
      <w:pPr>
        <w:spacing w:line="240" w:lineRule="auto"/>
        <w:ind w:firstLine="0"/>
        <w:contextualSpacing/>
        <w:rPr>
          <w:lang w:val="en-CA"/>
        </w:rPr>
      </w:pPr>
    </w:p>
    <w:p w14:paraId="103C4592" w14:textId="77777777" w:rsidR="00352E90" w:rsidRDefault="00352E90" w:rsidP="00352E90">
      <w:pPr>
        <w:spacing w:line="240" w:lineRule="auto"/>
        <w:ind w:firstLine="720"/>
        <w:contextualSpacing/>
        <w:rPr>
          <w:lang w:val="en-CA"/>
        </w:rPr>
      </w:pPr>
      <w:r>
        <w:rPr>
          <w:b/>
          <w:lang w:val="en-CA"/>
        </w:rPr>
        <w:t>LeB</w:t>
      </w:r>
      <w:r w:rsidRPr="00D949FE">
        <w:rPr>
          <w:b/>
          <w:lang w:val="en-CA"/>
        </w:rPr>
        <w:t>el</w:t>
      </w:r>
      <w:r>
        <w:rPr>
          <w:lang w:val="en-CA"/>
        </w:rPr>
        <w:t xml:space="preserve"> and </w:t>
      </w:r>
      <w:r w:rsidRPr="00D949FE">
        <w:rPr>
          <w:b/>
          <w:lang w:val="en-CA"/>
        </w:rPr>
        <w:t>Deschamps</w:t>
      </w:r>
      <w:r>
        <w:rPr>
          <w:lang w:val="en-CA"/>
        </w:rPr>
        <w:t xml:space="preserve"> JJ (for 4): </w:t>
      </w:r>
    </w:p>
    <w:p w14:paraId="7345AC2E" w14:textId="77777777" w:rsidR="00352E90" w:rsidRDefault="00352E90" w:rsidP="00352E90">
      <w:pPr>
        <w:spacing w:line="240" w:lineRule="auto"/>
        <w:ind w:left="1440" w:firstLine="720"/>
        <w:contextualSpacing/>
        <w:rPr>
          <w:lang w:val="en-CA"/>
        </w:rPr>
      </w:pPr>
      <w:r>
        <w:rPr>
          <w:lang w:val="en-CA"/>
        </w:rPr>
        <w:t xml:space="preserve">Alll challenged provisions are not valid criminal law. </w:t>
      </w:r>
    </w:p>
    <w:p w14:paraId="52EB5F1D" w14:textId="77777777" w:rsidR="00352E90" w:rsidRDefault="00352E90" w:rsidP="00352E90">
      <w:pPr>
        <w:spacing w:line="240" w:lineRule="auto"/>
        <w:ind w:left="1440" w:firstLine="720"/>
        <w:contextualSpacing/>
        <w:rPr>
          <w:lang w:val="en-CA"/>
        </w:rPr>
      </w:pPr>
      <w:r>
        <w:rPr>
          <w:lang w:val="en-CA"/>
        </w:rPr>
        <w:t>Pith and substance step 1: characterization</w:t>
      </w:r>
    </w:p>
    <w:p w14:paraId="2AACC5DC" w14:textId="77777777" w:rsidR="00352E90" w:rsidRDefault="00352E90" w:rsidP="00352E90">
      <w:pPr>
        <w:spacing w:line="240" w:lineRule="auto"/>
        <w:ind w:left="1440" w:firstLine="720"/>
        <w:contextualSpacing/>
        <w:rPr>
          <w:lang w:val="en-CA"/>
        </w:rPr>
      </w:pPr>
      <w:r>
        <w:rPr>
          <w:lang w:val="en-CA"/>
        </w:rPr>
        <w:tab/>
        <w:t>P+S of the provisions is the regulation of assisted human reproduction.</w:t>
      </w:r>
    </w:p>
    <w:p w14:paraId="412F5918" w14:textId="77777777" w:rsidR="00352E90" w:rsidRDefault="00352E90" w:rsidP="00352E90">
      <w:pPr>
        <w:spacing w:line="240" w:lineRule="auto"/>
        <w:ind w:left="1440" w:firstLine="720"/>
        <w:contextualSpacing/>
        <w:rPr>
          <w:lang w:val="en-CA"/>
        </w:rPr>
      </w:pPr>
      <w:r>
        <w:rPr>
          <w:lang w:val="en-CA"/>
        </w:rPr>
        <w:tab/>
        <w:t>Distinguish between P+S of prohibited and controlled activities provisions.</w:t>
      </w:r>
    </w:p>
    <w:p w14:paraId="5079D532" w14:textId="77777777" w:rsidR="00352E90" w:rsidRDefault="00352E90" w:rsidP="00352E90">
      <w:pPr>
        <w:spacing w:line="240" w:lineRule="auto"/>
        <w:ind w:left="1440" w:firstLine="720"/>
        <w:contextualSpacing/>
        <w:rPr>
          <w:lang w:val="en-CA"/>
        </w:rPr>
      </w:pPr>
      <w:r>
        <w:rPr>
          <w:lang w:val="en-CA"/>
        </w:rPr>
        <w:t>Is the third P “Purpose” satisfied?</w:t>
      </w:r>
    </w:p>
    <w:p w14:paraId="6CF4B315" w14:textId="77777777" w:rsidR="00352E90" w:rsidRDefault="00352E90" w:rsidP="00352E90">
      <w:pPr>
        <w:spacing w:line="240" w:lineRule="auto"/>
        <w:ind w:left="1440" w:firstLine="720"/>
        <w:contextualSpacing/>
        <w:rPr>
          <w:lang w:val="en-CA"/>
        </w:rPr>
      </w:pPr>
      <w:r>
        <w:rPr>
          <w:lang w:val="en-CA"/>
        </w:rPr>
        <w:tab/>
        <w:t xml:space="preserve">No! The law must be aimed at “supressing an evil” or safeguarding a “threatened interest. </w:t>
      </w:r>
    </w:p>
    <w:p w14:paraId="02871742" w14:textId="77777777" w:rsidR="00352E90" w:rsidRDefault="00352E90" w:rsidP="00352E90">
      <w:pPr>
        <w:spacing w:line="240" w:lineRule="auto"/>
        <w:ind w:left="1440" w:firstLine="720"/>
        <w:contextualSpacing/>
        <w:rPr>
          <w:lang w:val="en-CA"/>
        </w:rPr>
      </w:pPr>
      <w:r>
        <w:rPr>
          <w:lang w:val="en-CA"/>
        </w:rPr>
        <w:tab/>
        <w:t xml:space="preserve">Parliament must demonstrate that: </w:t>
      </w:r>
    </w:p>
    <w:p w14:paraId="1393DE60" w14:textId="77777777" w:rsidR="00352E90" w:rsidRDefault="00352E90" w:rsidP="00352E90">
      <w:pPr>
        <w:spacing w:line="240" w:lineRule="auto"/>
        <w:ind w:left="1440" w:firstLine="720"/>
        <w:contextualSpacing/>
        <w:rPr>
          <w:lang w:val="en-CA"/>
        </w:rPr>
      </w:pPr>
      <w:r>
        <w:rPr>
          <w:lang w:val="en-CA"/>
        </w:rPr>
        <w:tab/>
      </w:r>
      <w:r>
        <w:rPr>
          <w:lang w:val="en-CA"/>
        </w:rPr>
        <w:tab/>
        <w:t xml:space="preserve">-the “evil” is “real” and has a “concrete basis” and </w:t>
      </w:r>
    </w:p>
    <w:p w14:paraId="2AC6C07A" w14:textId="77777777" w:rsidR="00352E90" w:rsidRDefault="00352E90" w:rsidP="00352E90">
      <w:pPr>
        <w:spacing w:line="240" w:lineRule="auto"/>
        <w:ind w:left="1440" w:firstLine="720"/>
        <w:contextualSpacing/>
        <w:rPr>
          <w:lang w:val="en-CA"/>
        </w:rPr>
      </w:pPr>
      <w:r>
        <w:rPr>
          <w:lang w:val="en-CA"/>
        </w:rPr>
        <w:tab/>
      </w:r>
      <w:r>
        <w:rPr>
          <w:lang w:val="en-CA"/>
        </w:rPr>
        <w:tab/>
        <w:t>-there is “reasoned apprehension of harm”</w:t>
      </w:r>
    </w:p>
    <w:p w14:paraId="25D2CA42" w14:textId="77777777" w:rsidR="00352E90" w:rsidRDefault="00352E90" w:rsidP="00352E90">
      <w:pPr>
        <w:spacing w:line="240" w:lineRule="auto"/>
        <w:ind w:firstLine="720"/>
        <w:contextualSpacing/>
        <w:rPr>
          <w:lang w:val="en-CA"/>
        </w:rPr>
      </w:pPr>
      <w:r w:rsidRPr="00D949FE">
        <w:rPr>
          <w:b/>
          <w:lang w:val="en-CA"/>
        </w:rPr>
        <w:t>Cromwell</w:t>
      </w:r>
      <w:r>
        <w:rPr>
          <w:lang w:val="en-CA"/>
        </w:rPr>
        <w:t xml:space="preserve"> breaks tie: </w:t>
      </w:r>
    </w:p>
    <w:p w14:paraId="22A619D3" w14:textId="77777777" w:rsidR="00352E90" w:rsidRDefault="00352E90" w:rsidP="00352E90">
      <w:pPr>
        <w:spacing w:line="240" w:lineRule="auto"/>
        <w:ind w:firstLine="720"/>
        <w:contextualSpacing/>
        <w:rPr>
          <w:lang w:val="en-CA"/>
        </w:rPr>
      </w:pPr>
      <w:r>
        <w:rPr>
          <w:lang w:val="en-CA"/>
        </w:rPr>
        <w:tab/>
      </w:r>
      <w:r>
        <w:rPr>
          <w:lang w:val="en-CA"/>
        </w:rPr>
        <w:tab/>
        <w:t xml:space="preserve">Joins LeBel and Deschamps JJ in finding many of the challenged provisions not valid criminal law. </w:t>
      </w:r>
    </w:p>
    <w:p w14:paraId="593970F1" w14:textId="77777777" w:rsidR="00352E90" w:rsidRDefault="00352E90" w:rsidP="00352E90">
      <w:pPr>
        <w:spacing w:line="240" w:lineRule="auto"/>
        <w:ind w:firstLine="720"/>
        <w:contextualSpacing/>
        <w:rPr>
          <w:lang w:val="en-CA"/>
        </w:rPr>
      </w:pPr>
      <w:r>
        <w:rPr>
          <w:lang w:val="en-CA"/>
        </w:rPr>
        <w:lastRenderedPageBreak/>
        <w:tab/>
      </w:r>
      <w:r>
        <w:rPr>
          <w:lang w:val="en-CA"/>
        </w:rPr>
        <w:tab/>
        <w:t>But like McLachlin CJ finds ss. 8, 9, and 12 Ok.</w:t>
      </w:r>
    </w:p>
    <w:p w14:paraId="0BAEBDB9" w14:textId="77777777" w:rsidR="00352E90" w:rsidRDefault="00352E90" w:rsidP="00352E90">
      <w:pPr>
        <w:spacing w:line="240" w:lineRule="auto"/>
        <w:ind w:left="2160" w:firstLine="0"/>
        <w:contextualSpacing/>
        <w:rPr>
          <w:lang w:val="en-CA"/>
        </w:rPr>
      </w:pPr>
      <w:r>
        <w:rPr>
          <w:lang w:val="en-CA"/>
        </w:rPr>
        <w:t xml:space="preserve">Doesn’t explicitly adopt LeBel + Deschamps JJ’s purpose test but agrees with them that most of the </w:t>
      </w:r>
      <w:r w:rsidRPr="00925E9F">
        <w:rPr>
          <w:i/>
          <w:lang w:val="en-CA"/>
        </w:rPr>
        <w:t>Act</w:t>
      </w:r>
      <w:r>
        <w:rPr>
          <w:lang w:val="en-CA"/>
        </w:rPr>
        <w:t xml:space="preserve"> is not valid criminal law, exceptions being ss 8, 9, 12</w:t>
      </w:r>
    </w:p>
    <w:p w14:paraId="49B11276" w14:textId="77777777" w:rsidR="00352E90" w:rsidRDefault="00352E90" w:rsidP="00352E90">
      <w:pPr>
        <w:spacing w:line="240" w:lineRule="auto"/>
        <w:ind w:firstLine="720"/>
        <w:contextualSpacing/>
        <w:rPr>
          <w:lang w:val="en-CA"/>
        </w:rPr>
      </w:pPr>
      <w:r>
        <w:rPr>
          <w:lang w:val="en-CA"/>
        </w:rPr>
        <w:tab/>
      </w:r>
    </w:p>
    <w:p w14:paraId="291E11CF" w14:textId="77777777" w:rsidR="00352E90" w:rsidRDefault="00352E90" w:rsidP="00352E90">
      <w:pPr>
        <w:spacing w:line="240" w:lineRule="auto"/>
        <w:contextualSpacing/>
        <w:rPr>
          <w:lang w:val="en-CA"/>
        </w:rPr>
      </w:pPr>
    </w:p>
    <w:p w14:paraId="74762431" w14:textId="77777777" w:rsidR="001C0522" w:rsidRDefault="001C0522" w:rsidP="004E5A09">
      <w:pPr>
        <w:spacing w:line="240" w:lineRule="auto"/>
        <w:ind w:firstLine="0"/>
        <w:contextualSpacing/>
        <w:rPr>
          <w:lang w:val="en-CA"/>
        </w:rPr>
      </w:pPr>
    </w:p>
    <w:p w14:paraId="6A1F6032" w14:textId="77777777" w:rsidR="00785ECC" w:rsidRDefault="00785ECC" w:rsidP="001C0522">
      <w:pPr>
        <w:spacing w:line="240" w:lineRule="auto"/>
        <w:contextualSpacing/>
        <w:rPr>
          <w:lang w:val="en-CA"/>
        </w:rPr>
      </w:pPr>
    </w:p>
    <w:p w14:paraId="50BA46C3" w14:textId="77777777" w:rsidR="00785ECC" w:rsidRDefault="00785ECC" w:rsidP="00785ECC">
      <w:pPr>
        <w:spacing w:line="240" w:lineRule="auto"/>
        <w:ind w:firstLine="0"/>
        <w:contextualSpacing/>
        <w:rPr>
          <w:lang w:val="en-CA"/>
        </w:rPr>
      </w:pPr>
    </w:p>
    <w:p w14:paraId="241DD391" w14:textId="46643D31" w:rsidR="00785ECC" w:rsidRPr="00785ECC" w:rsidRDefault="00785ECC" w:rsidP="00785ECC">
      <w:pPr>
        <w:spacing w:line="240" w:lineRule="auto"/>
        <w:ind w:firstLine="0"/>
        <w:contextualSpacing/>
        <w:jc w:val="center"/>
        <w:rPr>
          <w:b/>
          <w:color w:val="C00000"/>
          <w:lang w:val="en-CA"/>
        </w:rPr>
      </w:pPr>
      <w:r w:rsidRPr="00785ECC">
        <w:rPr>
          <w:b/>
          <w:color w:val="C00000"/>
          <w:highlight w:val="yellow"/>
          <w:lang w:val="en-CA"/>
        </w:rPr>
        <w:t>Economic Regulation</w:t>
      </w:r>
    </w:p>
    <w:p w14:paraId="274A2A35" w14:textId="77777777" w:rsidR="00785ECC" w:rsidRDefault="00785ECC" w:rsidP="00785ECC">
      <w:pPr>
        <w:spacing w:line="240" w:lineRule="auto"/>
        <w:ind w:firstLine="0"/>
        <w:contextualSpacing/>
        <w:rPr>
          <w:b/>
          <w:lang w:val="en-CA"/>
        </w:rPr>
      </w:pPr>
      <w:r>
        <w:rPr>
          <w:b/>
          <w:i/>
          <w:lang w:val="en-CA"/>
        </w:rPr>
        <w:t xml:space="preserve">Citizens Insurance Company v Parsons </w:t>
      </w:r>
      <w:r>
        <w:rPr>
          <w:b/>
          <w:lang w:val="en-CA"/>
        </w:rPr>
        <w:t xml:space="preserve">(1881 PC) </w:t>
      </w:r>
    </w:p>
    <w:p w14:paraId="6342067F" w14:textId="77777777" w:rsidR="00785ECC" w:rsidRPr="00865074" w:rsidRDefault="00785ECC" w:rsidP="00785ECC">
      <w:pPr>
        <w:spacing w:line="240" w:lineRule="auto"/>
        <w:ind w:firstLine="0"/>
        <w:contextualSpacing/>
        <w:rPr>
          <w:b/>
          <w:color w:val="C00000"/>
          <w:lang w:val="en-CA"/>
        </w:rPr>
      </w:pPr>
      <w:r w:rsidRPr="00865074">
        <w:rPr>
          <w:b/>
          <w:color w:val="C00000"/>
          <w:lang w:val="en-CA"/>
        </w:rPr>
        <w:tab/>
        <w:t>Cite for:</w:t>
      </w:r>
    </w:p>
    <w:p w14:paraId="77002EC5" w14:textId="77777777" w:rsidR="00785ECC" w:rsidRDefault="00785ECC" w:rsidP="00785ECC">
      <w:pPr>
        <w:spacing w:line="240" w:lineRule="auto"/>
        <w:ind w:firstLine="0"/>
        <w:contextualSpacing/>
        <w:rPr>
          <w:lang w:val="en-CA"/>
        </w:rPr>
      </w:pPr>
      <w:r>
        <w:rPr>
          <w:b/>
          <w:lang w:val="en-CA"/>
        </w:rPr>
        <w:tab/>
      </w:r>
      <w:r w:rsidRPr="00865074">
        <w:rPr>
          <w:lang w:val="en-CA"/>
        </w:rPr>
        <w:t>1.</w:t>
      </w:r>
      <w:r>
        <w:rPr>
          <w:b/>
          <w:lang w:val="en-CA"/>
        </w:rPr>
        <w:t xml:space="preserve"> </w:t>
      </w:r>
      <w:r>
        <w:rPr>
          <w:lang w:val="en-CA"/>
        </w:rPr>
        <w:t xml:space="preserve">Established that business in general is a matter of property and civil rights. </w:t>
      </w:r>
    </w:p>
    <w:p w14:paraId="5D0F2656" w14:textId="77777777" w:rsidR="00785ECC" w:rsidRDefault="00785ECC" w:rsidP="00785ECC">
      <w:pPr>
        <w:spacing w:line="240" w:lineRule="auto"/>
        <w:ind w:firstLine="0"/>
        <w:contextualSpacing/>
        <w:rPr>
          <w:lang w:val="en-CA"/>
        </w:rPr>
      </w:pPr>
      <w:r>
        <w:rPr>
          <w:lang w:val="en-CA"/>
        </w:rPr>
        <w:tab/>
        <w:t xml:space="preserve">2. Exceptions: </w:t>
      </w:r>
    </w:p>
    <w:p w14:paraId="293EAB4D" w14:textId="77777777" w:rsidR="00785ECC" w:rsidRDefault="00785ECC" w:rsidP="00785ECC">
      <w:pPr>
        <w:spacing w:line="240" w:lineRule="auto"/>
        <w:ind w:firstLine="0"/>
        <w:contextualSpacing/>
        <w:rPr>
          <w:lang w:val="en-CA"/>
        </w:rPr>
      </w:pPr>
      <w:r>
        <w:rPr>
          <w:lang w:val="en-CA"/>
        </w:rPr>
        <w:tab/>
      </w:r>
      <w:r>
        <w:rPr>
          <w:lang w:val="en-CA"/>
        </w:rPr>
        <w:tab/>
        <w:t>-S. 91 lists some businseses (banks, shipping)</w:t>
      </w:r>
    </w:p>
    <w:p w14:paraId="643E7EB0" w14:textId="77777777" w:rsidR="00785ECC" w:rsidRDefault="00785ECC" w:rsidP="00785ECC">
      <w:pPr>
        <w:spacing w:line="240" w:lineRule="auto"/>
        <w:ind w:firstLine="0"/>
        <w:contextualSpacing/>
        <w:rPr>
          <w:lang w:val="en-CA"/>
        </w:rPr>
      </w:pPr>
      <w:r>
        <w:rPr>
          <w:lang w:val="en-CA"/>
        </w:rPr>
        <w:tab/>
      </w:r>
      <w:r>
        <w:rPr>
          <w:lang w:val="en-CA"/>
        </w:rPr>
        <w:tab/>
        <w:t>-POGG (aeronautics, atomic energy)</w:t>
      </w:r>
    </w:p>
    <w:p w14:paraId="4C8F1E59" w14:textId="77777777" w:rsidR="00785ECC" w:rsidRDefault="00785ECC" w:rsidP="00785ECC">
      <w:pPr>
        <w:spacing w:line="240" w:lineRule="auto"/>
        <w:ind w:firstLine="0"/>
        <w:contextualSpacing/>
        <w:rPr>
          <w:lang w:val="en-CA"/>
        </w:rPr>
      </w:pPr>
      <w:r>
        <w:rPr>
          <w:lang w:val="en-CA"/>
        </w:rPr>
        <w:tab/>
      </w:r>
      <w:r>
        <w:rPr>
          <w:lang w:val="en-CA"/>
        </w:rPr>
        <w:tab/>
        <w:t xml:space="preserve">-Interprovincial transportation, communication, works, etc. </w:t>
      </w:r>
    </w:p>
    <w:p w14:paraId="298C1234" w14:textId="77777777" w:rsidR="00785ECC" w:rsidRPr="00865074" w:rsidRDefault="00785ECC" w:rsidP="00785ECC">
      <w:pPr>
        <w:spacing w:line="240" w:lineRule="auto"/>
        <w:ind w:firstLine="0"/>
        <w:contextualSpacing/>
        <w:rPr>
          <w:lang w:val="en-CA"/>
        </w:rPr>
      </w:pPr>
      <w:r>
        <w:rPr>
          <w:lang w:val="en-CA"/>
        </w:rPr>
        <w:tab/>
      </w:r>
      <w:r>
        <w:rPr>
          <w:lang w:val="en-CA"/>
        </w:rPr>
        <w:tab/>
        <w:t xml:space="preserve">-91(2); 91(27) </w:t>
      </w:r>
    </w:p>
    <w:p w14:paraId="7DA30E82" w14:textId="77777777" w:rsidR="00785ECC" w:rsidRPr="006B065B" w:rsidRDefault="00785ECC" w:rsidP="00785ECC">
      <w:pPr>
        <w:spacing w:line="240" w:lineRule="auto"/>
        <w:ind w:firstLine="0"/>
        <w:contextualSpacing/>
        <w:rPr>
          <w:b/>
          <w:lang w:val="en-CA"/>
        </w:rPr>
      </w:pPr>
      <w:r w:rsidRPr="006B065B">
        <w:rPr>
          <w:b/>
          <w:i/>
          <w:lang w:val="en-CA"/>
        </w:rPr>
        <w:t>Carnation Co Ltd v Quebec Agricultural Marketing Board</w:t>
      </w:r>
      <w:r w:rsidRPr="006B065B">
        <w:rPr>
          <w:b/>
          <w:lang w:val="en-CA"/>
        </w:rPr>
        <w:t xml:space="preserve"> [1968 SCC]</w:t>
      </w:r>
    </w:p>
    <w:p w14:paraId="73708536" w14:textId="77777777" w:rsidR="00785ECC" w:rsidRDefault="00785ECC" w:rsidP="00785ECC">
      <w:pPr>
        <w:spacing w:line="240" w:lineRule="auto"/>
        <w:ind w:firstLine="0"/>
        <w:contextualSpacing/>
        <w:rPr>
          <w:lang w:val="en-CA"/>
        </w:rPr>
      </w:pPr>
      <w:r>
        <w:rPr>
          <w:lang w:val="en-CA"/>
        </w:rPr>
        <w:t xml:space="preserve">Facts: Marketing board was created as a corporation by the provisions of </w:t>
      </w:r>
      <w:r w:rsidRPr="006B065B">
        <w:rPr>
          <w:i/>
          <w:lang w:val="en-CA"/>
        </w:rPr>
        <w:t>Quebec Act</w:t>
      </w:r>
      <w:r>
        <w:rPr>
          <w:lang w:val="en-CA"/>
        </w:rPr>
        <w:t xml:space="preserve">. Marketing scheme: price management. Way to bring stability to agricultural markets. Carnation purchases milk in Quebec but processes the milk in Ontario. Most of what they sell is on the international market. The Marketing Board’s interference has increased the cost of buying milk in Quebec, which has overall increased costs of doing business, thus has inter-provincial and international effects. </w:t>
      </w:r>
    </w:p>
    <w:p w14:paraId="3EB36FB7" w14:textId="77777777" w:rsidR="00785ECC" w:rsidRDefault="00785ECC" w:rsidP="00785ECC">
      <w:pPr>
        <w:spacing w:line="240" w:lineRule="auto"/>
        <w:ind w:firstLine="0"/>
        <w:contextualSpacing/>
        <w:rPr>
          <w:lang w:val="en-CA"/>
        </w:rPr>
      </w:pPr>
      <w:r>
        <w:rPr>
          <w:lang w:val="en-CA"/>
        </w:rPr>
        <w:t xml:space="preserve">Issue: Did the QB agricultural marketing board infrgine on the legislative powers of Parliament under s. 91(2) “regulation of trade and commerce?” </w:t>
      </w:r>
    </w:p>
    <w:p w14:paraId="04D18624" w14:textId="77777777" w:rsidR="00785ECC" w:rsidRDefault="00785ECC" w:rsidP="00785ECC">
      <w:pPr>
        <w:spacing w:line="240" w:lineRule="auto"/>
        <w:ind w:firstLine="0"/>
        <w:contextualSpacing/>
        <w:rPr>
          <w:lang w:val="en-CA"/>
        </w:rPr>
      </w:pPr>
      <w:r>
        <w:rPr>
          <w:b/>
          <w:lang w:val="en-CA"/>
        </w:rPr>
        <w:t xml:space="preserve">Held: </w:t>
      </w:r>
      <w:r>
        <w:rPr>
          <w:lang w:val="en-CA"/>
        </w:rPr>
        <w:t xml:space="preserve">no. Order of provincial Board are valid even though most product sold outside Qubeec. </w:t>
      </w:r>
    </w:p>
    <w:p w14:paraId="7513D191" w14:textId="77777777" w:rsidR="00785ECC" w:rsidRDefault="00785ECC" w:rsidP="00785ECC">
      <w:pPr>
        <w:spacing w:line="240" w:lineRule="auto"/>
        <w:ind w:firstLine="0"/>
        <w:contextualSpacing/>
        <w:rPr>
          <w:lang w:val="en-CA"/>
        </w:rPr>
      </w:pPr>
      <w:r w:rsidRPr="00D032C3">
        <w:rPr>
          <w:b/>
          <w:lang w:val="en-CA"/>
        </w:rPr>
        <w:t>Takeaways</w:t>
      </w:r>
      <w:r>
        <w:rPr>
          <w:lang w:val="en-CA"/>
        </w:rPr>
        <w:t xml:space="preserve">: </w:t>
      </w:r>
    </w:p>
    <w:p w14:paraId="145B9440" w14:textId="77777777" w:rsidR="00785ECC" w:rsidRDefault="00785ECC" w:rsidP="00785ECC">
      <w:pPr>
        <w:spacing w:line="240" w:lineRule="auto"/>
        <w:ind w:firstLine="0"/>
        <w:contextualSpacing/>
        <w:rPr>
          <w:lang w:val="en-CA"/>
        </w:rPr>
      </w:pPr>
      <w:r>
        <w:rPr>
          <w:lang w:val="en-CA"/>
        </w:rPr>
        <w:tab/>
        <w:t xml:space="preserve">- The regulation of </w:t>
      </w:r>
      <w:r w:rsidRPr="002A3267">
        <w:rPr>
          <w:u w:val="single"/>
          <w:lang w:val="en-CA"/>
        </w:rPr>
        <w:t>intra-provincial</w:t>
      </w:r>
      <w:r>
        <w:rPr>
          <w:lang w:val="en-CA"/>
        </w:rPr>
        <w:t xml:space="preserve"> trade falls within the scope of s. 92(13), “property and civil rights” </w:t>
      </w:r>
    </w:p>
    <w:p w14:paraId="1853165F" w14:textId="77777777" w:rsidR="00785ECC" w:rsidRDefault="00785ECC" w:rsidP="00785ECC">
      <w:pPr>
        <w:spacing w:line="240" w:lineRule="auto"/>
        <w:ind w:firstLine="0"/>
        <w:contextualSpacing/>
        <w:rPr>
          <w:lang w:val="en-CA"/>
        </w:rPr>
      </w:pPr>
      <w:r>
        <w:rPr>
          <w:lang w:val="en-CA"/>
        </w:rPr>
        <w:tab/>
        <w:t>- The provinces can enact laws</w:t>
      </w:r>
      <w:r w:rsidRPr="002A3267">
        <w:rPr>
          <w:u w:val="single"/>
          <w:lang w:val="en-CA"/>
        </w:rPr>
        <w:t xml:space="preserve"> that impact </w:t>
      </w:r>
      <w:r>
        <w:rPr>
          <w:lang w:val="en-CA"/>
        </w:rPr>
        <w:t xml:space="preserve">interprovincial/ international trade </w:t>
      </w:r>
    </w:p>
    <w:p w14:paraId="468DFA0D" w14:textId="77777777" w:rsidR="00785ECC" w:rsidRDefault="00785ECC" w:rsidP="00785ECC">
      <w:pPr>
        <w:spacing w:line="240" w:lineRule="auto"/>
        <w:ind w:firstLine="0"/>
        <w:contextualSpacing/>
        <w:rPr>
          <w:lang w:val="en-CA"/>
        </w:rPr>
      </w:pPr>
      <w:r>
        <w:rPr>
          <w:lang w:val="en-CA"/>
        </w:rPr>
        <w:tab/>
        <w:t xml:space="preserve">-But interprovincial/ international trade cannot be the pith and substance of the law </w:t>
      </w:r>
    </w:p>
    <w:p w14:paraId="4FBE9FC3" w14:textId="77777777" w:rsidR="00785ECC" w:rsidRDefault="00785ECC" w:rsidP="00785ECC">
      <w:pPr>
        <w:spacing w:line="240" w:lineRule="auto"/>
        <w:ind w:firstLine="0"/>
        <w:contextualSpacing/>
        <w:rPr>
          <w:lang w:val="en-CA"/>
        </w:rPr>
      </w:pPr>
      <w:r w:rsidRPr="00D032C3">
        <w:rPr>
          <w:b/>
          <w:lang w:val="en-CA"/>
        </w:rPr>
        <w:t>Reasoning</w:t>
      </w:r>
      <w:r>
        <w:rPr>
          <w:lang w:val="en-CA"/>
        </w:rPr>
        <w:t>:</w:t>
      </w:r>
    </w:p>
    <w:p w14:paraId="5F03C9EA" w14:textId="77777777" w:rsidR="00785ECC" w:rsidRPr="00977ECF" w:rsidRDefault="00785ECC" w:rsidP="00785ECC">
      <w:pPr>
        <w:spacing w:line="240" w:lineRule="auto"/>
        <w:ind w:left="720" w:firstLine="0"/>
        <w:rPr>
          <w:b/>
          <w:i/>
          <w:u w:val="single"/>
          <w:lang w:val="en-CA"/>
        </w:rPr>
      </w:pPr>
      <w:r w:rsidRPr="00D032C3">
        <w:rPr>
          <w:lang w:val="en-CA"/>
        </w:rPr>
        <w:t xml:space="preserve">Justice Martland says: the ultimate destination of the product does not affect the constitutional scheme. It’s about the transaction which takes place wholly within the province. </w:t>
      </w:r>
      <w:proofErr w:type="gramStart"/>
      <w:r w:rsidRPr="00D032C3">
        <w:rPr>
          <w:lang w:val="en-CA"/>
        </w:rPr>
        <w:t>So</w:t>
      </w:r>
      <w:proofErr w:type="gramEnd"/>
      <w:r w:rsidRPr="00D032C3">
        <w:rPr>
          <w:lang w:val="en-CA"/>
        </w:rPr>
        <w:t xml:space="preserve"> fixing the price would have had an impact on the company, but so do other things such as labour costs because of labour regulations. </w:t>
      </w:r>
    </w:p>
    <w:p w14:paraId="2F65FA30" w14:textId="77777777" w:rsidR="00785ECC" w:rsidRPr="00977ECF" w:rsidRDefault="00785ECC" w:rsidP="00785ECC">
      <w:pPr>
        <w:spacing w:line="240" w:lineRule="auto"/>
        <w:ind w:firstLine="0"/>
        <w:contextualSpacing/>
        <w:rPr>
          <w:b/>
          <w:lang w:val="en-CA"/>
        </w:rPr>
      </w:pPr>
      <w:r w:rsidRPr="00977ECF">
        <w:rPr>
          <w:b/>
          <w:i/>
          <w:lang w:val="en-CA"/>
        </w:rPr>
        <w:t xml:space="preserve">General Motors v City National Leasing </w:t>
      </w:r>
      <w:r w:rsidRPr="00977ECF">
        <w:rPr>
          <w:b/>
          <w:lang w:val="en-CA"/>
        </w:rPr>
        <w:t>(1989, SCC)</w:t>
      </w:r>
    </w:p>
    <w:p w14:paraId="763BD7A7" w14:textId="77777777" w:rsidR="00785ECC" w:rsidRPr="00977ECF" w:rsidRDefault="00785ECC" w:rsidP="00785ECC">
      <w:pPr>
        <w:spacing w:line="240" w:lineRule="auto"/>
        <w:ind w:firstLine="0"/>
        <w:contextualSpacing/>
        <w:rPr>
          <w:lang w:val="en-CA"/>
        </w:rPr>
      </w:pPr>
      <w:r>
        <w:rPr>
          <w:b/>
          <w:lang w:val="en-CA"/>
        </w:rPr>
        <w:t xml:space="preserve">Held: </w:t>
      </w:r>
      <w:r>
        <w:rPr>
          <w:lang w:val="en-CA"/>
        </w:rPr>
        <w:t>Federal competition law valid under the general branch of trade and commerce</w:t>
      </w:r>
    </w:p>
    <w:p w14:paraId="70CD2829" w14:textId="77777777" w:rsidR="00785ECC" w:rsidRDefault="00785ECC" w:rsidP="00785ECC">
      <w:pPr>
        <w:spacing w:line="240" w:lineRule="auto"/>
        <w:ind w:firstLine="0"/>
        <w:contextualSpacing/>
        <w:rPr>
          <w:lang w:val="en-CA"/>
        </w:rPr>
      </w:pPr>
      <w:r w:rsidRPr="00E40A6E">
        <w:rPr>
          <w:b/>
          <w:color w:val="C00000"/>
          <w:lang w:val="en-CA"/>
        </w:rPr>
        <w:t>Cite for:</w:t>
      </w:r>
      <w:r w:rsidRPr="00E40A6E">
        <w:rPr>
          <w:color w:val="C00000"/>
          <w:lang w:val="en-CA"/>
        </w:rPr>
        <w:t xml:space="preserve"> </w:t>
      </w:r>
      <w:r>
        <w:rPr>
          <w:lang w:val="en-CA"/>
        </w:rPr>
        <w:t>test for general branch</w:t>
      </w:r>
    </w:p>
    <w:p w14:paraId="098AAEE6" w14:textId="77777777" w:rsidR="00785ECC" w:rsidRDefault="00785ECC" w:rsidP="00785ECC">
      <w:pPr>
        <w:spacing w:line="240" w:lineRule="auto"/>
        <w:ind w:firstLine="0"/>
        <w:contextualSpacing/>
        <w:rPr>
          <w:lang w:val="en-CA"/>
        </w:rPr>
      </w:pPr>
    </w:p>
    <w:p w14:paraId="286466BA" w14:textId="77777777" w:rsidR="00785ECC" w:rsidRDefault="00785ECC" w:rsidP="00785ECC">
      <w:pPr>
        <w:spacing w:line="240" w:lineRule="auto"/>
        <w:ind w:firstLine="0"/>
        <w:contextualSpacing/>
        <w:rPr>
          <w:b/>
          <w:lang w:val="en-CA"/>
        </w:rPr>
      </w:pPr>
      <w:r>
        <w:rPr>
          <w:b/>
          <w:i/>
          <w:lang w:val="en-CA"/>
        </w:rPr>
        <w:t>Re Securities Act</w:t>
      </w:r>
      <w:r w:rsidRPr="00977ECF">
        <w:rPr>
          <w:b/>
          <w:i/>
          <w:lang w:val="en-CA"/>
        </w:rPr>
        <w:t xml:space="preserve"> </w:t>
      </w:r>
      <w:r w:rsidRPr="00977ECF">
        <w:rPr>
          <w:b/>
          <w:lang w:val="en-CA"/>
        </w:rPr>
        <w:t>(</w:t>
      </w:r>
      <w:r>
        <w:rPr>
          <w:b/>
          <w:lang w:val="en-CA"/>
        </w:rPr>
        <w:t>2011</w:t>
      </w:r>
      <w:r w:rsidRPr="00977ECF">
        <w:rPr>
          <w:b/>
          <w:lang w:val="en-CA"/>
        </w:rPr>
        <w:t>, SCC)</w:t>
      </w:r>
    </w:p>
    <w:p w14:paraId="2EC5B7C0" w14:textId="77777777" w:rsidR="00785ECC" w:rsidRPr="00524B24" w:rsidRDefault="00785ECC" w:rsidP="00785ECC">
      <w:pPr>
        <w:spacing w:line="240" w:lineRule="auto"/>
        <w:ind w:firstLine="0"/>
        <w:contextualSpacing/>
        <w:rPr>
          <w:lang w:val="en-CA"/>
        </w:rPr>
      </w:pPr>
      <w:r>
        <w:rPr>
          <w:b/>
          <w:lang w:val="en-CA"/>
        </w:rPr>
        <w:t xml:space="preserve">Held: </w:t>
      </w:r>
      <w:r>
        <w:rPr>
          <w:lang w:val="en-CA"/>
        </w:rPr>
        <w:t xml:space="preserve">The proposed </w:t>
      </w:r>
      <w:r>
        <w:rPr>
          <w:i/>
          <w:lang w:val="en-CA"/>
        </w:rPr>
        <w:t>Securities Act</w:t>
      </w:r>
      <w:r>
        <w:rPr>
          <w:lang w:val="en-CA"/>
        </w:rPr>
        <w:t xml:space="preserve"> is not valid under general branch of the trade and commerce power. </w:t>
      </w:r>
    </w:p>
    <w:p w14:paraId="722713D8" w14:textId="77777777" w:rsidR="00785ECC" w:rsidRPr="009D06D8" w:rsidRDefault="00785ECC" w:rsidP="00785ECC">
      <w:pPr>
        <w:spacing w:line="240" w:lineRule="auto"/>
        <w:ind w:firstLine="0"/>
        <w:contextualSpacing/>
        <w:rPr>
          <w:lang w:val="en-CA"/>
        </w:rPr>
      </w:pPr>
      <w:r w:rsidRPr="009D06D8">
        <w:rPr>
          <w:b/>
          <w:color w:val="C00000"/>
          <w:lang w:val="en-CA"/>
        </w:rPr>
        <w:t>Cite for</w:t>
      </w:r>
      <w:r>
        <w:rPr>
          <w:lang w:val="en-CA"/>
        </w:rPr>
        <w:t>:</w:t>
      </w:r>
    </w:p>
    <w:p w14:paraId="6031302A" w14:textId="77777777" w:rsidR="00785ECC" w:rsidRPr="009D06D8" w:rsidRDefault="00785ECC" w:rsidP="008D1F9C">
      <w:pPr>
        <w:numPr>
          <w:ilvl w:val="0"/>
          <w:numId w:val="14"/>
        </w:numPr>
        <w:spacing w:line="240" w:lineRule="auto"/>
        <w:contextualSpacing/>
        <w:rPr>
          <w:lang w:val="en-CA"/>
        </w:rPr>
      </w:pPr>
      <w:bookmarkStart w:id="6" w:name="_Hlk479879268"/>
      <w:r w:rsidRPr="009D06D8">
        <w:rPr>
          <w:lang w:val="en-CA"/>
        </w:rPr>
        <w:t xml:space="preserve">A broad view of s. 91(2) – possible on its face – could eviscerate provincial powers, make some federal powers meaningless </w:t>
      </w:r>
    </w:p>
    <w:p w14:paraId="5A11AE45" w14:textId="77777777" w:rsidR="00785ECC" w:rsidRPr="009D06D8" w:rsidRDefault="00785ECC" w:rsidP="008D1F9C">
      <w:pPr>
        <w:numPr>
          <w:ilvl w:val="0"/>
          <w:numId w:val="14"/>
        </w:numPr>
        <w:spacing w:line="240" w:lineRule="auto"/>
        <w:contextualSpacing/>
        <w:rPr>
          <w:lang w:val="en-CA"/>
        </w:rPr>
      </w:pPr>
      <w:r w:rsidRPr="009D06D8">
        <w:rPr>
          <w:lang w:val="en-CA"/>
        </w:rPr>
        <w:t>The federal and provincial governments are coordinate, not subordinate, and so a federal head of power “cannot be given a scope that would eviscerate a provincial legislative competence”</w:t>
      </w:r>
    </w:p>
    <w:p w14:paraId="7357864C" w14:textId="77777777" w:rsidR="00785ECC" w:rsidRPr="009D06D8" w:rsidRDefault="00785ECC" w:rsidP="008D1F9C">
      <w:pPr>
        <w:numPr>
          <w:ilvl w:val="0"/>
          <w:numId w:val="14"/>
        </w:numPr>
        <w:spacing w:line="240" w:lineRule="auto"/>
        <w:contextualSpacing/>
        <w:rPr>
          <w:lang w:val="en-CA"/>
        </w:rPr>
      </w:pPr>
      <w:r w:rsidRPr="009D06D8">
        <w:rPr>
          <w:lang w:val="en-CA"/>
        </w:rPr>
        <w:t xml:space="preserve">The trade and commerce power must thus be circumscribed </w:t>
      </w:r>
    </w:p>
    <w:p w14:paraId="7FC80DC3" w14:textId="77777777" w:rsidR="00785ECC" w:rsidRDefault="00785ECC" w:rsidP="008D1F9C">
      <w:pPr>
        <w:numPr>
          <w:ilvl w:val="0"/>
          <w:numId w:val="14"/>
        </w:numPr>
        <w:spacing w:line="240" w:lineRule="auto"/>
        <w:contextualSpacing/>
        <w:rPr>
          <w:lang w:val="en-CA"/>
        </w:rPr>
      </w:pPr>
      <w:r w:rsidRPr="009D06D8">
        <w:rPr>
          <w:lang w:val="en-CA"/>
        </w:rPr>
        <w:t xml:space="preserve">Also don’t confuse optimal policy with constitutional validity </w:t>
      </w:r>
    </w:p>
    <w:p w14:paraId="0F6933FA" w14:textId="77777777" w:rsidR="00AD3005" w:rsidRDefault="00AD3005" w:rsidP="00AD3005">
      <w:pPr>
        <w:spacing w:line="240" w:lineRule="auto"/>
        <w:contextualSpacing/>
        <w:rPr>
          <w:lang w:val="en-CA"/>
        </w:rPr>
      </w:pPr>
    </w:p>
    <w:p w14:paraId="2FA9C04C" w14:textId="77777777" w:rsidR="00AD3005" w:rsidRPr="009D06D8" w:rsidRDefault="00AD3005" w:rsidP="00AD3005">
      <w:pPr>
        <w:spacing w:line="240" w:lineRule="auto"/>
        <w:contextualSpacing/>
        <w:rPr>
          <w:lang w:val="en-CA"/>
        </w:rPr>
      </w:pPr>
    </w:p>
    <w:bookmarkEnd w:id="6"/>
    <w:p w14:paraId="38C4F14B" w14:textId="41FD9360" w:rsidR="00785ECC" w:rsidRPr="00D32E91" w:rsidRDefault="00D32E91" w:rsidP="00D32E91">
      <w:pPr>
        <w:spacing w:line="240" w:lineRule="auto"/>
        <w:ind w:firstLine="0"/>
        <w:contextualSpacing/>
        <w:jc w:val="center"/>
        <w:rPr>
          <w:b/>
          <w:color w:val="C00000"/>
          <w:lang w:val="en-CA"/>
        </w:rPr>
      </w:pPr>
      <w:r w:rsidRPr="00D32E91">
        <w:rPr>
          <w:b/>
          <w:color w:val="C00000"/>
          <w:highlight w:val="yellow"/>
          <w:lang w:val="en-CA"/>
        </w:rPr>
        <w:t>Aboriginal Right (which includes “title”) + Aboriginal Treaty Rights: Framework for all S. 35(1) Claims</w:t>
      </w:r>
    </w:p>
    <w:p w14:paraId="3208E50A" w14:textId="77777777" w:rsidR="00D32E91" w:rsidRDefault="00D32E91" w:rsidP="00785ECC">
      <w:pPr>
        <w:spacing w:line="240" w:lineRule="auto"/>
        <w:ind w:firstLine="0"/>
        <w:contextualSpacing/>
        <w:rPr>
          <w:lang w:val="en-CA"/>
        </w:rPr>
      </w:pPr>
    </w:p>
    <w:p w14:paraId="44FFBC7C" w14:textId="216C7EBC" w:rsidR="00D32E91" w:rsidRDefault="00D32E91" w:rsidP="00D32E91">
      <w:pPr>
        <w:spacing w:line="240" w:lineRule="auto"/>
        <w:ind w:firstLine="0"/>
        <w:contextualSpacing/>
        <w:rPr>
          <w:b/>
          <w:lang w:val="en-CA"/>
        </w:rPr>
      </w:pPr>
      <w:r w:rsidRPr="000764CA">
        <w:rPr>
          <w:b/>
          <w:i/>
          <w:lang w:val="en-CA"/>
        </w:rPr>
        <w:t>R v Sparrow</w:t>
      </w:r>
      <w:r>
        <w:rPr>
          <w:b/>
          <w:lang w:val="en-CA"/>
        </w:rPr>
        <w:t xml:space="preserve"> [1990 SCC] – </w:t>
      </w:r>
      <w:r w:rsidRPr="00D32E91">
        <w:rPr>
          <w:b/>
          <w:color w:val="C00000"/>
          <w:lang w:val="en-CA"/>
        </w:rPr>
        <w:t>the “Test”</w:t>
      </w:r>
    </w:p>
    <w:p w14:paraId="21EEAEAD" w14:textId="77777777" w:rsidR="00D32E91" w:rsidRDefault="00D32E91" w:rsidP="00D32E91">
      <w:pPr>
        <w:spacing w:line="240" w:lineRule="auto"/>
        <w:ind w:firstLine="0"/>
        <w:contextualSpacing/>
        <w:rPr>
          <w:lang w:val="en-CA"/>
        </w:rPr>
      </w:pPr>
      <w:r>
        <w:rPr>
          <w:b/>
          <w:lang w:val="en-CA"/>
        </w:rPr>
        <w:t xml:space="preserve">Facts: </w:t>
      </w:r>
      <w:r>
        <w:rPr>
          <w:lang w:val="en-CA"/>
        </w:rPr>
        <w:t xml:space="preserve">Sparrow argued fishing regulations don’t apply to him because he has existing fishing rights due to aboriginal status. Feds say: </w:t>
      </w:r>
      <w:r>
        <w:rPr>
          <w:i/>
          <w:lang w:val="en-CA"/>
        </w:rPr>
        <w:t>Fisheries Act</w:t>
      </w:r>
      <w:r>
        <w:rPr>
          <w:lang w:val="en-CA"/>
        </w:rPr>
        <w:t xml:space="preserve"> applies to all + fishing right has been extinguished. TJ found s.35 protected only existing treaty rights and there is no inherent right to fish. CA dismissed appeal. Appealed to SCC&gt; </w:t>
      </w:r>
    </w:p>
    <w:p w14:paraId="5CAFDD37" w14:textId="77777777" w:rsidR="00D32E91" w:rsidRDefault="00D32E91" w:rsidP="00D32E91">
      <w:pPr>
        <w:spacing w:line="240" w:lineRule="auto"/>
        <w:ind w:firstLine="0"/>
        <w:contextualSpacing/>
        <w:rPr>
          <w:lang w:val="en-CA"/>
        </w:rPr>
      </w:pPr>
      <w:r>
        <w:rPr>
          <w:b/>
          <w:lang w:val="en-CA"/>
        </w:rPr>
        <w:t xml:space="preserve">Issue: </w:t>
      </w:r>
      <w:r>
        <w:rPr>
          <w:lang w:val="en-CA"/>
        </w:rPr>
        <w:t xml:space="preserve">Does the </w:t>
      </w:r>
      <w:r>
        <w:rPr>
          <w:i/>
          <w:lang w:val="en-CA"/>
        </w:rPr>
        <w:t>Fisheries Act</w:t>
      </w:r>
      <w:r>
        <w:rPr>
          <w:lang w:val="en-CA"/>
        </w:rPr>
        <w:t xml:space="preserve"> infringe s. 35? Is there an Aboriginal right to fish?</w:t>
      </w:r>
    </w:p>
    <w:p w14:paraId="61C673ED" w14:textId="77777777" w:rsidR="00D32E91" w:rsidRDefault="00D32E91" w:rsidP="00D32E91">
      <w:pPr>
        <w:spacing w:line="240" w:lineRule="auto"/>
        <w:ind w:firstLine="0"/>
        <w:contextualSpacing/>
        <w:rPr>
          <w:lang w:val="en-CA"/>
        </w:rPr>
      </w:pPr>
      <w:r>
        <w:rPr>
          <w:b/>
          <w:lang w:val="en-CA"/>
        </w:rPr>
        <w:t xml:space="preserve">Held: </w:t>
      </w:r>
      <w:r>
        <w:rPr>
          <w:lang w:val="en-CA"/>
        </w:rPr>
        <w:t xml:space="preserve">Yes. Yes. New trial ordered. </w:t>
      </w:r>
    </w:p>
    <w:p w14:paraId="155A28FC" w14:textId="77777777" w:rsidR="00D32E91" w:rsidRDefault="00D32E91" w:rsidP="00D32E91">
      <w:pPr>
        <w:spacing w:line="240" w:lineRule="auto"/>
        <w:ind w:firstLine="0"/>
        <w:contextualSpacing/>
        <w:rPr>
          <w:lang w:val="en-CA"/>
        </w:rPr>
      </w:pPr>
      <w:r>
        <w:rPr>
          <w:b/>
          <w:lang w:val="en-CA"/>
        </w:rPr>
        <w:t xml:space="preserve">Established: </w:t>
      </w:r>
      <w:r>
        <w:rPr>
          <w:lang w:val="en-CA"/>
        </w:rPr>
        <w:t xml:space="preserve">The </w:t>
      </w:r>
      <w:r w:rsidRPr="000764CA">
        <w:rPr>
          <w:i/>
          <w:lang w:val="en-CA"/>
        </w:rPr>
        <w:t>Sparrow Test</w:t>
      </w:r>
      <w:r>
        <w:rPr>
          <w:lang w:val="en-CA"/>
        </w:rPr>
        <w:t xml:space="preserve"> for determining the existence of an aboriginal right:</w:t>
      </w:r>
    </w:p>
    <w:p w14:paraId="3EE315E0" w14:textId="77777777" w:rsidR="00D32E91" w:rsidRDefault="00D32E91" w:rsidP="00D32E91">
      <w:pPr>
        <w:spacing w:line="240" w:lineRule="auto"/>
        <w:ind w:firstLine="0"/>
        <w:contextualSpacing/>
        <w:rPr>
          <w:lang w:val="en-CA"/>
        </w:rPr>
      </w:pPr>
      <w:r>
        <w:rPr>
          <w:lang w:val="en-CA"/>
        </w:rPr>
        <w:tab/>
        <w:t xml:space="preserve">1. The claimant must show that they are acting pursuant to an Aboriginal right protected by s. 35(1). </w:t>
      </w:r>
    </w:p>
    <w:p w14:paraId="28CB1369" w14:textId="77777777" w:rsidR="00D32E91" w:rsidRDefault="00D32E91" w:rsidP="00D32E91">
      <w:pPr>
        <w:spacing w:line="240" w:lineRule="auto"/>
        <w:ind w:firstLine="0"/>
        <w:contextualSpacing/>
        <w:rPr>
          <w:lang w:val="en-CA"/>
        </w:rPr>
      </w:pPr>
      <w:r>
        <w:rPr>
          <w:lang w:val="en-CA"/>
        </w:rPr>
        <w:tab/>
        <w:t xml:space="preserve">2. The claimant must show that the right is “existing” </w:t>
      </w:r>
    </w:p>
    <w:p w14:paraId="11B45F3D" w14:textId="77777777" w:rsidR="00D32E91" w:rsidRDefault="00D32E91" w:rsidP="00D32E91">
      <w:pPr>
        <w:spacing w:line="240" w:lineRule="auto"/>
        <w:ind w:firstLine="0"/>
        <w:contextualSpacing/>
        <w:rPr>
          <w:lang w:val="en-CA"/>
        </w:rPr>
      </w:pPr>
      <w:r>
        <w:rPr>
          <w:lang w:val="en-CA"/>
        </w:rPr>
        <w:tab/>
        <w:t>3. The claimant must show that the right has been infringed.</w:t>
      </w:r>
    </w:p>
    <w:p w14:paraId="4FB6748F" w14:textId="77777777" w:rsidR="00D32E91" w:rsidRDefault="00D32E91" w:rsidP="00D32E91">
      <w:pPr>
        <w:spacing w:line="240" w:lineRule="auto"/>
        <w:ind w:firstLine="0"/>
        <w:contextualSpacing/>
        <w:rPr>
          <w:lang w:val="en-CA"/>
        </w:rPr>
      </w:pPr>
      <w:r>
        <w:rPr>
          <w:lang w:val="en-CA"/>
        </w:rPr>
        <w:tab/>
        <w:t>4. If the right is infringed, the burden shifts to the Gov’t to show the infringement is justified.</w:t>
      </w:r>
    </w:p>
    <w:p w14:paraId="25A28424" w14:textId="77777777" w:rsidR="00D32E91" w:rsidRDefault="00D32E91" w:rsidP="00D32E91">
      <w:pPr>
        <w:spacing w:line="240" w:lineRule="auto"/>
        <w:ind w:firstLine="0"/>
        <w:contextualSpacing/>
        <w:rPr>
          <w:lang w:val="en-CA"/>
        </w:rPr>
      </w:pPr>
      <w:r w:rsidRPr="0085726F">
        <w:rPr>
          <w:b/>
          <w:lang w:val="en-CA"/>
        </w:rPr>
        <w:t>Reasons</w:t>
      </w:r>
      <w:r>
        <w:rPr>
          <w:lang w:val="en-CA"/>
        </w:rPr>
        <w:t>:</w:t>
      </w:r>
    </w:p>
    <w:p w14:paraId="66B42C06" w14:textId="77777777" w:rsidR="00D32E91" w:rsidRDefault="00D32E91" w:rsidP="00D32E91">
      <w:pPr>
        <w:spacing w:line="240" w:lineRule="auto"/>
        <w:ind w:left="720" w:firstLine="0"/>
        <w:contextualSpacing/>
        <w:rPr>
          <w:lang w:val="en-CA"/>
        </w:rPr>
      </w:pPr>
      <w:r>
        <w:rPr>
          <w:lang w:val="en-CA"/>
        </w:rPr>
        <w:t>1) “</w:t>
      </w:r>
      <w:r w:rsidRPr="000764CA">
        <w:rPr>
          <w:u w:val="single"/>
          <w:lang w:val="en-CA"/>
        </w:rPr>
        <w:t>Existing</w:t>
      </w:r>
      <w:r>
        <w:rPr>
          <w:lang w:val="en-CA"/>
        </w:rPr>
        <w:t xml:space="preserve">”: was interpreted as referring to rights that were not “extinguished” prior to the introduction of the 1982 Constitution. Here, the band had a clear right to fish for food. Extinguishment can only occur through acts that showed “clear and plain intention” on the government to deny those rights. The licensing scheme was merely a means of regulating the fisheries, not removing the underlying right. </w:t>
      </w:r>
    </w:p>
    <w:p w14:paraId="2909BEF1" w14:textId="77777777" w:rsidR="00D32E91" w:rsidRPr="000764CA" w:rsidRDefault="00D32E91" w:rsidP="00D32E91">
      <w:pPr>
        <w:spacing w:line="240" w:lineRule="auto"/>
        <w:ind w:left="720" w:firstLine="0"/>
        <w:contextualSpacing/>
        <w:rPr>
          <w:lang w:val="en-CA"/>
        </w:rPr>
      </w:pPr>
      <w:r>
        <w:rPr>
          <w:lang w:val="en-CA"/>
        </w:rPr>
        <w:t>2) “</w:t>
      </w:r>
      <w:r w:rsidRPr="0085726F">
        <w:rPr>
          <w:u w:val="single"/>
          <w:lang w:val="en-CA"/>
        </w:rPr>
        <w:t>Recognized and affirmed</w:t>
      </w:r>
      <w:r>
        <w:rPr>
          <w:lang w:val="en-CA"/>
        </w:rPr>
        <w:t xml:space="preserve">”: Incorporates the government’s fiduciary duty to the Aboriginal people, which requires it to exercise restraint when applying its powers in interference with Aboriginal rights. It further suggests that Aboriginal rights are not absolute and can be encroached upon given sufficient reason. </w:t>
      </w:r>
    </w:p>
    <w:p w14:paraId="75EEF871" w14:textId="77777777" w:rsidR="00D32E91" w:rsidRDefault="00D32E91" w:rsidP="00D32E91">
      <w:pPr>
        <w:spacing w:line="240" w:lineRule="auto"/>
        <w:ind w:firstLine="0"/>
        <w:contextualSpacing/>
        <w:rPr>
          <w:lang w:val="en-CA"/>
        </w:rPr>
      </w:pPr>
    </w:p>
    <w:p w14:paraId="7301079A" w14:textId="77777777" w:rsidR="00D32E91" w:rsidRDefault="00D32E91" w:rsidP="00D32E91">
      <w:pPr>
        <w:spacing w:line="240" w:lineRule="auto"/>
        <w:ind w:firstLine="0"/>
        <w:contextualSpacing/>
        <w:rPr>
          <w:lang w:val="en-CA"/>
        </w:rPr>
      </w:pPr>
    </w:p>
    <w:p w14:paraId="098DA140" w14:textId="77777777" w:rsidR="00D32E91" w:rsidRDefault="00D32E91" w:rsidP="00D32E91">
      <w:pPr>
        <w:spacing w:line="240" w:lineRule="auto"/>
        <w:ind w:firstLine="0"/>
        <w:contextualSpacing/>
        <w:rPr>
          <w:b/>
          <w:i/>
          <w:lang w:val="en-CA"/>
        </w:rPr>
      </w:pPr>
      <w:r w:rsidRPr="00D23C50">
        <w:rPr>
          <w:b/>
          <w:i/>
          <w:lang w:val="en-CA"/>
        </w:rPr>
        <w:t>R v Van der Peet</w:t>
      </w:r>
      <w:r w:rsidRPr="00D23C50">
        <w:rPr>
          <w:b/>
          <w:lang w:val="en-CA"/>
        </w:rPr>
        <w:t xml:space="preserve"> [SCC, 1996] – </w:t>
      </w:r>
      <w:r w:rsidRPr="00D32E91">
        <w:rPr>
          <w:b/>
          <w:color w:val="C00000"/>
          <w:lang w:val="en-CA"/>
        </w:rPr>
        <w:t xml:space="preserve">Expands Step 1 of the </w:t>
      </w:r>
      <w:r w:rsidRPr="00D32E91">
        <w:rPr>
          <w:b/>
          <w:i/>
          <w:color w:val="C00000"/>
          <w:lang w:val="en-CA"/>
        </w:rPr>
        <w:t>Sparrow Test</w:t>
      </w:r>
    </w:p>
    <w:p w14:paraId="196FC2EF" w14:textId="77777777" w:rsidR="00D32E91" w:rsidRDefault="00D32E91" w:rsidP="00D32E91">
      <w:pPr>
        <w:spacing w:line="240" w:lineRule="auto"/>
        <w:ind w:firstLine="0"/>
        <w:contextualSpacing/>
        <w:rPr>
          <w:lang w:val="en-CA"/>
        </w:rPr>
      </w:pPr>
      <w:r>
        <w:rPr>
          <w:b/>
          <w:lang w:val="en-CA"/>
        </w:rPr>
        <w:t xml:space="preserve">Facts: </w:t>
      </w:r>
      <w:r>
        <w:rPr>
          <w:lang w:val="en-CA"/>
        </w:rPr>
        <w:t xml:space="preserve">Dorothy Van der Peet, a member of the </w:t>
      </w:r>
      <w:proofErr w:type="gramStart"/>
      <w:r>
        <w:rPr>
          <w:lang w:val="en-CA"/>
        </w:rPr>
        <w:t>So:Io</w:t>
      </w:r>
      <w:proofErr w:type="gramEnd"/>
      <w:r>
        <w:rPr>
          <w:lang w:val="en-CA"/>
        </w:rPr>
        <w:t xml:space="preserve"> Nation was charged for selling ten salmon that Charles Jimmy (her common-law husband) and his brother Steven had caught under their Native food fishing licence. Under the licence, Jimmy was forbidden from selling his catch. TJ held that the Aboriginal right to fish for food did not extend to the right to sell fish commercially. This was overturned at summary appeal but the conviction was restored at the Court of Appeal. </w:t>
      </w:r>
    </w:p>
    <w:p w14:paraId="6F960484" w14:textId="77777777" w:rsidR="00D32E91" w:rsidRPr="00D23C50" w:rsidRDefault="00D32E91" w:rsidP="00D32E91">
      <w:pPr>
        <w:spacing w:line="240" w:lineRule="auto"/>
        <w:ind w:firstLine="0"/>
        <w:contextualSpacing/>
        <w:rPr>
          <w:lang w:val="en-CA"/>
        </w:rPr>
      </w:pPr>
      <w:r>
        <w:rPr>
          <w:b/>
          <w:lang w:val="en-CA"/>
        </w:rPr>
        <w:t xml:space="preserve">Issue: </w:t>
      </w:r>
      <w:r>
        <w:rPr>
          <w:lang w:val="en-CA"/>
        </w:rPr>
        <w:t xml:space="preserve">What is the test for determining an aboriginal right under s. 35? (aka, “what is the test for step one of the </w:t>
      </w:r>
      <w:r w:rsidRPr="00D23C50">
        <w:rPr>
          <w:i/>
          <w:lang w:val="en-CA"/>
        </w:rPr>
        <w:t>Sparrow Test”</w:t>
      </w:r>
      <w:r>
        <w:rPr>
          <w:lang w:val="en-CA"/>
        </w:rPr>
        <w:t>?)</w:t>
      </w:r>
    </w:p>
    <w:p w14:paraId="693836E9" w14:textId="77777777" w:rsidR="00D32E91" w:rsidRDefault="00D32E91" w:rsidP="00D32E91">
      <w:pPr>
        <w:spacing w:line="240" w:lineRule="auto"/>
        <w:ind w:firstLine="0"/>
        <w:contextualSpacing/>
        <w:rPr>
          <w:lang w:val="en-CA"/>
        </w:rPr>
      </w:pPr>
      <w:r>
        <w:rPr>
          <w:b/>
          <w:lang w:val="en-CA"/>
        </w:rPr>
        <w:t xml:space="preserve">Held: </w:t>
      </w:r>
      <w:proofErr w:type="gramStart"/>
      <w:r>
        <w:rPr>
          <w:lang w:val="en-CA"/>
        </w:rPr>
        <w:t>Sto:Io</w:t>
      </w:r>
      <w:proofErr w:type="gramEnd"/>
      <w:r>
        <w:rPr>
          <w:lang w:val="en-CA"/>
        </w:rPr>
        <w:t xml:space="preserve"> have no Aboriginal right to sell fish for money or other goods. </w:t>
      </w:r>
    </w:p>
    <w:p w14:paraId="2C9F6555" w14:textId="77777777" w:rsidR="00D32E91" w:rsidRDefault="00D32E91" w:rsidP="00D32E91">
      <w:pPr>
        <w:spacing w:line="240" w:lineRule="auto"/>
        <w:ind w:firstLine="0"/>
        <w:contextualSpacing/>
        <w:rPr>
          <w:b/>
          <w:lang w:val="en-CA"/>
        </w:rPr>
      </w:pPr>
      <w:r>
        <w:rPr>
          <w:b/>
          <w:lang w:val="en-CA"/>
        </w:rPr>
        <w:t>Reasons:</w:t>
      </w:r>
    </w:p>
    <w:p w14:paraId="79FF3BCD" w14:textId="77777777" w:rsidR="00D32E91" w:rsidRDefault="00D32E91" w:rsidP="00D32E91">
      <w:pPr>
        <w:spacing w:line="240" w:lineRule="auto"/>
        <w:ind w:firstLine="0"/>
        <w:contextualSpacing/>
        <w:rPr>
          <w:lang w:val="en-CA"/>
        </w:rPr>
      </w:pPr>
      <w:r>
        <w:rPr>
          <w:b/>
          <w:lang w:val="en-CA"/>
        </w:rPr>
        <w:tab/>
        <w:t>Step 1</w:t>
      </w:r>
      <w:r>
        <w:rPr>
          <w:lang w:val="en-CA"/>
        </w:rPr>
        <w:t>: Identify nature of the claim</w:t>
      </w:r>
    </w:p>
    <w:p w14:paraId="4FA62414" w14:textId="77777777" w:rsidR="00D32E91" w:rsidRDefault="00D32E91" w:rsidP="00D32E91">
      <w:pPr>
        <w:spacing w:line="240" w:lineRule="auto"/>
        <w:ind w:firstLine="0"/>
        <w:contextualSpacing/>
        <w:rPr>
          <w:lang w:val="en-CA"/>
        </w:rPr>
      </w:pPr>
      <w:r>
        <w:rPr>
          <w:lang w:val="en-CA"/>
        </w:rPr>
        <w:tab/>
      </w:r>
      <w:r>
        <w:rPr>
          <w:lang w:val="en-CA"/>
        </w:rPr>
        <w:tab/>
        <w:t xml:space="preserve">-Right to exchange fish for money or other goods </w:t>
      </w:r>
    </w:p>
    <w:p w14:paraId="33C2EFCE" w14:textId="77777777" w:rsidR="00D32E91" w:rsidRPr="004B5861" w:rsidRDefault="00D32E91" w:rsidP="00D32E91">
      <w:pPr>
        <w:spacing w:line="240" w:lineRule="auto"/>
        <w:ind w:firstLine="0"/>
        <w:contextualSpacing/>
        <w:rPr>
          <w:lang w:val="en-CA"/>
        </w:rPr>
      </w:pPr>
      <w:r>
        <w:rPr>
          <w:lang w:val="en-CA"/>
        </w:rPr>
        <w:tab/>
      </w:r>
      <w:r>
        <w:rPr>
          <w:lang w:val="en-CA"/>
        </w:rPr>
        <w:tab/>
        <w:t>-Not a broad commercial right</w:t>
      </w:r>
    </w:p>
    <w:p w14:paraId="587671D3" w14:textId="77777777" w:rsidR="00D32E91" w:rsidRDefault="00D32E91" w:rsidP="00D32E91">
      <w:pPr>
        <w:spacing w:line="240" w:lineRule="auto"/>
        <w:ind w:firstLine="0"/>
        <w:contextualSpacing/>
        <w:rPr>
          <w:lang w:val="en-CA"/>
        </w:rPr>
      </w:pPr>
      <w:r>
        <w:rPr>
          <w:b/>
          <w:lang w:val="en-CA"/>
        </w:rPr>
        <w:tab/>
        <w:t xml:space="preserve">Step 2: </w:t>
      </w:r>
      <w:r>
        <w:rPr>
          <w:lang w:val="en-CA"/>
        </w:rPr>
        <w:t>Integral to the distinctive culture?</w:t>
      </w:r>
    </w:p>
    <w:p w14:paraId="52F98A23" w14:textId="77777777" w:rsidR="00D32E91" w:rsidRDefault="00D32E91" w:rsidP="00D32E91">
      <w:pPr>
        <w:spacing w:line="240" w:lineRule="auto"/>
        <w:ind w:firstLine="0"/>
        <w:contextualSpacing/>
        <w:rPr>
          <w:lang w:val="en-CA"/>
        </w:rPr>
      </w:pPr>
      <w:r>
        <w:rPr>
          <w:lang w:val="en-CA"/>
        </w:rPr>
        <w:tab/>
      </w:r>
      <w:r>
        <w:rPr>
          <w:lang w:val="en-CA"/>
        </w:rPr>
        <w:tab/>
        <w:t xml:space="preserve">-No; pre-contact, exchange of fish was only incidental to fishing for food for </w:t>
      </w:r>
      <w:proofErr w:type="gramStart"/>
      <w:r>
        <w:rPr>
          <w:lang w:val="en-CA"/>
        </w:rPr>
        <w:t>Sto:Io</w:t>
      </w:r>
      <w:proofErr w:type="gramEnd"/>
    </w:p>
    <w:p w14:paraId="4A353C6D" w14:textId="77777777" w:rsidR="00D32E91" w:rsidRPr="004B5861" w:rsidRDefault="00D32E91" w:rsidP="00D32E91">
      <w:pPr>
        <w:spacing w:line="240" w:lineRule="auto"/>
        <w:ind w:firstLine="0"/>
        <w:contextualSpacing/>
        <w:rPr>
          <w:lang w:val="en-CA"/>
        </w:rPr>
      </w:pPr>
      <w:r>
        <w:rPr>
          <w:lang w:val="en-CA"/>
        </w:rPr>
        <w:tab/>
      </w:r>
      <w:r>
        <w:rPr>
          <w:lang w:val="en-CA"/>
        </w:rPr>
        <w:tab/>
        <w:t xml:space="preserve">-Only post-contact that exchange for fish took off </w:t>
      </w:r>
    </w:p>
    <w:p w14:paraId="775C0806" w14:textId="77777777" w:rsidR="00D32E91" w:rsidRDefault="00D32E91" w:rsidP="00D32E91">
      <w:pPr>
        <w:spacing w:line="240" w:lineRule="auto"/>
        <w:ind w:firstLine="0"/>
        <w:contextualSpacing/>
        <w:rPr>
          <w:lang w:val="en-CA"/>
        </w:rPr>
      </w:pPr>
      <w:r w:rsidRPr="004B5861">
        <w:rPr>
          <w:b/>
          <w:lang w:val="en-CA"/>
        </w:rPr>
        <w:t>Established</w:t>
      </w:r>
      <w:r>
        <w:rPr>
          <w:lang w:val="en-CA"/>
        </w:rPr>
        <w:t xml:space="preserve">: </w:t>
      </w:r>
    </w:p>
    <w:p w14:paraId="20ACB3A3" w14:textId="77777777" w:rsidR="00D32E91" w:rsidRDefault="00D32E91" w:rsidP="00D32E91">
      <w:pPr>
        <w:spacing w:line="240" w:lineRule="auto"/>
        <w:ind w:firstLine="0"/>
        <w:contextualSpacing/>
        <w:rPr>
          <w:lang w:val="en-CA"/>
        </w:rPr>
      </w:pPr>
      <w:r>
        <w:rPr>
          <w:lang w:val="en-CA"/>
        </w:rPr>
        <w:tab/>
        <w:t>1) The Test ^</w:t>
      </w:r>
    </w:p>
    <w:p w14:paraId="1C742598" w14:textId="77777777" w:rsidR="00D32E91" w:rsidRDefault="00D32E91" w:rsidP="00D32E91">
      <w:pPr>
        <w:spacing w:line="240" w:lineRule="auto"/>
        <w:ind w:firstLine="0"/>
        <w:contextualSpacing/>
        <w:rPr>
          <w:lang w:val="en-CA"/>
        </w:rPr>
      </w:pPr>
      <w:r>
        <w:rPr>
          <w:lang w:val="en-CA"/>
        </w:rPr>
        <w:tab/>
        <w:t>2) General principles of s. 35(1)</w:t>
      </w:r>
    </w:p>
    <w:p w14:paraId="2ED30698" w14:textId="77777777" w:rsidR="00D32E91" w:rsidRDefault="00D32E91" w:rsidP="00D32E91">
      <w:pPr>
        <w:spacing w:line="240" w:lineRule="auto"/>
        <w:ind w:left="1440" w:firstLine="0"/>
        <w:contextualSpacing/>
        <w:rPr>
          <w:lang w:val="en-CA"/>
        </w:rPr>
      </w:pPr>
      <w:r>
        <w:rPr>
          <w:lang w:val="en-CA"/>
        </w:rPr>
        <w:t xml:space="preserve">-S. 35(1) should be given a “generous and liberal interpretation”. Doubts or ambiguity about s. 35(1)’s interpretation should be resolved in favour of aboriginal peoples </w:t>
      </w:r>
    </w:p>
    <w:p w14:paraId="70B0CEE8" w14:textId="77777777" w:rsidR="00D32E91" w:rsidRDefault="00D32E91" w:rsidP="00D32E91">
      <w:pPr>
        <w:spacing w:line="240" w:lineRule="auto"/>
        <w:ind w:firstLine="0"/>
        <w:contextualSpacing/>
        <w:rPr>
          <w:lang w:val="en-CA"/>
        </w:rPr>
      </w:pPr>
      <w:r>
        <w:rPr>
          <w:lang w:val="en-CA"/>
        </w:rPr>
        <w:tab/>
      </w:r>
      <w:r>
        <w:rPr>
          <w:lang w:val="en-CA"/>
        </w:rPr>
        <w:tab/>
        <w:t xml:space="preserve">-These principles are necessary to be consistent with Crown’s fiduciary duty </w:t>
      </w:r>
    </w:p>
    <w:p w14:paraId="49FE8461" w14:textId="77777777" w:rsidR="00D32E91" w:rsidRDefault="00D32E91" w:rsidP="00D32E91">
      <w:pPr>
        <w:spacing w:line="240" w:lineRule="auto"/>
        <w:ind w:firstLine="0"/>
        <w:contextualSpacing/>
        <w:rPr>
          <w:lang w:val="en-CA"/>
        </w:rPr>
      </w:pPr>
      <w:r>
        <w:rPr>
          <w:lang w:val="en-CA"/>
        </w:rPr>
        <w:tab/>
        <w:t xml:space="preserve">3) Source of s. 35(1) rights </w:t>
      </w:r>
    </w:p>
    <w:p w14:paraId="44295EDF" w14:textId="77777777" w:rsidR="00D32E91" w:rsidRDefault="00D32E91" w:rsidP="00D32E91">
      <w:pPr>
        <w:spacing w:line="240" w:lineRule="auto"/>
        <w:ind w:left="1440" w:firstLine="0"/>
        <w:contextualSpacing/>
        <w:rPr>
          <w:lang w:val="en-CA"/>
        </w:rPr>
      </w:pPr>
      <w:r>
        <w:rPr>
          <w:lang w:val="en-CA"/>
        </w:rPr>
        <w:lastRenderedPageBreak/>
        <w:t xml:space="preserve">-Ab rights are “recognized and affirmed” because of one simple fact: “when Europeans arrived in NA, Ab people were already here, living in communities on the land, and participating in distinctive cultures, as they had done for centuries” </w:t>
      </w:r>
    </w:p>
    <w:p w14:paraId="02295E7E" w14:textId="77777777" w:rsidR="00D32E91" w:rsidRDefault="00D32E91" w:rsidP="00D32E91">
      <w:pPr>
        <w:spacing w:line="240" w:lineRule="auto"/>
        <w:contextualSpacing/>
        <w:rPr>
          <w:lang w:val="en-CA"/>
        </w:rPr>
      </w:pPr>
      <w:r>
        <w:rPr>
          <w:lang w:val="en-CA"/>
        </w:rPr>
        <w:tab/>
        <w:t xml:space="preserve">4) Purpose of s. 35(1) </w:t>
      </w:r>
    </w:p>
    <w:p w14:paraId="081AB436" w14:textId="77777777" w:rsidR="00D32E91" w:rsidRDefault="00D32E91" w:rsidP="00D32E91">
      <w:pPr>
        <w:spacing w:line="240" w:lineRule="auto"/>
        <w:contextualSpacing/>
        <w:rPr>
          <w:lang w:val="en-CA"/>
        </w:rPr>
      </w:pPr>
      <w:r>
        <w:rPr>
          <w:lang w:val="en-CA"/>
        </w:rPr>
        <w:tab/>
      </w:r>
      <w:r>
        <w:rPr>
          <w:lang w:val="en-CA"/>
        </w:rPr>
        <w:tab/>
        <w:t xml:space="preserve">-The reconciliation of the pre-existence of Aboriginal societies with Crown sovereignty </w:t>
      </w:r>
    </w:p>
    <w:p w14:paraId="03802416" w14:textId="77777777" w:rsidR="00D32E91" w:rsidRDefault="00D32E91" w:rsidP="00D32E91">
      <w:pPr>
        <w:spacing w:line="240" w:lineRule="auto"/>
        <w:ind w:firstLine="0"/>
        <w:contextualSpacing/>
        <w:rPr>
          <w:lang w:val="en-CA"/>
        </w:rPr>
      </w:pPr>
    </w:p>
    <w:p w14:paraId="65F50765" w14:textId="35E36060" w:rsidR="00D32E91" w:rsidRDefault="00D32E91" w:rsidP="00D32E91">
      <w:pPr>
        <w:spacing w:line="240" w:lineRule="auto"/>
        <w:ind w:firstLine="0"/>
        <w:contextualSpacing/>
        <w:rPr>
          <w:b/>
          <w:lang w:val="en-CA"/>
        </w:rPr>
      </w:pPr>
      <w:r w:rsidRPr="00664114">
        <w:rPr>
          <w:b/>
          <w:i/>
          <w:lang w:val="en-CA"/>
        </w:rPr>
        <w:t>R v Gladstone</w:t>
      </w:r>
      <w:r w:rsidRPr="00664114">
        <w:rPr>
          <w:b/>
          <w:lang w:val="en-CA"/>
        </w:rPr>
        <w:t xml:space="preserve"> (SCC, 1996)</w:t>
      </w:r>
      <w:r>
        <w:rPr>
          <w:b/>
          <w:lang w:val="en-CA"/>
        </w:rPr>
        <w:t xml:space="preserve"> – </w:t>
      </w:r>
      <w:r w:rsidRPr="00D32E91">
        <w:rPr>
          <w:b/>
          <w:color w:val="C00000"/>
          <w:lang w:val="en-CA"/>
        </w:rPr>
        <w:t>two refinements to step 4 of Sparrow</w:t>
      </w:r>
    </w:p>
    <w:p w14:paraId="04298D1B" w14:textId="77777777" w:rsidR="00D32E91" w:rsidRPr="00425103" w:rsidRDefault="00D32E91" w:rsidP="00D32E91">
      <w:pPr>
        <w:spacing w:line="240" w:lineRule="auto"/>
        <w:ind w:firstLine="0"/>
        <w:contextualSpacing/>
        <w:rPr>
          <w:lang w:val="en-CA"/>
        </w:rPr>
      </w:pPr>
      <w:r>
        <w:rPr>
          <w:b/>
          <w:lang w:val="en-CA"/>
        </w:rPr>
        <w:t xml:space="preserve">Facts: </w:t>
      </w:r>
      <w:r>
        <w:rPr>
          <w:lang w:val="en-CA"/>
        </w:rPr>
        <w:t xml:space="preserve">The appellants were charged under the </w:t>
      </w:r>
      <w:r w:rsidRPr="00425103">
        <w:rPr>
          <w:i/>
          <w:lang w:val="en-CA"/>
        </w:rPr>
        <w:t>Fisheries Act</w:t>
      </w:r>
      <w:r>
        <w:rPr>
          <w:lang w:val="en-CA"/>
        </w:rPr>
        <w:t xml:space="preserve"> with the offence of offering to sell herring spawn on kelp caught under authority of an Indian fishing licence. The licence permitted the sale of 5000 lb; the appellants were caught selling 4,200 lb. The appellants did not argue the facts but claimed that they had an aboriginal right to commercially exploit the herring and the regulation is contrary to 35(1).</w:t>
      </w:r>
    </w:p>
    <w:p w14:paraId="49170878" w14:textId="77777777" w:rsidR="00D32E91" w:rsidRDefault="00D32E91" w:rsidP="00D32E91">
      <w:pPr>
        <w:spacing w:line="240" w:lineRule="auto"/>
        <w:ind w:firstLine="0"/>
        <w:contextualSpacing/>
        <w:rPr>
          <w:lang w:val="en-CA"/>
        </w:rPr>
      </w:pPr>
      <w:r>
        <w:rPr>
          <w:b/>
          <w:lang w:val="en-CA"/>
        </w:rPr>
        <w:t xml:space="preserve">Held: </w:t>
      </w:r>
    </w:p>
    <w:p w14:paraId="13ACBE43" w14:textId="77777777" w:rsidR="00D32E91" w:rsidRDefault="00D32E91" w:rsidP="00D32E91">
      <w:pPr>
        <w:spacing w:line="240" w:lineRule="auto"/>
        <w:ind w:firstLine="0"/>
        <w:contextualSpacing/>
        <w:rPr>
          <w:lang w:val="en-CA"/>
        </w:rPr>
      </w:pPr>
      <w:r>
        <w:rPr>
          <w:lang w:val="en-CA"/>
        </w:rPr>
        <w:tab/>
        <w:t>(1) There was a right to fish for commercial purposes that had not been extinguished.</w:t>
      </w:r>
    </w:p>
    <w:p w14:paraId="650BBB92" w14:textId="77777777" w:rsidR="00D32E91" w:rsidRPr="00185248" w:rsidRDefault="00D32E91" w:rsidP="00D32E91">
      <w:pPr>
        <w:spacing w:line="240" w:lineRule="auto"/>
        <w:ind w:firstLine="0"/>
        <w:contextualSpacing/>
        <w:rPr>
          <w:lang w:val="en-CA"/>
        </w:rPr>
      </w:pPr>
      <w:r>
        <w:rPr>
          <w:lang w:val="en-CA"/>
        </w:rPr>
        <w:tab/>
        <w:t>(2) Issue of justification sent back to trial court.</w:t>
      </w:r>
    </w:p>
    <w:p w14:paraId="0E27C8D4" w14:textId="77777777" w:rsidR="00D32E91" w:rsidRDefault="00D32E91" w:rsidP="00D32E91">
      <w:pPr>
        <w:spacing w:line="240" w:lineRule="auto"/>
        <w:ind w:firstLine="0"/>
        <w:contextualSpacing/>
        <w:rPr>
          <w:b/>
          <w:lang w:val="en-CA"/>
        </w:rPr>
      </w:pPr>
      <w:r>
        <w:rPr>
          <w:b/>
          <w:lang w:val="en-CA"/>
        </w:rPr>
        <w:t>Reasons:</w:t>
      </w:r>
    </w:p>
    <w:p w14:paraId="27501900" w14:textId="77777777" w:rsidR="00D32E91" w:rsidRDefault="00D32E91" w:rsidP="00D32E91">
      <w:pPr>
        <w:spacing w:line="240" w:lineRule="auto"/>
        <w:ind w:left="720" w:firstLine="0"/>
        <w:contextualSpacing/>
        <w:rPr>
          <w:lang w:val="en-CA"/>
        </w:rPr>
      </w:pPr>
      <w:r>
        <w:rPr>
          <w:lang w:val="en-CA"/>
        </w:rPr>
        <w:t>-Right to fish commercially not limited by its own terms. Only limited by other factors, eg. Availability of the resources and market</w:t>
      </w:r>
    </w:p>
    <w:p w14:paraId="46DBE061" w14:textId="77777777" w:rsidR="00D32E91" w:rsidRDefault="00D32E91" w:rsidP="00D32E91">
      <w:pPr>
        <w:spacing w:line="240" w:lineRule="auto"/>
        <w:ind w:firstLine="0"/>
        <w:contextualSpacing/>
        <w:rPr>
          <w:lang w:val="en-CA"/>
        </w:rPr>
      </w:pPr>
      <w:r>
        <w:rPr>
          <w:lang w:val="en-CA"/>
        </w:rPr>
        <w:tab/>
        <w:t>-Giving exclusive rights here would completely absorb the fisheries</w:t>
      </w:r>
    </w:p>
    <w:p w14:paraId="7C3BB8BC" w14:textId="77777777" w:rsidR="00D32E91" w:rsidRDefault="00D32E91" w:rsidP="00D32E91">
      <w:pPr>
        <w:spacing w:line="240" w:lineRule="auto"/>
        <w:ind w:firstLine="0"/>
        <w:contextualSpacing/>
        <w:rPr>
          <w:lang w:val="en-CA"/>
        </w:rPr>
      </w:pPr>
      <w:r>
        <w:rPr>
          <w:lang w:val="en-CA"/>
        </w:rPr>
        <w:tab/>
        <w:t>-Rights with internal limits will allow for priority and exclusive access</w:t>
      </w:r>
    </w:p>
    <w:p w14:paraId="1A2AF9C9" w14:textId="77777777" w:rsidR="00D32E91" w:rsidRDefault="00D32E91" w:rsidP="00D32E91">
      <w:pPr>
        <w:spacing w:line="240" w:lineRule="auto"/>
        <w:ind w:firstLine="0"/>
        <w:contextualSpacing/>
        <w:rPr>
          <w:lang w:val="en-CA"/>
        </w:rPr>
      </w:pPr>
      <w:r>
        <w:rPr>
          <w:lang w:val="en-CA"/>
        </w:rPr>
        <w:tab/>
        <w:t>-For rights without an internal limit, priority would not need to be given in terms of exclusive access</w:t>
      </w:r>
    </w:p>
    <w:p w14:paraId="7DBD66A9" w14:textId="77777777" w:rsidR="00D32E91" w:rsidRDefault="00D32E91" w:rsidP="00D32E91">
      <w:pPr>
        <w:spacing w:line="240" w:lineRule="auto"/>
        <w:ind w:firstLine="0"/>
        <w:contextualSpacing/>
        <w:rPr>
          <w:b/>
          <w:lang w:val="en-CA"/>
        </w:rPr>
      </w:pPr>
      <w:r>
        <w:rPr>
          <w:b/>
          <w:lang w:val="en-CA"/>
        </w:rPr>
        <w:t>Established</w:t>
      </w:r>
    </w:p>
    <w:p w14:paraId="66186F02" w14:textId="77777777" w:rsidR="00D32E91" w:rsidRDefault="00D32E91" w:rsidP="00D32E91">
      <w:pPr>
        <w:spacing w:line="240" w:lineRule="auto"/>
        <w:ind w:firstLine="0"/>
        <w:contextualSpacing/>
        <w:rPr>
          <w:lang w:val="en-CA"/>
        </w:rPr>
      </w:pPr>
      <w:r>
        <w:rPr>
          <w:b/>
          <w:lang w:val="en-CA"/>
        </w:rPr>
        <w:tab/>
      </w:r>
      <w:r>
        <w:rPr>
          <w:lang w:val="en-CA"/>
        </w:rPr>
        <w:t xml:space="preserve">Two refinements to justification stage (step 4) of the </w:t>
      </w:r>
      <w:r>
        <w:rPr>
          <w:i/>
          <w:lang w:val="en-CA"/>
        </w:rPr>
        <w:t>Sparrow Test</w:t>
      </w:r>
      <w:r>
        <w:rPr>
          <w:lang w:val="en-CA"/>
        </w:rPr>
        <w:t xml:space="preserve"> </w:t>
      </w:r>
    </w:p>
    <w:p w14:paraId="52678541" w14:textId="77777777" w:rsidR="00D32E91" w:rsidRDefault="00D32E91" w:rsidP="00D32E91">
      <w:pPr>
        <w:spacing w:line="240" w:lineRule="auto"/>
        <w:ind w:left="720" w:firstLine="0"/>
        <w:contextualSpacing/>
        <w:rPr>
          <w:lang w:val="en-CA"/>
        </w:rPr>
      </w:pPr>
      <w:r>
        <w:rPr>
          <w:lang w:val="en-CA"/>
        </w:rPr>
        <w:t>(1) Aboriginal priority “makes sense” where the right is internally limited (eg. Right to fish for food). Internal limitation is that rights holder only needs to fish as much as they need to feed themselves.</w:t>
      </w:r>
    </w:p>
    <w:p w14:paraId="686FED2C" w14:textId="77777777" w:rsidR="00D32E91" w:rsidRDefault="00D32E91" w:rsidP="00D32E91">
      <w:pPr>
        <w:spacing w:line="240" w:lineRule="auto"/>
        <w:ind w:left="2160" w:firstLine="0"/>
        <w:contextualSpacing/>
        <w:rPr>
          <w:lang w:val="en-CA"/>
        </w:rPr>
      </w:pPr>
      <w:r>
        <w:rPr>
          <w:lang w:val="en-CA"/>
        </w:rPr>
        <w:t>-Where it isn’t (like right to fish commercially), the Gov only has to show that allocation took priority of aboriginal rights into account</w:t>
      </w:r>
    </w:p>
    <w:p w14:paraId="28EA93AB" w14:textId="77777777" w:rsidR="00D32E91" w:rsidRDefault="00D32E91" w:rsidP="00D32E91">
      <w:pPr>
        <w:spacing w:line="240" w:lineRule="auto"/>
        <w:ind w:firstLine="0"/>
        <w:contextualSpacing/>
        <w:rPr>
          <w:lang w:val="en-CA"/>
        </w:rPr>
      </w:pPr>
      <w:r>
        <w:rPr>
          <w:lang w:val="en-CA"/>
        </w:rPr>
        <w:tab/>
      </w:r>
      <w:r>
        <w:rPr>
          <w:lang w:val="en-CA"/>
        </w:rPr>
        <w:tab/>
      </w:r>
      <w:r>
        <w:rPr>
          <w:lang w:val="en-CA"/>
        </w:rPr>
        <w:tab/>
        <w:t>-No formula to determine how government can satisfy obligations, but some options:</w:t>
      </w:r>
    </w:p>
    <w:p w14:paraId="4A2FC310" w14:textId="77777777" w:rsidR="00D32E91" w:rsidRDefault="00D32E91" w:rsidP="00D32E91">
      <w:pPr>
        <w:spacing w:line="240" w:lineRule="auto"/>
        <w:ind w:firstLine="0"/>
        <w:contextualSpacing/>
        <w:rPr>
          <w:lang w:val="en-CA"/>
        </w:rPr>
      </w:pPr>
      <w:r>
        <w:rPr>
          <w:lang w:val="en-CA"/>
        </w:rPr>
        <w:tab/>
      </w:r>
      <w:r>
        <w:rPr>
          <w:lang w:val="en-CA"/>
        </w:rPr>
        <w:tab/>
      </w:r>
      <w:r>
        <w:rPr>
          <w:lang w:val="en-CA"/>
        </w:rPr>
        <w:tab/>
      </w:r>
      <w:r>
        <w:rPr>
          <w:lang w:val="en-CA"/>
        </w:rPr>
        <w:tab/>
        <w:t>-Consultation?</w:t>
      </w:r>
    </w:p>
    <w:p w14:paraId="255B22A4" w14:textId="77777777" w:rsidR="00D32E91" w:rsidRDefault="00D32E91" w:rsidP="00D32E91">
      <w:pPr>
        <w:spacing w:line="240" w:lineRule="auto"/>
        <w:ind w:firstLine="0"/>
        <w:contextualSpacing/>
        <w:rPr>
          <w:lang w:val="en-CA"/>
        </w:rPr>
      </w:pPr>
      <w:r>
        <w:rPr>
          <w:lang w:val="en-CA"/>
        </w:rPr>
        <w:tab/>
      </w:r>
      <w:r>
        <w:rPr>
          <w:lang w:val="en-CA"/>
        </w:rPr>
        <w:tab/>
      </w:r>
      <w:r>
        <w:rPr>
          <w:lang w:val="en-CA"/>
        </w:rPr>
        <w:tab/>
      </w:r>
      <w:r>
        <w:rPr>
          <w:lang w:val="en-CA"/>
        </w:rPr>
        <w:tab/>
        <w:t>-Compensation?</w:t>
      </w:r>
    </w:p>
    <w:p w14:paraId="344CC1A6" w14:textId="77777777" w:rsidR="00D32E91" w:rsidRDefault="00D32E91" w:rsidP="00D32E91">
      <w:pPr>
        <w:spacing w:line="240" w:lineRule="auto"/>
        <w:ind w:firstLine="0"/>
        <w:contextualSpacing/>
        <w:rPr>
          <w:lang w:val="en-CA"/>
        </w:rPr>
      </w:pPr>
      <w:r>
        <w:rPr>
          <w:lang w:val="en-CA"/>
        </w:rPr>
        <w:tab/>
      </w:r>
      <w:r>
        <w:rPr>
          <w:lang w:val="en-CA"/>
        </w:rPr>
        <w:tab/>
      </w:r>
      <w:r>
        <w:rPr>
          <w:lang w:val="en-CA"/>
        </w:rPr>
        <w:tab/>
      </w:r>
      <w:r>
        <w:rPr>
          <w:lang w:val="en-CA"/>
        </w:rPr>
        <w:tab/>
        <w:t>-Accommodation (e.g. reduced licence fees)?</w:t>
      </w:r>
    </w:p>
    <w:p w14:paraId="7FADCF7F" w14:textId="77777777" w:rsidR="00D32E91" w:rsidRDefault="00D32E91" w:rsidP="00D32E91">
      <w:pPr>
        <w:spacing w:line="240" w:lineRule="auto"/>
        <w:ind w:firstLine="0"/>
        <w:contextualSpacing/>
        <w:rPr>
          <w:lang w:val="en-CA"/>
        </w:rPr>
      </w:pPr>
      <w:r>
        <w:rPr>
          <w:lang w:val="en-CA"/>
        </w:rPr>
        <w:tab/>
      </w:r>
      <w:r>
        <w:rPr>
          <w:lang w:val="en-CA"/>
        </w:rPr>
        <w:tab/>
      </w:r>
      <w:r>
        <w:rPr>
          <w:lang w:val="en-CA"/>
        </w:rPr>
        <w:tab/>
      </w:r>
      <w:r>
        <w:rPr>
          <w:lang w:val="en-CA"/>
        </w:rPr>
        <w:tab/>
        <w:t>-Aboriginal priority taken into account?</w:t>
      </w:r>
    </w:p>
    <w:p w14:paraId="49FE454E" w14:textId="77777777" w:rsidR="00D32E91" w:rsidRDefault="00D32E91" w:rsidP="00D32E91">
      <w:pPr>
        <w:spacing w:line="240" w:lineRule="auto"/>
        <w:ind w:firstLine="0"/>
        <w:contextualSpacing/>
        <w:rPr>
          <w:lang w:val="en-CA"/>
        </w:rPr>
      </w:pPr>
      <w:r>
        <w:rPr>
          <w:lang w:val="en-CA"/>
        </w:rPr>
        <w:tab/>
      </w:r>
      <w:r>
        <w:rPr>
          <w:lang w:val="en-CA"/>
        </w:rPr>
        <w:tab/>
      </w:r>
      <w:r>
        <w:rPr>
          <w:lang w:val="en-CA"/>
        </w:rPr>
        <w:tab/>
      </w:r>
      <w:r>
        <w:rPr>
          <w:lang w:val="en-CA"/>
        </w:rPr>
        <w:tab/>
        <w:t>-Proportion of Aboriginal group participating?</w:t>
      </w:r>
    </w:p>
    <w:p w14:paraId="3AB59914" w14:textId="77777777" w:rsidR="00D32E91" w:rsidRDefault="00D32E91" w:rsidP="00D32E91">
      <w:pPr>
        <w:spacing w:line="240" w:lineRule="auto"/>
        <w:ind w:firstLine="0"/>
        <w:contextualSpacing/>
        <w:rPr>
          <w:lang w:val="en-CA"/>
        </w:rPr>
      </w:pPr>
      <w:r>
        <w:rPr>
          <w:lang w:val="en-CA"/>
        </w:rPr>
        <w:tab/>
        <w:t>(2) Other “compelling and substantial objectives “recognized”? Yes to:</w:t>
      </w:r>
    </w:p>
    <w:p w14:paraId="63BE62A4" w14:textId="77777777" w:rsidR="00D32E91" w:rsidRDefault="00D32E91" w:rsidP="00D32E91">
      <w:pPr>
        <w:spacing w:line="240" w:lineRule="auto"/>
        <w:ind w:firstLine="0"/>
        <w:contextualSpacing/>
        <w:rPr>
          <w:lang w:val="en-CA"/>
        </w:rPr>
      </w:pPr>
      <w:r>
        <w:rPr>
          <w:lang w:val="en-CA"/>
        </w:rPr>
        <w:tab/>
      </w:r>
      <w:r>
        <w:rPr>
          <w:lang w:val="en-CA"/>
        </w:rPr>
        <w:tab/>
        <w:t>-Economic and regional fairness</w:t>
      </w:r>
    </w:p>
    <w:p w14:paraId="19DB0745" w14:textId="77777777" w:rsidR="00D32E91" w:rsidRDefault="00D32E91" w:rsidP="00D32E91">
      <w:pPr>
        <w:spacing w:line="240" w:lineRule="auto"/>
        <w:ind w:firstLine="0"/>
        <w:contextualSpacing/>
        <w:rPr>
          <w:lang w:val="en-CA"/>
        </w:rPr>
      </w:pPr>
      <w:r>
        <w:rPr>
          <w:lang w:val="en-CA"/>
        </w:rPr>
        <w:tab/>
      </w:r>
      <w:r>
        <w:rPr>
          <w:lang w:val="en-CA"/>
        </w:rPr>
        <w:tab/>
        <w:t xml:space="preserve">-Recognition of historical reliance upon, participation in, fishery by non-Indigenous </w:t>
      </w:r>
    </w:p>
    <w:p w14:paraId="02B2A5CE" w14:textId="77777777" w:rsidR="00D32E91" w:rsidRPr="00185248" w:rsidRDefault="00D32E91" w:rsidP="00D32E91">
      <w:pPr>
        <w:spacing w:line="240" w:lineRule="auto"/>
        <w:ind w:firstLine="0"/>
        <w:contextualSpacing/>
        <w:rPr>
          <w:lang w:val="en-CA"/>
        </w:rPr>
      </w:pPr>
      <w:r>
        <w:rPr>
          <w:b/>
          <w:lang w:val="en-CA"/>
        </w:rPr>
        <w:t xml:space="preserve">Result: </w:t>
      </w:r>
      <w:r>
        <w:rPr>
          <w:lang w:val="en-CA"/>
        </w:rPr>
        <w:t xml:space="preserve">Not enough evidence on whether allocation of licences was justified so new trial ordered. </w:t>
      </w:r>
    </w:p>
    <w:p w14:paraId="79BFD251" w14:textId="77777777" w:rsidR="00D32E91" w:rsidRDefault="00D32E91" w:rsidP="00D32E91">
      <w:pPr>
        <w:spacing w:line="240" w:lineRule="auto"/>
        <w:ind w:firstLine="0"/>
        <w:contextualSpacing/>
        <w:rPr>
          <w:lang w:val="en-CA"/>
        </w:rPr>
      </w:pPr>
    </w:p>
    <w:p w14:paraId="1A478681" w14:textId="77777777" w:rsidR="00D32E91" w:rsidRDefault="00D32E91" w:rsidP="00785ECC">
      <w:pPr>
        <w:spacing w:line="240" w:lineRule="auto"/>
        <w:ind w:firstLine="0"/>
        <w:contextualSpacing/>
        <w:rPr>
          <w:lang w:val="en-CA"/>
        </w:rPr>
      </w:pPr>
    </w:p>
    <w:p w14:paraId="7669A308" w14:textId="77777777" w:rsidR="00785ECC" w:rsidRDefault="00785ECC" w:rsidP="00785ECC">
      <w:pPr>
        <w:spacing w:line="240" w:lineRule="auto"/>
        <w:ind w:firstLine="0"/>
        <w:contextualSpacing/>
        <w:rPr>
          <w:lang w:val="en-CA"/>
        </w:rPr>
      </w:pPr>
    </w:p>
    <w:p w14:paraId="5D51BF1E" w14:textId="77777777" w:rsidR="00785ECC" w:rsidRDefault="00785ECC" w:rsidP="001C0522">
      <w:pPr>
        <w:spacing w:line="240" w:lineRule="auto"/>
        <w:contextualSpacing/>
        <w:rPr>
          <w:lang w:val="en-CA"/>
        </w:rPr>
      </w:pPr>
    </w:p>
    <w:p w14:paraId="73574F87" w14:textId="0BC25907" w:rsidR="00E3168D" w:rsidRPr="00D32E91" w:rsidRDefault="00D32E91" w:rsidP="00D32E91">
      <w:pPr>
        <w:spacing w:line="240" w:lineRule="auto"/>
        <w:contextualSpacing/>
        <w:jc w:val="center"/>
        <w:rPr>
          <w:b/>
          <w:color w:val="C00000"/>
          <w:lang w:val="en-CA"/>
        </w:rPr>
      </w:pPr>
      <w:r w:rsidRPr="00D32E91">
        <w:rPr>
          <w:b/>
          <w:color w:val="C00000"/>
          <w:highlight w:val="yellow"/>
          <w:lang w:val="en-CA"/>
        </w:rPr>
        <w:t>Aboriginal Title</w:t>
      </w:r>
    </w:p>
    <w:p w14:paraId="1E572641" w14:textId="77777777" w:rsidR="00D32E91" w:rsidRDefault="00D32E91" w:rsidP="0008542C">
      <w:pPr>
        <w:spacing w:line="240" w:lineRule="auto"/>
        <w:contextualSpacing/>
        <w:rPr>
          <w:lang w:val="en-CA"/>
        </w:rPr>
      </w:pPr>
    </w:p>
    <w:p w14:paraId="39DE1C96" w14:textId="77777777" w:rsidR="00D32E91" w:rsidRDefault="00D32E91" w:rsidP="00D32E91">
      <w:pPr>
        <w:spacing w:line="240" w:lineRule="auto"/>
        <w:ind w:firstLine="0"/>
        <w:contextualSpacing/>
        <w:rPr>
          <w:b/>
          <w:lang w:val="en-CA"/>
        </w:rPr>
      </w:pPr>
      <w:r w:rsidRPr="00D167A4">
        <w:rPr>
          <w:b/>
          <w:i/>
          <w:lang w:val="en-CA"/>
        </w:rPr>
        <w:t>Delgamuukw v BC</w:t>
      </w:r>
      <w:r w:rsidRPr="00D167A4">
        <w:rPr>
          <w:b/>
          <w:lang w:val="en-CA"/>
        </w:rPr>
        <w:t xml:space="preserve"> (SCC, 1997)</w:t>
      </w:r>
      <w:r>
        <w:rPr>
          <w:b/>
          <w:lang w:val="en-CA"/>
        </w:rPr>
        <w:t xml:space="preserve"> – what is protected by core of Indianness – Aboriginal right recognized in theory</w:t>
      </w:r>
    </w:p>
    <w:p w14:paraId="18FB856E" w14:textId="77777777" w:rsidR="00D32E91" w:rsidRDefault="00D32E91" w:rsidP="00D32E91">
      <w:pPr>
        <w:spacing w:line="240" w:lineRule="auto"/>
        <w:ind w:firstLine="0"/>
        <w:contextualSpacing/>
        <w:rPr>
          <w:lang w:val="en-CA"/>
        </w:rPr>
      </w:pPr>
      <w:r>
        <w:rPr>
          <w:b/>
          <w:lang w:val="en-CA"/>
        </w:rPr>
        <w:t xml:space="preserve">Facts: </w:t>
      </w:r>
      <w:r>
        <w:rPr>
          <w:lang w:val="en-CA"/>
        </w:rPr>
        <w:t>Can the province enact legislation that extinguishes aboriginal title before 1982? Prior to 1982 this was permissible for the feds but not sure about the provinces.</w:t>
      </w:r>
    </w:p>
    <w:p w14:paraId="043A85C3" w14:textId="77777777" w:rsidR="00D32E91" w:rsidRDefault="00D32E91" w:rsidP="00D32E91">
      <w:pPr>
        <w:spacing w:line="240" w:lineRule="auto"/>
        <w:ind w:firstLine="0"/>
        <w:contextualSpacing/>
        <w:rPr>
          <w:lang w:val="en-CA"/>
        </w:rPr>
      </w:pPr>
      <w:r>
        <w:rPr>
          <w:b/>
          <w:lang w:val="en-CA"/>
        </w:rPr>
        <w:t xml:space="preserve">Issue: </w:t>
      </w:r>
      <w:r>
        <w:rPr>
          <w:lang w:val="en-CA"/>
        </w:rPr>
        <w:t xml:space="preserve">Did the provinces have the authority to extinguish title after confederation? </w:t>
      </w:r>
    </w:p>
    <w:p w14:paraId="542A312D" w14:textId="77777777" w:rsidR="00D32E91" w:rsidRDefault="00D32E91" w:rsidP="00D32E91">
      <w:pPr>
        <w:spacing w:line="240" w:lineRule="auto"/>
        <w:ind w:firstLine="0"/>
        <w:contextualSpacing/>
        <w:rPr>
          <w:lang w:val="en-CA"/>
        </w:rPr>
      </w:pPr>
      <w:r>
        <w:rPr>
          <w:b/>
          <w:lang w:val="en-CA"/>
        </w:rPr>
        <w:t xml:space="preserve">Held: </w:t>
      </w:r>
      <w:r>
        <w:rPr>
          <w:lang w:val="en-CA"/>
        </w:rPr>
        <w:t xml:space="preserve">No. </w:t>
      </w:r>
    </w:p>
    <w:p w14:paraId="71AD730C" w14:textId="77777777" w:rsidR="00D32E91" w:rsidRDefault="00D32E91" w:rsidP="00D32E91">
      <w:pPr>
        <w:spacing w:line="240" w:lineRule="auto"/>
        <w:ind w:firstLine="0"/>
        <w:contextualSpacing/>
        <w:rPr>
          <w:lang w:val="en-CA"/>
        </w:rPr>
      </w:pPr>
      <w:r>
        <w:rPr>
          <w:b/>
          <w:lang w:val="en-CA"/>
        </w:rPr>
        <w:t xml:space="preserve">Reasons: </w:t>
      </w:r>
    </w:p>
    <w:p w14:paraId="26237C30" w14:textId="77777777" w:rsidR="00D32E91" w:rsidRDefault="00D32E91" w:rsidP="00D32E91">
      <w:pPr>
        <w:spacing w:line="240" w:lineRule="auto"/>
        <w:ind w:left="720" w:firstLine="0"/>
        <w:contextualSpacing/>
        <w:rPr>
          <w:lang w:val="en-CA"/>
        </w:rPr>
      </w:pPr>
      <w:r>
        <w:rPr>
          <w:lang w:val="en-CA"/>
        </w:rPr>
        <w:lastRenderedPageBreak/>
        <w:t xml:space="preserve">1) </w:t>
      </w:r>
      <w:r w:rsidRPr="00D167A4">
        <w:rPr>
          <w:u w:val="single"/>
          <w:lang w:val="en-CA"/>
        </w:rPr>
        <w:t>Scope of Fed Jurisdiction</w:t>
      </w:r>
      <w:r>
        <w:rPr>
          <w:lang w:val="en-CA"/>
        </w:rPr>
        <w:t xml:space="preserve">: Unsettled but </w:t>
      </w:r>
      <w:r>
        <w:rPr>
          <w:u w:val="single"/>
          <w:lang w:val="en-CA"/>
        </w:rPr>
        <w:t xml:space="preserve">protects at least a “core of Indianness” </w:t>
      </w:r>
      <w:r>
        <w:rPr>
          <w:lang w:val="en-CA"/>
        </w:rPr>
        <w:t>from provincial intrusion via IJI. Aboriginal rights and title fall within this core.</w:t>
      </w:r>
    </w:p>
    <w:p w14:paraId="3A5FF569" w14:textId="77777777" w:rsidR="00D32E91" w:rsidRDefault="00D32E91" w:rsidP="00D32E91">
      <w:pPr>
        <w:spacing w:line="240" w:lineRule="auto"/>
        <w:ind w:left="720" w:firstLine="0"/>
        <w:contextualSpacing/>
        <w:rPr>
          <w:lang w:val="en-CA"/>
        </w:rPr>
      </w:pPr>
      <w:r>
        <w:rPr>
          <w:lang w:val="en-CA"/>
        </w:rPr>
        <w:t xml:space="preserve">2) </w:t>
      </w:r>
      <w:r w:rsidRPr="004725B7">
        <w:rPr>
          <w:u w:val="single"/>
          <w:lang w:val="en-CA"/>
        </w:rPr>
        <w:t>Scope of Provincial Jurisdiction</w:t>
      </w:r>
      <w:r>
        <w:rPr>
          <w:lang w:val="en-CA"/>
        </w:rPr>
        <w:t>: Provinces lack the jurisdiction to “single out” Indians and lands reserved for the Indians. Provincial laws of general application generally apply to “Indians”, “lands reserved for them” -&gt; exception:</w:t>
      </w:r>
    </w:p>
    <w:p w14:paraId="0E568AEC" w14:textId="77777777" w:rsidR="00D32E91" w:rsidRDefault="00D32E91" w:rsidP="00D32E91">
      <w:pPr>
        <w:spacing w:line="240" w:lineRule="auto"/>
        <w:ind w:left="720" w:firstLine="0"/>
        <w:contextualSpacing/>
        <w:rPr>
          <w:lang w:val="en-CA"/>
        </w:rPr>
      </w:pPr>
      <w:r>
        <w:rPr>
          <w:lang w:val="en-CA"/>
        </w:rPr>
        <w:tab/>
        <w:t xml:space="preserve">If IJI is engaged. However, provincial law cannot extinguish Aboriginal rights or Aboriginal title </w:t>
      </w:r>
      <w:r>
        <w:rPr>
          <w:u w:val="single"/>
          <w:lang w:val="en-CA"/>
        </w:rPr>
        <w:t>at all</w:t>
      </w:r>
      <w:r>
        <w:rPr>
          <w:lang w:val="en-CA"/>
        </w:rPr>
        <w:t xml:space="preserve">. </w:t>
      </w:r>
    </w:p>
    <w:p w14:paraId="291C480B" w14:textId="77777777" w:rsidR="00D32E91" w:rsidRDefault="00D32E91" w:rsidP="00D32E91">
      <w:pPr>
        <w:spacing w:line="240" w:lineRule="auto"/>
        <w:ind w:left="720" w:firstLine="0"/>
        <w:contextualSpacing/>
        <w:rPr>
          <w:lang w:val="en-CA"/>
        </w:rPr>
      </w:pPr>
      <w:r>
        <w:rPr>
          <w:lang w:val="en-CA"/>
        </w:rPr>
        <w:t xml:space="preserve">3) Prov laws that attempt to extinguish aboriginal title would be caught by division of powers and IJI b/c extinguishing would necessitate singling out. </w:t>
      </w:r>
    </w:p>
    <w:p w14:paraId="3D048C56" w14:textId="77777777" w:rsidR="00D32E91" w:rsidRDefault="00D32E91" w:rsidP="00D32E91">
      <w:pPr>
        <w:spacing w:line="240" w:lineRule="auto"/>
        <w:ind w:left="720" w:firstLine="0"/>
        <w:contextualSpacing/>
        <w:rPr>
          <w:lang w:val="en-CA"/>
        </w:rPr>
      </w:pPr>
      <w:r>
        <w:rPr>
          <w:lang w:val="en-CA"/>
        </w:rPr>
        <w:t xml:space="preserve">4) What falls within “core of Indianness”? </w:t>
      </w:r>
    </w:p>
    <w:p w14:paraId="72889DE0" w14:textId="77777777" w:rsidR="00D32E91" w:rsidRDefault="00D32E91" w:rsidP="00D32E91">
      <w:pPr>
        <w:spacing w:line="240" w:lineRule="auto"/>
        <w:ind w:left="720" w:firstLine="0"/>
        <w:contextualSpacing/>
        <w:rPr>
          <w:lang w:val="en-CA"/>
        </w:rPr>
      </w:pPr>
      <w:r>
        <w:rPr>
          <w:lang w:val="en-CA"/>
        </w:rPr>
        <w:tab/>
        <w:t>-Does not include things like labour relations</w:t>
      </w:r>
    </w:p>
    <w:p w14:paraId="7E1D8405" w14:textId="77777777" w:rsidR="00D32E91" w:rsidRDefault="00D32E91" w:rsidP="00D32E91">
      <w:pPr>
        <w:spacing w:line="240" w:lineRule="auto"/>
        <w:ind w:left="720" w:firstLine="0"/>
        <w:contextualSpacing/>
        <w:rPr>
          <w:lang w:val="en-CA"/>
        </w:rPr>
      </w:pPr>
      <w:r>
        <w:rPr>
          <w:lang w:val="en-CA"/>
        </w:rPr>
        <w:tab/>
        <w:t>-Matters touching on Indianness</w:t>
      </w:r>
    </w:p>
    <w:p w14:paraId="4D5EB884" w14:textId="77777777" w:rsidR="00D32E91" w:rsidRDefault="00D32E91" w:rsidP="00D32E91">
      <w:pPr>
        <w:spacing w:line="240" w:lineRule="auto"/>
        <w:ind w:left="720" w:firstLine="0"/>
        <w:contextualSpacing/>
        <w:rPr>
          <w:lang w:val="en-CA"/>
        </w:rPr>
      </w:pPr>
      <w:r>
        <w:rPr>
          <w:lang w:val="en-CA"/>
        </w:rPr>
        <w:tab/>
        <w:t xml:space="preserve">-Includes at least “activities that are distinctive integral to the distinctive aboriginal culture of the group” </w:t>
      </w:r>
    </w:p>
    <w:p w14:paraId="45D96DCE" w14:textId="77777777" w:rsidR="00D32E91" w:rsidRDefault="00D32E91" w:rsidP="00D32E91">
      <w:pPr>
        <w:spacing w:line="240" w:lineRule="auto"/>
        <w:ind w:left="720" w:firstLine="0"/>
        <w:contextualSpacing/>
        <w:rPr>
          <w:lang w:val="en-CA"/>
        </w:rPr>
      </w:pPr>
      <w:r>
        <w:rPr>
          <w:lang w:val="en-CA"/>
        </w:rPr>
        <w:tab/>
        <w:t xml:space="preserve">-Aboriginal rights and title </w:t>
      </w:r>
    </w:p>
    <w:p w14:paraId="4156471C" w14:textId="77777777" w:rsidR="00D32E91" w:rsidRDefault="00D32E91" w:rsidP="00D32E91">
      <w:pPr>
        <w:spacing w:line="240" w:lineRule="auto"/>
        <w:ind w:left="720" w:firstLine="0"/>
        <w:contextualSpacing/>
        <w:rPr>
          <w:lang w:val="en-CA"/>
        </w:rPr>
      </w:pPr>
    </w:p>
    <w:p w14:paraId="25F2DDC2" w14:textId="77777777" w:rsidR="00D32E91" w:rsidRDefault="00D32E91" w:rsidP="00D32E91">
      <w:pPr>
        <w:spacing w:line="240" w:lineRule="auto"/>
        <w:ind w:firstLine="0"/>
        <w:contextualSpacing/>
        <w:rPr>
          <w:b/>
          <w:lang w:val="en-CA"/>
        </w:rPr>
      </w:pPr>
      <w:r w:rsidRPr="00026F88">
        <w:rPr>
          <w:b/>
          <w:i/>
          <w:lang w:val="en-CA"/>
        </w:rPr>
        <w:t>Delgamuuk</w:t>
      </w:r>
      <w:r>
        <w:rPr>
          <w:b/>
          <w:i/>
          <w:lang w:val="en-CA"/>
        </w:rPr>
        <w:t>w</w:t>
      </w:r>
      <w:r w:rsidRPr="00026F88">
        <w:rPr>
          <w:b/>
          <w:i/>
          <w:lang w:val="en-CA"/>
        </w:rPr>
        <w:t xml:space="preserve"> v BC</w:t>
      </w:r>
      <w:r w:rsidRPr="00026F88">
        <w:rPr>
          <w:b/>
          <w:lang w:val="en-CA"/>
        </w:rPr>
        <w:t xml:space="preserve"> (SCC 1997) – re: discussion of Aboriginal title again</w:t>
      </w:r>
      <w:r>
        <w:rPr>
          <w:b/>
          <w:lang w:val="en-CA"/>
        </w:rPr>
        <w:t xml:space="preserve"> – </w:t>
      </w:r>
      <w:r w:rsidRPr="009024CF">
        <w:rPr>
          <w:b/>
          <w:color w:val="C00000"/>
          <w:lang w:val="en-CA"/>
        </w:rPr>
        <w:t xml:space="preserve">established test for Aboriginal title </w:t>
      </w:r>
    </w:p>
    <w:p w14:paraId="7132141F" w14:textId="77777777" w:rsidR="00D32E91" w:rsidRDefault="00D32E91" w:rsidP="00D32E91">
      <w:pPr>
        <w:spacing w:line="240" w:lineRule="auto"/>
        <w:ind w:firstLine="0"/>
        <w:contextualSpacing/>
        <w:rPr>
          <w:lang w:val="en-CA"/>
        </w:rPr>
      </w:pPr>
      <w:r>
        <w:rPr>
          <w:lang w:val="en-CA"/>
        </w:rPr>
        <w:tab/>
        <w:t>Treatment of evidence/ findings of fact</w:t>
      </w:r>
    </w:p>
    <w:p w14:paraId="293ACF64" w14:textId="77777777" w:rsidR="00D32E91" w:rsidRDefault="00D32E91" w:rsidP="00D32E91">
      <w:pPr>
        <w:spacing w:line="240" w:lineRule="auto"/>
        <w:ind w:left="1440" w:firstLine="0"/>
        <w:contextualSpacing/>
        <w:rPr>
          <w:lang w:val="en-CA"/>
        </w:rPr>
      </w:pPr>
      <w:r>
        <w:rPr>
          <w:lang w:val="en-CA"/>
        </w:rPr>
        <w:t>-Aboriginal rights “demand a unique approach to the treatment of evidence which accords due weight to” Indigenous perspectives</w:t>
      </w:r>
    </w:p>
    <w:p w14:paraId="5032F8FB" w14:textId="77777777" w:rsidR="00D32E91" w:rsidRPr="00026F88" w:rsidRDefault="00D32E91" w:rsidP="00D32E91">
      <w:pPr>
        <w:spacing w:line="240" w:lineRule="auto"/>
        <w:ind w:left="1440" w:firstLine="0"/>
        <w:contextualSpacing/>
        <w:rPr>
          <w:lang w:val="en-CA"/>
        </w:rPr>
      </w:pPr>
      <w:r>
        <w:rPr>
          <w:lang w:val="en-CA"/>
        </w:rPr>
        <w:t>-Includes accepting oral histories</w:t>
      </w:r>
    </w:p>
    <w:p w14:paraId="6A34EF04" w14:textId="4E86A43A" w:rsidR="00D32E91" w:rsidRDefault="00D32E91" w:rsidP="00D32E91">
      <w:pPr>
        <w:spacing w:line="240" w:lineRule="auto"/>
        <w:contextualSpacing/>
        <w:rPr>
          <w:lang w:val="en-CA"/>
        </w:rPr>
      </w:pPr>
      <w:r>
        <w:rPr>
          <w:lang w:val="en-CA"/>
        </w:rPr>
        <w:tab/>
      </w:r>
      <w:r>
        <w:rPr>
          <w:lang w:val="en-CA"/>
        </w:rPr>
        <w:tab/>
        <w:t>-The TJ’s treatment of oral histories was inappropriate; orders a new</w:t>
      </w:r>
    </w:p>
    <w:p w14:paraId="7792E540" w14:textId="77777777" w:rsidR="00E3168D" w:rsidRDefault="00E3168D" w:rsidP="0008542C">
      <w:pPr>
        <w:spacing w:line="240" w:lineRule="auto"/>
        <w:contextualSpacing/>
        <w:rPr>
          <w:lang w:val="en-CA"/>
        </w:rPr>
      </w:pPr>
    </w:p>
    <w:p w14:paraId="39C6EA1C" w14:textId="77777777" w:rsidR="00AD3005" w:rsidRDefault="00AD3005" w:rsidP="0008542C">
      <w:pPr>
        <w:spacing w:line="240" w:lineRule="auto"/>
        <w:contextualSpacing/>
        <w:rPr>
          <w:lang w:val="en-CA"/>
        </w:rPr>
      </w:pPr>
    </w:p>
    <w:p w14:paraId="1F100339" w14:textId="77777777" w:rsidR="00AD3005" w:rsidRDefault="00AD3005" w:rsidP="0008542C">
      <w:pPr>
        <w:spacing w:line="240" w:lineRule="auto"/>
        <w:contextualSpacing/>
        <w:rPr>
          <w:lang w:val="en-CA"/>
        </w:rPr>
      </w:pPr>
    </w:p>
    <w:p w14:paraId="44586D62" w14:textId="77777777" w:rsidR="00AD3005" w:rsidRDefault="00AD3005" w:rsidP="0008542C">
      <w:pPr>
        <w:spacing w:line="240" w:lineRule="auto"/>
        <w:contextualSpacing/>
        <w:rPr>
          <w:lang w:val="en-CA"/>
        </w:rPr>
      </w:pPr>
    </w:p>
    <w:p w14:paraId="0E8C577F" w14:textId="77777777" w:rsidR="00785ECC" w:rsidRDefault="00785ECC" w:rsidP="0008542C">
      <w:pPr>
        <w:spacing w:line="240" w:lineRule="auto"/>
        <w:contextualSpacing/>
        <w:rPr>
          <w:lang w:val="en-CA"/>
        </w:rPr>
      </w:pPr>
    </w:p>
    <w:p w14:paraId="39055CAF" w14:textId="7972F980" w:rsidR="00785ECC" w:rsidRDefault="00012157" w:rsidP="00012157">
      <w:pPr>
        <w:spacing w:line="240" w:lineRule="auto"/>
        <w:contextualSpacing/>
        <w:jc w:val="center"/>
        <w:rPr>
          <w:b/>
          <w:color w:val="C00000"/>
          <w:lang w:val="en-CA"/>
        </w:rPr>
      </w:pPr>
      <w:r w:rsidRPr="00012157">
        <w:rPr>
          <w:b/>
          <w:color w:val="C00000"/>
          <w:highlight w:val="yellow"/>
          <w:lang w:val="en-CA"/>
        </w:rPr>
        <w:t>Treaty Rights</w:t>
      </w:r>
    </w:p>
    <w:p w14:paraId="288E7B2D" w14:textId="77777777" w:rsidR="00012157" w:rsidRPr="00012157" w:rsidRDefault="00012157" w:rsidP="00012157">
      <w:pPr>
        <w:spacing w:line="240" w:lineRule="auto"/>
        <w:contextualSpacing/>
        <w:jc w:val="center"/>
        <w:rPr>
          <w:b/>
          <w:color w:val="C00000"/>
          <w:lang w:val="en-CA"/>
        </w:rPr>
      </w:pPr>
    </w:p>
    <w:p w14:paraId="4ADA8D73" w14:textId="77777777" w:rsidR="00012157" w:rsidRPr="00AC7D30" w:rsidRDefault="00012157" w:rsidP="00012157">
      <w:pPr>
        <w:spacing w:line="240" w:lineRule="auto"/>
        <w:ind w:firstLine="0"/>
        <w:contextualSpacing/>
        <w:rPr>
          <w:b/>
          <w:lang w:val="en-CA"/>
        </w:rPr>
      </w:pPr>
      <w:r w:rsidRPr="00AC7D30">
        <w:rPr>
          <w:b/>
          <w:i/>
          <w:lang w:val="en-CA"/>
        </w:rPr>
        <w:t>R v Marshall</w:t>
      </w:r>
      <w:r w:rsidRPr="00AC7D30">
        <w:rPr>
          <w:b/>
          <w:lang w:val="en-CA"/>
        </w:rPr>
        <w:t xml:space="preserve"> (1999 SCC)</w:t>
      </w:r>
      <w:r>
        <w:rPr>
          <w:b/>
          <w:lang w:val="en-CA"/>
        </w:rPr>
        <w:t xml:space="preserve"> </w:t>
      </w:r>
      <w:r w:rsidRPr="00012157">
        <w:rPr>
          <w:b/>
          <w:lang w:val="en-CA"/>
        </w:rPr>
        <w:t xml:space="preserve">– </w:t>
      </w:r>
      <w:r w:rsidRPr="00012157">
        <w:rPr>
          <w:b/>
          <w:color w:val="C00000"/>
          <w:lang w:val="en-CA"/>
        </w:rPr>
        <w:t>the test for treaty rights is the same as the test for infringement of aboriginal right (sparrow). Test for justification is the same as well</w:t>
      </w:r>
    </w:p>
    <w:p w14:paraId="3D71489F" w14:textId="77777777" w:rsidR="00012157" w:rsidRPr="00012157" w:rsidRDefault="00012157" w:rsidP="00012157">
      <w:pPr>
        <w:spacing w:line="240" w:lineRule="auto"/>
        <w:ind w:firstLine="0"/>
        <w:contextualSpacing/>
        <w:rPr>
          <w:lang w:val="en-CA"/>
        </w:rPr>
      </w:pPr>
      <w:r w:rsidRPr="00012157">
        <w:rPr>
          <w:b/>
          <w:lang w:val="en-CA"/>
        </w:rPr>
        <w:t xml:space="preserve">Facts: </w:t>
      </w:r>
      <w:r w:rsidRPr="00012157">
        <w:rPr>
          <w:lang w:val="en-CA"/>
        </w:rPr>
        <w:t xml:space="preserve">Marshall was caught fishing eels out of season and selling them for a profit and charged with violation of the </w:t>
      </w:r>
      <w:r w:rsidRPr="00012157">
        <w:rPr>
          <w:i/>
          <w:lang w:val="en-CA"/>
        </w:rPr>
        <w:t>Fisheries Act</w:t>
      </w:r>
      <w:r w:rsidRPr="00012157">
        <w:rPr>
          <w:lang w:val="en-CA"/>
        </w:rPr>
        <w:t xml:space="preserve">. He argued that he was trying to catch and sell the eels to support himself and his spouse, and that the previous 1708 </w:t>
      </w:r>
      <w:r w:rsidRPr="00012157">
        <w:rPr>
          <w:i/>
          <w:lang w:val="en-CA"/>
        </w:rPr>
        <w:t>Indian Rundi Act</w:t>
      </w:r>
      <w:r w:rsidRPr="00012157">
        <w:rPr>
          <w:lang w:val="en-CA"/>
        </w:rPr>
        <w:t xml:space="preserve"> applied which stated Indians were entitled to do so by virtue of a right contained in the </w:t>
      </w:r>
      <w:r w:rsidRPr="00012157">
        <w:rPr>
          <w:i/>
          <w:lang w:val="en-CA"/>
        </w:rPr>
        <w:t xml:space="preserve">Treaty of Peace and Friendship </w:t>
      </w:r>
      <w:r w:rsidRPr="00012157">
        <w:rPr>
          <w:lang w:val="en-CA"/>
        </w:rPr>
        <w:t xml:space="preserve">entered into by the British Crown in 1760. </w:t>
      </w:r>
      <w:r w:rsidRPr="00012157">
        <w:rPr>
          <w:b/>
          <w:lang w:val="en-CA"/>
        </w:rPr>
        <w:t>At issue was a "trade clause" in the treaty in which the Mi'kmaq promised not to trade with non-government individuals.</w:t>
      </w:r>
      <w:r w:rsidRPr="00012157">
        <w:rPr>
          <w:lang w:val="en-CA"/>
        </w:rPr>
        <w:t xml:space="preserve"> The trial judge concluded that the only enforceable treaty obligations were those set out in this 1760 treaty, and while the trade clause gave the Mi'kmaq "the right to bring the products of their hunting, fishing and gathering to a truckhouse to trade",</w:t>
      </w:r>
      <w:r w:rsidRPr="00012157">
        <w:rPr>
          <w:b/>
          <w:lang w:val="en-CA"/>
        </w:rPr>
        <w:t xml:space="preserve"> such right had disappeared with the disuse of the truckhouse system</w:t>
      </w:r>
      <w:r w:rsidRPr="00012157">
        <w:rPr>
          <w:lang w:val="en-CA"/>
        </w:rPr>
        <w:t xml:space="preserve">. The Nova Scotia Court of Appeal </w:t>
      </w:r>
      <w:r w:rsidRPr="00012157">
        <w:rPr>
          <w:b/>
          <w:lang w:val="en-CA"/>
        </w:rPr>
        <w:t>upheld the conviction</w:t>
      </w:r>
      <w:r w:rsidRPr="00012157">
        <w:rPr>
          <w:lang w:val="en-CA"/>
        </w:rPr>
        <w:t>. Treaty seemed to impose a negative restraint on trading, not a positive entitlement</w:t>
      </w:r>
    </w:p>
    <w:p w14:paraId="3DFBDF6B" w14:textId="77777777" w:rsidR="00012157" w:rsidRPr="00012157" w:rsidRDefault="00012157" w:rsidP="00012157">
      <w:pPr>
        <w:spacing w:line="240" w:lineRule="auto"/>
        <w:ind w:firstLine="0"/>
        <w:contextualSpacing/>
        <w:rPr>
          <w:lang w:val="en-CA"/>
        </w:rPr>
      </w:pPr>
      <w:r w:rsidRPr="00012157">
        <w:rPr>
          <w:b/>
          <w:lang w:val="en-CA"/>
        </w:rPr>
        <w:t xml:space="preserve">Issue: </w:t>
      </w:r>
      <w:r w:rsidRPr="00012157">
        <w:rPr>
          <w:lang w:val="en-CA"/>
        </w:rPr>
        <w:t xml:space="preserve">Does marshall have a </w:t>
      </w:r>
      <w:r w:rsidRPr="00012157">
        <w:rPr>
          <w:b/>
          <w:lang w:val="en-CA"/>
        </w:rPr>
        <w:t>treaty right to trade</w:t>
      </w:r>
      <w:r w:rsidRPr="00012157">
        <w:rPr>
          <w:lang w:val="en-CA"/>
        </w:rPr>
        <w:t>?</w:t>
      </w:r>
    </w:p>
    <w:p w14:paraId="02B6D5AE" w14:textId="7D1827B7" w:rsidR="00012157" w:rsidRPr="00012157" w:rsidRDefault="00012157" w:rsidP="00012157">
      <w:pPr>
        <w:spacing w:line="240" w:lineRule="auto"/>
        <w:ind w:firstLine="0"/>
        <w:contextualSpacing/>
        <w:rPr>
          <w:lang w:val="en-CA"/>
        </w:rPr>
      </w:pPr>
      <w:r w:rsidRPr="00012157">
        <w:rPr>
          <w:b/>
          <w:lang w:val="en-CA"/>
        </w:rPr>
        <w:t>Held: Yes</w:t>
      </w:r>
      <w:r w:rsidRPr="00012157">
        <w:rPr>
          <w:lang w:val="en-CA"/>
        </w:rPr>
        <w:t xml:space="preserve"> </w:t>
      </w:r>
      <w:r w:rsidRPr="00012157">
        <w:rPr>
          <w:lang w:val="en-CA"/>
        </w:rPr>
        <w:sym w:font="Wingdings" w:char="F0E0"/>
      </w:r>
      <w:r w:rsidRPr="00012157">
        <w:rPr>
          <w:lang w:val="en-CA"/>
        </w:rPr>
        <w:t xml:space="preserve"> Marshall had a positive right to trade which included positive rights to hunt and fish and gather in support of the trade. </w:t>
      </w:r>
      <w:r>
        <w:rPr>
          <w:lang w:val="en-CA"/>
        </w:rPr>
        <w:t xml:space="preserve">Marshall had a treaty right, which was violated unjustifiably. </w:t>
      </w:r>
    </w:p>
    <w:p w14:paraId="3B302477" w14:textId="77777777" w:rsidR="00012157" w:rsidRPr="00012157" w:rsidRDefault="00012157" w:rsidP="008D1F9C">
      <w:pPr>
        <w:numPr>
          <w:ilvl w:val="0"/>
          <w:numId w:val="17"/>
        </w:numPr>
        <w:spacing w:line="240" w:lineRule="auto"/>
        <w:contextualSpacing/>
        <w:rPr>
          <w:lang w:val="en-CA"/>
        </w:rPr>
      </w:pPr>
      <w:r w:rsidRPr="00012157">
        <w:rPr>
          <w:lang w:val="en-CA"/>
        </w:rPr>
        <w:t>Documents of earlier meeting showed Crown had agreed to establish a truck house “furnishing … with necessaries, in Exchange for their Peltry”</w:t>
      </w:r>
    </w:p>
    <w:p w14:paraId="40F3C22C" w14:textId="77777777" w:rsidR="00012157" w:rsidRPr="00012157" w:rsidRDefault="00012157" w:rsidP="008D1F9C">
      <w:pPr>
        <w:numPr>
          <w:ilvl w:val="1"/>
          <w:numId w:val="17"/>
        </w:numPr>
        <w:spacing w:line="240" w:lineRule="auto"/>
        <w:contextualSpacing/>
        <w:rPr>
          <w:lang w:val="en-CA"/>
        </w:rPr>
      </w:pPr>
      <w:r w:rsidRPr="00012157">
        <w:rPr>
          <w:lang w:val="en-CA"/>
        </w:rPr>
        <w:t>This supports claim that actual treaty terms included a positive right to trade at a truck house</w:t>
      </w:r>
    </w:p>
    <w:p w14:paraId="626CF3C4" w14:textId="77777777" w:rsidR="00012157" w:rsidRPr="00012157" w:rsidRDefault="00012157" w:rsidP="008D1F9C">
      <w:pPr>
        <w:numPr>
          <w:ilvl w:val="1"/>
          <w:numId w:val="17"/>
        </w:numPr>
        <w:spacing w:line="240" w:lineRule="auto"/>
        <w:contextualSpacing/>
        <w:rPr>
          <w:lang w:val="en-CA"/>
        </w:rPr>
      </w:pPr>
      <w:r w:rsidRPr="00012157">
        <w:rPr>
          <w:lang w:val="en-CA"/>
        </w:rPr>
        <w:t xml:space="preserve">We must look beyond the written text to the broader context </w:t>
      </w:r>
    </w:p>
    <w:p w14:paraId="08D0819F" w14:textId="77777777" w:rsidR="00012157" w:rsidRPr="00012157" w:rsidRDefault="00012157" w:rsidP="008D1F9C">
      <w:pPr>
        <w:numPr>
          <w:ilvl w:val="1"/>
          <w:numId w:val="17"/>
        </w:numPr>
        <w:spacing w:line="240" w:lineRule="auto"/>
        <w:contextualSpacing/>
        <w:rPr>
          <w:lang w:val="en-CA"/>
        </w:rPr>
      </w:pPr>
      <w:r w:rsidRPr="00012157">
        <w:rPr>
          <w:lang w:val="en-CA"/>
        </w:rPr>
        <w:t xml:space="preserve">Looking at that there was an implied treaty </w:t>
      </w:r>
    </w:p>
    <w:p w14:paraId="420954F4" w14:textId="77777777" w:rsidR="00012157" w:rsidRPr="00012157" w:rsidRDefault="00012157" w:rsidP="00012157">
      <w:pPr>
        <w:spacing w:line="240" w:lineRule="auto"/>
        <w:contextualSpacing/>
        <w:rPr>
          <w:lang w:val="en-CA"/>
        </w:rPr>
      </w:pPr>
      <w:r w:rsidRPr="00012157">
        <w:rPr>
          <w:b/>
          <w:lang w:val="en-CA"/>
        </w:rPr>
        <w:t>BUT only right for necessaries</w:t>
      </w:r>
      <w:r w:rsidRPr="00012157">
        <w:rPr>
          <w:lang w:val="en-CA"/>
        </w:rPr>
        <w:t xml:space="preserve"> = have a right to do these things to make a moderate livelihood not to accumulate wealth </w:t>
      </w:r>
    </w:p>
    <w:p w14:paraId="7B0CE436" w14:textId="77777777" w:rsidR="00012157" w:rsidRPr="00012157" w:rsidRDefault="00012157" w:rsidP="00012157">
      <w:pPr>
        <w:spacing w:line="240" w:lineRule="auto"/>
        <w:contextualSpacing/>
        <w:rPr>
          <w:lang w:val="en-CA"/>
        </w:rPr>
      </w:pPr>
      <w:r w:rsidRPr="00012157">
        <w:rPr>
          <w:lang w:val="en-CA"/>
        </w:rPr>
        <w:t xml:space="preserve">Finds right to hunt, fish, trap for the truckhouse but the govt does not have to keep the truck house there </w:t>
      </w:r>
    </w:p>
    <w:p w14:paraId="389BE813" w14:textId="77777777" w:rsidR="00012157" w:rsidRPr="00012157" w:rsidRDefault="00012157" w:rsidP="008D1F9C">
      <w:pPr>
        <w:numPr>
          <w:ilvl w:val="0"/>
          <w:numId w:val="17"/>
        </w:numPr>
        <w:spacing w:line="240" w:lineRule="auto"/>
        <w:contextualSpacing/>
        <w:rPr>
          <w:lang w:val="en-CA"/>
        </w:rPr>
      </w:pPr>
      <w:r w:rsidRPr="00012157">
        <w:rPr>
          <w:lang w:val="en-CA"/>
        </w:rPr>
        <w:t>Truck house was the mechanism for trade not the right to trade</w:t>
      </w:r>
    </w:p>
    <w:p w14:paraId="5022EF80" w14:textId="77777777" w:rsidR="00012157" w:rsidRPr="00012157" w:rsidRDefault="00012157" w:rsidP="00012157">
      <w:pPr>
        <w:spacing w:line="240" w:lineRule="auto"/>
        <w:contextualSpacing/>
        <w:rPr>
          <w:lang w:val="en-CA"/>
        </w:rPr>
      </w:pPr>
      <w:r w:rsidRPr="00012157">
        <w:rPr>
          <w:b/>
          <w:lang w:val="en-CA"/>
        </w:rPr>
        <w:lastRenderedPageBreak/>
        <w:t>Established – the test for treaty rights is the same as the test for infringement of aboriginal right (sparrow). Test for justification is the same as well</w:t>
      </w:r>
    </w:p>
    <w:p w14:paraId="674AF018" w14:textId="77777777" w:rsidR="00012157" w:rsidRPr="00012157" w:rsidRDefault="00012157" w:rsidP="00012157">
      <w:pPr>
        <w:spacing w:line="240" w:lineRule="auto"/>
        <w:contextualSpacing/>
        <w:rPr>
          <w:lang w:val="en-CA"/>
        </w:rPr>
      </w:pPr>
      <w:r w:rsidRPr="00012157">
        <w:rPr>
          <w:lang w:val="en-CA"/>
        </w:rPr>
        <w:t xml:space="preserve">1) Treaties are not limited to their written terms (written treaty was only negative right) </w:t>
      </w:r>
    </w:p>
    <w:p w14:paraId="40E9A674" w14:textId="77777777" w:rsidR="00012157" w:rsidRPr="00012157" w:rsidRDefault="00012157" w:rsidP="008D1F9C">
      <w:pPr>
        <w:numPr>
          <w:ilvl w:val="0"/>
          <w:numId w:val="18"/>
        </w:numPr>
        <w:spacing w:line="240" w:lineRule="auto"/>
        <w:contextualSpacing/>
        <w:rPr>
          <w:lang w:val="en-CA"/>
        </w:rPr>
      </w:pPr>
      <w:r w:rsidRPr="00012157">
        <w:rPr>
          <w:lang w:val="en-CA"/>
        </w:rPr>
        <w:t xml:space="preserve">Written terms do not reflect all that was agreed too </w:t>
      </w:r>
    </w:p>
    <w:p w14:paraId="5EA392E5" w14:textId="77777777" w:rsidR="00012157" w:rsidRPr="00012157" w:rsidRDefault="00012157" w:rsidP="008D1F9C">
      <w:pPr>
        <w:numPr>
          <w:ilvl w:val="0"/>
          <w:numId w:val="18"/>
        </w:numPr>
        <w:spacing w:line="240" w:lineRule="auto"/>
        <w:contextualSpacing/>
        <w:rPr>
          <w:lang w:val="en-CA"/>
        </w:rPr>
      </w:pPr>
      <w:r w:rsidRPr="00012157">
        <w:rPr>
          <w:lang w:val="en-CA"/>
        </w:rPr>
        <w:t xml:space="preserve">May read in implied terms </w:t>
      </w:r>
    </w:p>
    <w:p w14:paraId="44474477" w14:textId="77777777" w:rsidR="00012157" w:rsidRPr="00012157" w:rsidRDefault="00012157" w:rsidP="00012157">
      <w:pPr>
        <w:spacing w:line="240" w:lineRule="auto"/>
        <w:ind w:left="360" w:firstLine="0"/>
        <w:contextualSpacing/>
        <w:rPr>
          <w:lang w:val="en-CA"/>
        </w:rPr>
      </w:pPr>
      <w:r w:rsidRPr="00012157">
        <w:rPr>
          <w:lang w:val="en-CA"/>
        </w:rPr>
        <w:t>2) Extrinsic evidence is admissible: external documents that provided account of meeting earlier to execution of this written treaty</w:t>
      </w:r>
    </w:p>
    <w:p w14:paraId="7D1A6AEF" w14:textId="77777777" w:rsidR="00012157" w:rsidRPr="00012157" w:rsidRDefault="00012157" w:rsidP="00012157">
      <w:pPr>
        <w:spacing w:line="240" w:lineRule="auto"/>
        <w:contextualSpacing/>
        <w:rPr>
          <w:lang w:val="en-CA"/>
        </w:rPr>
      </w:pPr>
      <w:r w:rsidRPr="00012157">
        <w:rPr>
          <w:lang w:val="en-CA"/>
        </w:rPr>
        <w:t xml:space="preserve">3) interpretation must give meaning and substance to the agreement </w:t>
      </w:r>
    </w:p>
    <w:p w14:paraId="79854DA1" w14:textId="77777777" w:rsidR="00012157" w:rsidRPr="00012157" w:rsidRDefault="00012157" w:rsidP="00012157">
      <w:pPr>
        <w:spacing w:line="240" w:lineRule="auto"/>
        <w:contextualSpacing/>
        <w:rPr>
          <w:b/>
          <w:lang w:val="en-CA"/>
        </w:rPr>
      </w:pPr>
      <w:r w:rsidRPr="00012157">
        <w:rPr>
          <w:b/>
          <w:lang w:val="en-CA"/>
        </w:rPr>
        <w:t xml:space="preserve">Clarification of the case: </w:t>
      </w:r>
    </w:p>
    <w:p w14:paraId="0A000E9B" w14:textId="77777777" w:rsidR="00012157" w:rsidRPr="00012157" w:rsidRDefault="00012157" w:rsidP="008D1F9C">
      <w:pPr>
        <w:numPr>
          <w:ilvl w:val="0"/>
          <w:numId w:val="17"/>
        </w:numPr>
        <w:spacing w:line="240" w:lineRule="auto"/>
        <w:contextualSpacing/>
        <w:rPr>
          <w:lang w:val="en-CA"/>
        </w:rPr>
      </w:pPr>
      <w:r w:rsidRPr="00012157">
        <w:rPr>
          <w:lang w:val="en-CA"/>
        </w:rPr>
        <w:t xml:space="preserve">Only right to hunt, fish, gather to trade at truck houses in 1760 </w:t>
      </w:r>
    </w:p>
    <w:p w14:paraId="3F3D0030" w14:textId="77777777" w:rsidR="00012157" w:rsidRPr="00012157" w:rsidRDefault="00012157" w:rsidP="008D1F9C">
      <w:pPr>
        <w:numPr>
          <w:ilvl w:val="0"/>
          <w:numId w:val="17"/>
        </w:numPr>
        <w:spacing w:line="240" w:lineRule="auto"/>
        <w:contextualSpacing/>
        <w:rPr>
          <w:lang w:val="en-CA"/>
        </w:rPr>
      </w:pPr>
      <w:r w:rsidRPr="00012157">
        <w:rPr>
          <w:lang w:val="en-CA"/>
        </w:rPr>
        <w:t xml:space="preserve">But there can be evolution </w:t>
      </w:r>
    </w:p>
    <w:p w14:paraId="223D0DE7" w14:textId="77777777" w:rsidR="00012157" w:rsidRPr="00012157" w:rsidRDefault="00012157" w:rsidP="008D1F9C">
      <w:pPr>
        <w:numPr>
          <w:ilvl w:val="0"/>
          <w:numId w:val="17"/>
        </w:numPr>
        <w:spacing w:line="240" w:lineRule="auto"/>
        <w:contextualSpacing/>
        <w:rPr>
          <w:lang w:val="en-CA"/>
        </w:rPr>
      </w:pPr>
      <w:r w:rsidRPr="00012157">
        <w:rPr>
          <w:lang w:val="en-CA"/>
        </w:rPr>
        <w:t xml:space="preserve">Things fished for and hunted can change, but </w:t>
      </w:r>
      <w:proofErr w:type="gramStart"/>
      <w:r w:rsidRPr="00012157">
        <w:rPr>
          <w:lang w:val="en-CA"/>
        </w:rPr>
        <w:t>cant</w:t>
      </w:r>
      <w:proofErr w:type="gramEnd"/>
      <w:r w:rsidRPr="00012157">
        <w:rPr>
          <w:lang w:val="en-CA"/>
        </w:rPr>
        <w:t xml:space="preserve"> change completely in kind </w:t>
      </w:r>
    </w:p>
    <w:p w14:paraId="1B4B0FF1" w14:textId="77777777" w:rsidR="00012157" w:rsidRPr="00012157" w:rsidRDefault="00012157" w:rsidP="008D1F9C">
      <w:pPr>
        <w:numPr>
          <w:ilvl w:val="1"/>
          <w:numId w:val="17"/>
        </w:numPr>
        <w:spacing w:line="240" w:lineRule="auto"/>
        <w:contextualSpacing/>
        <w:rPr>
          <w:lang w:val="en-CA"/>
        </w:rPr>
      </w:pPr>
      <w:r w:rsidRPr="00012157">
        <w:rPr>
          <w:lang w:val="en-CA"/>
        </w:rPr>
        <w:t>Ex: logging</w:t>
      </w:r>
    </w:p>
    <w:p w14:paraId="29AF4CCB" w14:textId="77777777" w:rsidR="00012157" w:rsidRPr="00012157" w:rsidRDefault="00012157" w:rsidP="008D1F9C">
      <w:pPr>
        <w:numPr>
          <w:ilvl w:val="1"/>
          <w:numId w:val="17"/>
        </w:numPr>
        <w:spacing w:line="240" w:lineRule="auto"/>
        <w:contextualSpacing/>
        <w:rPr>
          <w:lang w:val="en-CA"/>
        </w:rPr>
      </w:pPr>
      <w:r w:rsidRPr="00012157">
        <w:rPr>
          <w:lang w:val="en-CA"/>
        </w:rPr>
        <w:t xml:space="preserve">Explicitly said logging is not covered by previous case </w:t>
      </w:r>
    </w:p>
    <w:p w14:paraId="4521E315" w14:textId="77777777" w:rsidR="00012157" w:rsidRPr="00012157" w:rsidRDefault="00012157" w:rsidP="008D1F9C">
      <w:pPr>
        <w:numPr>
          <w:ilvl w:val="1"/>
          <w:numId w:val="17"/>
        </w:numPr>
        <w:spacing w:line="240" w:lineRule="auto"/>
        <w:contextualSpacing/>
        <w:rPr>
          <w:lang w:val="en-CA"/>
        </w:rPr>
      </w:pPr>
      <w:r w:rsidRPr="00012157">
        <w:rPr>
          <w:lang w:val="en-CA"/>
        </w:rPr>
        <w:t xml:space="preserve">If you want to log, need to start a new claim </w:t>
      </w:r>
    </w:p>
    <w:p w14:paraId="40118694" w14:textId="77777777" w:rsidR="00012157" w:rsidRPr="00012157" w:rsidRDefault="00012157" w:rsidP="008D1F9C">
      <w:pPr>
        <w:numPr>
          <w:ilvl w:val="0"/>
          <w:numId w:val="17"/>
        </w:numPr>
        <w:spacing w:line="240" w:lineRule="auto"/>
        <w:contextualSpacing/>
        <w:rPr>
          <w:lang w:val="en-CA"/>
        </w:rPr>
      </w:pPr>
      <w:r w:rsidRPr="00012157">
        <w:rPr>
          <w:lang w:val="en-CA"/>
        </w:rPr>
        <w:t xml:space="preserve">We didn’t recognize hugely broad right </w:t>
      </w:r>
    </w:p>
    <w:p w14:paraId="7B64AF75" w14:textId="77777777" w:rsidR="00012157" w:rsidRPr="00012157" w:rsidRDefault="00012157" w:rsidP="008D1F9C">
      <w:pPr>
        <w:numPr>
          <w:ilvl w:val="0"/>
          <w:numId w:val="17"/>
        </w:numPr>
        <w:spacing w:line="240" w:lineRule="auto"/>
        <w:contextualSpacing/>
        <w:rPr>
          <w:lang w:val="en-CA"/>
        </w:rPr>
      </w:pPr>
      <w:proofErr w:type="gramStart"/>
      <w:r w:rsidRPr="00012157">
        <w:rPr>
          <w:lang w:val="en-CA"/>
        </w:rPr>
        <w:t>Cant</w:t>
      </w:r>
      <w:proofErr w:type="gramEnd"/>
      <w:r w:rsidRPr="00012157">
        <w:rPr>
          <w:lang w:val="en-CA"/>
        </w:rPr>
        <w:t xml:space="preserve"> get rich </w:t>
      </w:r>
    </w:p>
    <w:p w14:paraId="60AC1795" w14:textId="747BCEB4" w:rsidR="00012157" w:rsidRPr="00C215C2" w:rsidRDefault="00012157" w:rsidP="008D1F9C">
      <w:pPr>
        <w:numPr>
          <w:ilvl w:val="0"/>
          <w:numId w:val="17"/>
        </w:numPr>
        <w:spacing w:line="240" w:lineRule="auto"/>
        <w:contextualSpacing/>
        <w:rPr>
          <w:highlight w:val="yellow"/>
          <w:lang w:val="en-CA"/>
        </w:rPr>
      </w:pPr>
      <w:r w:rsidRPr="00C215C2">
        <w:rPr>
          <w:highlight w:val="yellow"/>
          <w:lang w:val="en-CA"/>
        </w:rPr>
        <w:t xml:space="preserve">Right to necessaries only </w:t>
      </w:r>
      <w:r w:rsidR="00C215C2">
        <w:rPr>
          <w:highlight w:val="yellow"/>
          <w:lang w:val="en-CA"/>
        </w:rPr>
        <w:t>(in later SCC clarification)</w:t>
      </w:r>
    </w:p>
    <w:p w14:paraId="4511A78A" w14:textId="77777777" w:rsidR="00012157" w:rsidRPr="00012157" w:rsidRDefault="00012157" w:rsidP="008D1F9C">
      <w:pPr>
        <w:numPr>
          <w:ilvl w:val="1"/>
          <w:numId w:val="17"/>
        </w:numPr>
        <w:spacing w:line="240" w:lineRule="auto"/>
        <w:contextualSpacing/>
        <w:rPr>
          <w:lang w:val="en-CA"/>
        </w:rPr>
      </w:pPr>
      <w:r w:rsidRPr="00012157">
        <w:rPr>
          <w:lang w:val="en-CA"/>
        </w:rPr>
        <w:t xml:space="preserve">Interpreted as right to moderate </w:t>
      </w:r>
      <w:r>
        <w:rPr>
          <w:lang w:val="en-CA"/>
        </w:rPr>
        <w:t>livelihood</w:t>
      </w:r>
      <w:r w:rsidRPr="00012157">
        <w:rPr>
          <w:lang w:val="en-CA"/>
        </w:rPr>
        <w:t xml:space="preserve"> </w:t>
      </w:r>
    </w:p>
    <w:p w14:paraId="51552F00" w14:textId="77777777" w:rsidR="00012157" w:rsidRPr="00012157" w:rsidRDefault="00012157" w:rsidP="008D1F9C">
      <w:pPr>
        <w:numPr>
          <w:ilvl w:val="2"/>
          <w:numId w:val="17"/>
        </w:numPr>
        <w:spacing w:line="240" w:lineRule="auto"/>
        <w:contextualSpacing/>
        <w:rPr>
          <w:lang w:val="en-CA"/>
        </w:rPr>
      </w:pPr>
      <w:r w:rsidRPr="00012157">
        <w:rPr>
          <w:lang w:val="en-CA"/>
        </w:rPr>
        <w:t xml:space="preserve">Leaves it to govt to define moderate </w:t>
      </w:r>
      <w:r>
        <w:rPr>
          <w:lang w:val="en-CA"/>
        </w:rPr>
        <w:t>livelihood</w:t>
      </w:r>
      <w:r w:rsidRPr="00012157">
        <w:rPr>
          <w:lang w:val="en-CA"/>
        </w:rPr>
        <w:t xml:space="preserve"> </w:t>
      </w:r>
    </w:p>
    <w:p w14:paraId="4BF8F2FC" w14:textId="77777777" w:rsidR="00012157" w:rsidRPr="00012157" w:rsidRDefault="00012157" w:rsidP="00012157">
      <w:pPr>
        <w:spacing w:line="240" w:lineRule="auto"/>
        <w:contextualSpacing/>
        <w:rPr>
          <w:b/>
          <w:lang w:val="en-CA"/>
        </w:rPr>
      </w:pPr>
      <w:r w:rsidRPr="00012157">
        <w:rPr>
          <w:lang w:val="en-CA"/>
        </w:rPr>
        <w:t xml:space="preserve">Shows and reveals how the SCC can trigger outcomes that it did not </w:t>
      </w:r>
      <w:r>
        <w:rPr>
          <w:lang w:val="en-CA"/>
        </w:rPr>
        <w:t>anticipate</w:t>
      </w:r>
    </w:p>
    <w:p w14:paraId="20AF2033" w14:textId="77777777" w:rsidR="00012157" w:rsidRDefault="00012157" w:rsidP="0008542C">
      <w:pPr>
        <w:spacing w:line="240" w:lineRule="auto"/>
        <w:contextualSpacing/>
        <w:rPr>
          <w:lang w:val="en-CA"/>
        </w:rPr>
      </w:pPr>
    </w:p>
    <w:p w14:paraId="5971C827" w14:textId="77777777" w:rsidR="00E3168D" w:rsidRDefault="00E3168D" w:rsidP="0008542C">
      <w:pPr>
        <w:spacing w:line="240" w:lineRule="auto"/>
        <w:contextualSpacing/>
        <w:rPr>
          <w:lang w:val="en-CA"/>
        </w:rPr>
      </w:pPr>
    </w:p>
    <w:p w14:paraId="23776669" w14:textId="77777777" w:rsidR="00AD3005" w:rsidRDefault="00AD3005" w:rsidP="001D1481">
      <w:pPr>
        <w:spacing w:line="240" w:lineRule="auto"/>
        <w:ind w:firstLine="0"/>
        <w:contextualSpacing/>
        <w:jc w:val="center"/>
        <w:outlineLvl w:val="0"/>
        <w:rPr>
          <w:b/>
          <w:lang w:val="en-CA"/>
        </w:rPr>
      </w:pPr>
    </w:p>
    <w:p w14:paraId="36A08F9B" w14:textId="77777777" w:rsidR="00AD3005" w:rsidRDefault="00AD3005" w:rsidP="001D1481">
      <w:pPr>
        <w:spacing w:line="240" w:lineRule="auto"/>
        <w:ind w:firstLine="0"/>
        <w:contextualSpacing/>
        <w:jc w:val="center"/>
        <w:outlineLvl w:val="0"/>
        <w:rPr>
          <w:b/>
          <w:lang w:val="en-CA"/>
        </w:rPr>
      </w:pPr>
    </w:p>
    <w:p w14:paraId="48B1EF65" w14:textId="77777777" w:rsidR="00AD3005" w:rsidRDefault="00AD3005" w:rsidP="001D1481">
      <w:pPr>
        <w:spacing w:line="240" w:lineRule="auto"/>
        <w:ind w:firstLine="0"/>
        <w:contextualSpacing/>
        <w:jc w:val="center"/>
        <w:outlineLvl w:val="0"/>
        <w:rPr>
          <w:b/>
          <w:lang w:val="en-CA"/>
        </w:rPr>
      </w:pPr>
    </w:p>
    <w:p w14:paraId="6D39D778" w14:textId="77777777" w:rsidR="00AD3005" w:rsidRDefault="00AD3005" w:rsidP="001D1481">
      <w:pPr>
        <w:spacing w:line="240" w:lineRule="auto"/>
        <w:ind w:firstLine="0"/>
        <w:contextualSpacing/>
        <w:jc w:val="center"/>
        <w:outlineLvl w:val="0"/>
        <w:rPr>
          <w:b/>
          <w:lang w:val="en-CA"/>
        </w:rPr>
      </w:pPr>
    </w:p>
    <w:p w14:paraId="429FA1FE" w14:textId="77777777" w:rsidR="00AD3005" w:rsidRPr="00E95E50" w:rsidRDefault="00AD3005" w:rsidP="00AD3005">
      <w:pPr>
        <w:spacing w:line="240" w:lineRule="auto"/>
        <w:ind w:firstLine="0"/>
        <w:contextualSpacing/>
        <w:rPr>
          <w:b/>
          <w:lang w:val="en-CA"/>
        </w:rPr>
      </w:pPr>
      <w:r w:rsidRPr="009F6DA1">
        <w:rPr>
          <w:b/>
          <w:i/>
          <w:lang w:val="en-CA"/>
        </w:rPr>
        <w:t>Tsilqot’in Nation v BC</w:t>
      </w:r>
      <w:r w:rsidRPr="009F6DA1">
        <w:rPr>
          <w:b/>
          <w:lang w:val="en-CA"/>
        </w:rPr>
        <w:t xml:space="preserve"> (2016 SCC) </w:t>
      </w:r>
      <w:r>
        <w:rPr>
          <w:b/>
          <w:lang w:val="en-CA"/>
        </w:rPr>
        <w:t xml:space="preserve">– infringements on s. 35 must be justified under </w:t>
      </w:r>
      <w:r w:rsidRPr="009F6DA1">
        <w:rPr>
          <w:b/>
          <w:i/>
          <w:lang w:val="en-CA"/>
        </w:rPr>
        <w:t>Sparrow Test</w:t>
      </w:r>
      <w:r>
        <w:rPr>
          <w:b/>
          <w:i/>
          <w:lang w:val="en-CA"/>
        </w:rPr>
        <w:t xml:space="preserve"> </w:t>
      </w:r>
      <w:r>
        <w:rPr>
          <w:b/>
          <w:lang w:val="en-CA"/>
        </w:rPr>
        <w:t>– Aboriginal right recognized in practice</w:t>
      </w:r>
    </w:p>
    <w:p w14:paraId="011669D0" w14:textId="77777777" w:rsidR="00AD3005" w:rsidRDefault="00AD3005" w:rsidP="00AD3005">
      <w:pPr>
        <w:spacing w:line="240" w:lineRule="auto"/>
        <w:ind w:firstLine="0"/>
        <w:contextualSpacing/>
        <w:rPr>
          <w:lang w:val="en-CA"/>
        </w:rPr>
      </w:pPr>
      <w:r>
        <w:rPr>
          <w:b/>
          <w:lang w:val="en-CA"/>
        </w:rPr>
        <w:t xml:space="preserve">Facts: </w:t>
      </w:r>
      <w:r>
        <w:rPr>
          <w:lang w:val="en-CA"/>
        </w:rPr>
        <w:t xml:space="preserve">Indigenous group filed suit seeking a court declaration that would prohibit Carrier’s Lumber commercial logging operations in area, and establish their claim for Aboriginal title to the land, which was part of their historic territory. </w:t>
      </w:r>
    </w:p>
    <w:p w14:paraId="53E6108D" w14:textId="77777777" w:rsidR="00AD3005" w:rsidRDefault="00AD3005" w:rsidP="00AD3005">
      <w:pPr>
        <w:spacing w:line="240" w:lineRule="auto"/>
        <w:ind w:firstLine="0"/>
        <w:contextualSpacing/>
        <w:rPr>
          <w:lang w:val="en-CA"/>
        </w:rPr>
      </w:pPr>
      <w:r>
        <w:rPr>
          <w:b/>
          <w:lang w:val="en-CA"/>
        </w:rPr>
        <w:t>Held (McL</w:t>
      </w:r>
      <w:r w:rsidRPr="009F6DA1">
        <w:rPr>
          <w:b/>
          <w:lang w:val="en-CA"/>
        </w:rPr>
        <w:t xml:space="preserve">achlin): </w:t>
      </w:r>
      <w:r>
        <w:rPr>
          <w:lang w:val="en-CA"/>
        </w:rPr>
        <w:t xml:space="preserve">Departs from </w:t>
      </w:r>
      <w:r>
        <w:rPr>
          <w:i/>
          <w:lang w:val="en-CA"/>
        </w:rPr>
        <w:t xml:space="preserve">Delgamuukw </w:t>
      </w:r>
      <w:r>
        <w:rPr>
          <w:lang w:val="en-CA"/>
        </w:rPr>
        <w:t xml:space="preserve">on application of IJI to aboriginal and treaty rights. Aboriginal + treaty rights are not immune absolutely from provincial laws under IJI – but are protected from unjustified s. 35 infringements. </w:t>
      </w:r>
    </w:p>
    <w:p w14:paraId="3C15CFB5" w14:textId="77777777" w:rsidR="00AD3005" w:rsidRDefault="00AD3005" w:rsidP="00AD3005">
      <w:pPr>
        <w:spacing w:line="240" w:lineRule="auto"/>
        <w:ind w:firstLine="0"/>
        <w:contextualSpacing/>
        <w:rPr>
          <w:i/>
          <w:lang w:val="en-CA"/>
        </w:rPr>
      </w:pPr>
      <w:r>
        <w:rPr>
          <w:b/>
          <w:lang w:val="en-CA"/>
        </w:rPr>
        <w:t xml:space="preserve">Established: </w:t>
      </w:r>
      <w:r>
        <w:rPr>
          <w:lang w:val="en-CA"/>
        </w:rPr>
        <w:t xml:space="preserve">infringements on s. 35 rights must be justified under </w:t>
      </w:r>
      <w:r>
        <w:rPr>
          <w:i/>
          <w:lang w:val="en-CA"/>
        </w:rPr>
        <w:t xml:space="preserve">Sparrow Test </w:t>
      </w:r>
    </w:p>
    <w:p w14:paraId="2BCE39EF" w14:textId="77777777" w:rsidR="00AD3005" w:rsidRDefault="00AD3005" w:rsidP="00AD3005">
      <w:pPr>
        <w:spacing w:line="240" w:lineRule="auto"/>
        <w:ind w:left="720" w:firstLine="0"/>
        <w:contextualSpacing/>
        <w:rPr>
          <w:lang w:val="en-CA"/>
        </w:rPr>
      </w:pPr>
      <w:r>
        <w:rPr>
          <w:lang w:val="en-CA"/>
        </w:rPr>
        <w:t xml:space="preserve">1) Aboriginal title and treaty rights can be touched by provincial laws that might have previously engaged IJI. However, if there is an infringement of s. 35, this will now have to be justified under the Sparrow test. S. 35 only protects from unjustified infringements, this is less protection. </w:t>
      </w:r>
    </w:p>
    <w:p w14:paraId="21913DDF" w14:textId="77777777" w:rsidR="00AD3005" w:rsidRDefault="00AD3005" w:rsidP="00AD3005">
      <w:pPr>
        <w:spacing w:line="240" w:lineRule="auto"/>
        <w:ind w:left="720" w:firstLine="0"/>
        <w:contextualSpacing/>
        <w:rPr>
          <w:lang w:val="en-CA"/>
        </w:rPr>
      </w:pPr>
      <w:r>
        <w:rPr>
          <w:lang w:val="en-CA"/>
        </w:rPr>
        <w:t xml:space="preserve">2) the provinces cannot single out Indians, or Lands reserved for the Indians. For this reason, the provinces still cannot extinguish. </w:t>
      </w:r>
    </w:p>
    <w:p w14:paraId="5BFF68C1" w14:textId="77777777" w:rsidR="00AD3005" w:rsidRDefault="00AD3005" w:rsidP="00AD3005">
      <w:pPr>
        <w:spacing w:line="240" w:lineRule="auto"/>
        <w:ind w:left="720" w:firstLine="0"/>
        <w:contextualSpacing/>
        <w:rPr>
          <w:lang w:val="en-CA"/>
        </w:rPr>
      </w:pPr>
    </w:p>
    <w:p w14:paraId="70629EA9" w14:textId="77777777" w:rsidR="00AD3005" w:rsidRPr="009F6DA1" w:rsidRDefault="00AD3005" w:rsidP="00AD3005">
      <w:pPr>
        <w:spacing w:line="240" w:lineRule="auto"/>
        <w:contextualSpacing/>
        <w:rPr>
          <w:lang w:val="en-CA"/>
        </w:rPr>
      </w:pPr>
    </w:p>
    <w:p w14:paraId="126D9E7A" w14:textId="77777777" w:rsidR="00AD3005" w:rsidRDefault="00AD3005" w:rsidP="00AD3005">
      <w:pPr>
        <w:spacing w:line="240" w:lineRule="auto"/>
        <w:ind w:firstLine="0"/>
        <w:contextualSpacing/>
        <w:rPr>
          <w:b/>
          <w:lang w:val="en-CA"/>
        </w:rPr>
      </w:pPr>
      <w:r w:rsidRPr="009F6DA1">
        <w:rPr>
          <w:b/>
          <w:i/>
          <w:lang w:val="en-CA"/>
        </w:rPr>
        <w:t>Tsilqot’in Nation v BC</w:t>
      </w:r>
      <w:r w:rsidRPr="009F6DA1">
        <w:rPr>
          <w:b/>
          <w:lang w:val="en-CA"/>
        </w:rPr>
        <w:t xml:space="preserve"> (2016 SCC)</w:t>
      </w:r>
      <w:r>
        <w:rPr>
          <w:b/>
          <w:lang w:val="en-CA"/>
        </w:rPr>
        <w:t xml:space="preserve"> – re: Discussion of Aboriginal title again</w:t>
      </w:r>
    </w:p>
    <w:p w14:paraId="12656326" w14:textId="77777777" w:rsidR="00AD3005" w:rsidRPr="00376631" w:rsidRDefault="00AD3005" w:rsidP="00AD3005">
      <w:pPr>
        <w:spacing w:line="240" w:lineRule="auto"/>
        <w:ind w:firstLine="0"/>
        <w:contextualSpacing/>
        <w:rPr>
          <w:lang w:val="en-CA"/>
        </w:rPr>
      </w:pPr>
      <w:r>
        <w:rPr>
          <w:b/>
          <w:lang w:val="en-CA"/>
        </w:rPr>
        <w:t xml:space="preserve">Facts: </w:t>
      </w:r>
      <w:r>
        <w:rPr>
          <w:lang w:val="en-CA"/>
        </w:rPr>
        <w:t>Contestation over this title goes back 100 years. Despite Crown claiming sovereignty, aboriginals had little to no contact with setters. Eventually the settlors tried to survey and settle, who were rejected. Then nation then lived for 100 years without interference. In 1983, BC granted logging licence on their lands. The nation fought against this. They sought declaration of Aboriginal title. They challenged the validity of the logging licence on the ground that they had not been properly consulted.</w:t>
      </w:r>
    </w:p>
    <w:p w14:paraId="56995E74" w14:textId="77777777" w:rsidR="00AD3005" w:rsidRPr="00376631" w:rsidRDefault="00AD3005" w:rsidP="00AD3005">
      <w:pPr>
        <w:spacing w:line="240" w:lineRule="auto"/>
        <w:ind w:firstLine="0"/>
        <w:contextualSpacing/>
        <w:rPr>
          <w:lang w:val="en-CA"/>
        </w:rPr>
      </w:pPr>
      <w:r>
        <w:rPr>
          <w:b/>
          <w:lang w:val="en-CA"/>
        </w:rPr>
        <w:lastRenderedPageBreak/>
        <w:t xml:space="preserve">Issue: </w:t>
      </w:r>
      <w:r>
        <w:rPr>
          <w:lang w:val="en-CA"/>
        </w:rPr>
        <w:t>Does the nation have Aboriginal title?</w:t>
      </w:r>
    </w:p>
    <w:p w14:paraId="54C96414" w14:textId="77777777" w:rsidR="00AD3005" w:rsidRPr="00376631" w:rsidRDefault="00AD3005" w:rsidP="00AD3005">
      <w:pPr>
        <w:spacing w:line="240" w:lineRule="auto"/>
        <w:ind w:firstLine="0"/>
        <w:contextualSpacing/>
        <w:rPr>
          <w:lang w:val="en-CA"/>
        </w:rPr>
      </w:pPr>
      <w:r>
        <w:rPr>
          <w:b/>
          <w:lang w:val="en-CA"/>
        </w:rPr>
        <w:t xml:space="preserve">Held: </w:t>
      </w:r>
      <w:r>
        <w:rPr>
          <w:lang w:val="en-CA"/>
        </w:rPr>
        <w:t xml:space="preserve">Yes.  </w:t>
      </w:r>
    </w:p>
    <w:p w14:paraId="4D11283C" w14:textId="77777777" w:rsidR="00AD3005" w:rsidRDefault="00AD3005" w:rsidP="00AD3005">
      <w:pPr>
        <w:spacing w:line="240" w:lineRule="auto"/>
        <w:ind w:firstLine="0"/>
        <w:contextualSpacing/>
        <w:rPr>
          <w:b/>
          <w:lang w:val="en-CA"/>
        </w:rPr>
      </w:pPr>
    </w:p>
    <w:p w14:paraId="26415EE3" w14:textId="77777777" w:rsidR="00AD3005" w:rsidRDefault="00AD3005" w:rsidP="00AD3005">
      <w:pPr>
        <w:spacing w:line="240" w:lineRule="auto"/>
        <w:ind w:firstLine="0"/>
        <w:contextualSpacing/>
        <w:rPr>
          <w:lang w:val="en-CA"/>
        </w:rPr>
      </w:pPr>
      <w:r>
        <w:rPr>
          <w:b/>
          <w:lang w:val="en-CA"/>
        </w:rPr>
        <w:tab/>
      </w:r>
      <w:r w:rsidRPr="004A64A3">
        <w:rPr>
          <w:b/>
          <w:lang w:val="en-CA"/>
        </w:rPr>
        <w:t>Central issue:</w:t>
      </w:r>
      <w:r>
        <w:rPr>
          <w:lang w:val="en-CA"/>
        </w:rPr>
        <w:t xml:space="preserve"> was there sufficient pre-sovereignty occupation of the land claimed?</w:t>
      </w:r>
    </w:p>
    <w:p w14:paraId="34E2032E" w14:textId="77777777" w:rsidR="00AD3005" w:rsidRDefault="00AD3005" w:rsidP="00AD3005">
      <w:pPr>
        <w:spacing w:line="240" w:lineRule="auto"/>
        <w:ind w:firstLine="0"/>
        <w:contextualSpacing/>
        <w:rPr>
          <w:lang w:val="en-CA"/>
        </w:rPr>
      </w:pPr>
      <w:r>
        <w:rPr>
          <w:lang w:val="en-CA"/>
        </w:rPr>
        <w:tab/>
      </w:r>
      <w:r>
        <w:rPr>
          <w:lang w:val="en-CA"/>
        </w:rPr>
        <w:tab/>
        <w:t>-McLachlin CJ rejects a “postage stamp” view of occupation</w:t>
      </w:r>
    </w:p>
    <w:p w14:paraId="5DA0D7F2" w14:textId="77777777" w:rsidR="00AD3005" w:rsidRDefault="00AD3005" w:rsidP="00AD3005">
      <w:pPr>
        <w:spacing w:line="240" w:lineRule="auto"/>
        <w:ind w:left="1440" w:firstLine="0"/>
        <w:contextualSpacing/>
        <w:rPr>
          <w:lang w:val="en-CA"/>
        </w:rPr>
      </w:pPr>
      <w:r>
        <w:rPr>
          <w:lang w:val="en-CA"/>
        </w:rPr>
        <w:t>-Occupation must be determined in a “context-specific” and “culturally sensitive’ way, approached from both a common law and an Indigenous perspective</w:t>
      </w:r>
    </w:p>
    <w:p w14:paraId="7E894FC1" w14:textId="77777777" w:rsidR="00AD3005" w:rsidRDefault="00AD3005" w:rsidP="00AD3005">
      <w:pPr>
        <w:spacing w:line="240" w:lineRule="auto"/>
        <w:ind w:firstLine="0"/>
        <w:contextualSpacing/>
        <w:rPr>
          <w:lang w:val="en-CA"/>
        </w:rPr>
      </w:pPr>
      <w:r>
        <w:rPr>
          <w:lang w:val="en-CA"/>
        </w:rPr>
        <w:tab/>
      </w:r>
      <w:r>
        <w:rPr>
          <w:lang w:val="en-CA"/>
        </w:rPr>
        <w:tab/>
        <w:t>-Intensity and frequency of use may vary with the characteristics of the group and the character of the land</w:t>
      </w:r>
    </w:p>
    <w:p w14:paraId="74C58E14" w14:textId="77777777" w:rsidR="00AD3005" w:rsidRDefault="00AD3005" w:rsidP="00AD3005">
      <w:pPr>
        <w:spacing w:line="240" w:lineRule="auto"/>
        <w:ind w:left="1440" w:firstLine="0"/>
        <w:contextualSpacing/>
        <w:rPr>
          <w:lang w:val="en-CA"/>
        </w:rPr>
      </w:pPr>
      <w:proofErr w:type="gramStart"/>
      <w:r>
        <w:rPr>
          <w:lang w:val="en-CA"/>
        </w:rPr>
        <w:t>-“</w:t>
      </w:r>
      <w:proofErr w:type="gramEnd"/>
      <w:r>
        <w:rPr>
          <w:lang w:val="en-CA"/>
        </w:rPr>
        <w:t>intensive” occupation is not needed; what is needed is a “strong presence”, manifesting in acts of occupation</w:t>
      </w:r>
    </w:p>
    <w:p w14:paraId="59E895EB" w14:textId="77777777" w:rsidR="00AD3005" w:rsidRPr="004A64A3" w:rsidRDefault="00AD3005" w:rsidP="00AD3005">
      <w:pPr>
        <w:spacing w:line="240" w:lineRule="auto"/>
        <w:contextualSpacing/>
        <w:rPr>
          <w:b/>
          <w:lang w:val="en-CA"/>
        </w:rPr>
      </w:pPr>
      <w:r w:rsidRPr="004A64A3">
        <w:rPr>
          <w:b/>
          <w:lang w:val="en-CA"/>
        </w:rPr>
        <w:tab/>
        <w:t>How was Crown sovereignty acquired?</w:t>
      </w:r>
    </w:p>
    <w:p w14:paraId="4ACC2D90" w14:textId="77777777" w:rsidR="00AD3005" w:rsidRDefault="00AD3005" w:rsidP="00AD3005">
      <w:pPr>
        <w:spacing w:line="240" w:lineRule="auto"/>
        <w:contextualSpacing/>
        <w:rPr>
          <w:lang w:val="en-CA"/>
        </w:rPr>
      </w:pPr>
      <w:r>
        <w:rPr>
          <w:lang w:val="en-CA"/>
        </w:rPr>
        <w:tab/>
      </w:r>
      <w:r>
        <w:rPr>
          <w:lang w:val="en-CA"/>
        </w:rPr>
        <w:tab/>
        <w:t>-Not by discovery; terra nullius</w:t>
      </w:r>
    </w:p>
    <w:p w14:paraId="15FCDB4F" w14:textId="77777777" w:rsidR="00AD3005" w:rsidRDefault="00AD3005" w:rsidP="00AD3005">
      <w:pPr>
        <w:spacing w:line="240" w:lineRule="auto"/>
        <w:contextualSpacing/>
        <w:rPr>
          <w:lang w:val="en-CA"/>
        </w:rPr>
      </w:pPr>
      <w:r>
        <w:rPr>
          <w:lang w:val="en-CA"/>
        </w:rPr>
        <w:tab/>
      </w:r>
      <w:r>
        <w:rPr>
          <w:lang w:val="en-CA"/>
        </w:rPr>
        <w:tab/>
        <w:t xml:space="preserve">-Then how? Does CJC say? </w:t>
      </w:r>
    </w:p>
    <w:p w14:paraId="2076320E" w14:textId="77777777" w:rsidR="00AD3005" w:rsidRPr="004A64A3" w:rsidRDefault="00AD3005" w:rsidP="00AD3005">
      <w:pPr>
        <w:spacing w:line="240" w:lineRule="auto"/>
        <w:contextualSpacing/>
        <w:rPr>
          <w:b/>
          <w:lang w:val="en-CA"/>
        </w:rPr>
      </w:pPr>
      <w:r w:rsidRPr="004A64A3">
        <w:rPr>
          <w:b/>
          <w:lang w:val="en-CA"/>
        </w:rPr>
        <w:tab/>
        <w:t>What about Aboriginal title and private land?</w:t>
      </w:r>
    </w:p>
    <w:p w14:paraId="716AFA15" w14:textId="77777777" w:rsidR="00AD3005" w:rsidRDefault="00AD3005" w:rsidP="00AD3005">
      <w:pPr>
        <w:spacing w:line="240" w:lineRule="auto"/>
        <w:ind w:left="1440" w:firstLine="0"/>
        <w:contextualSpacing/>
        <w:rPr>
          <w:lang w:val="en-CA"/>
        </w:rPr>
      </w:pPr>
      <w:r>
        <w:rPr>
          <w:lang w:val="en-CA"/>
        </w:rPr>
        <w:t xml:space="preserve">-Aboriginal title “burdens the Crown’s underlying title”; what are the implications for lands now held privately, for example in fee simple? </w:t>
      </w:r>
    </w:p>
    <w:p w14:paraId="3008DDE8" w14:textId="77777777" w:rsidR="00AD3005" w:rsidRDefault="00AD3005" w:rsidP="00AD3005">
      <w:pPr>
        <w:spacing w:line="240" w:lineRule="auto"/>
        <w:contextualSpacing/>
        <w:rPr>
          <w:lang w:val="en-CA"/>
        </w:rPr>
      </w:pPr>
      <w:r>
        <w:rPr>
          <w:lang w:val="en-CA"/>
        </w:rPr>
        <w:tab/>
      </w:r>
      <w:r>
        <w:rPr>
          <w:lang w:val="en-CA"/>
        </w:rPr>
        <w:tab/>
        <w:t>-No infringement if the title holder consents</w:t>
      </w:r>
    </w:p>
    <w:p w14:paraId="5F35E4DF" w14:textId="77777777" w:rsidR="00AD3005" w:rsidRDefault="00AD3005" w:rsidP="00AD3005">
      <w:pPr>
        <w:spacing w:line="240" w:lineRule="auto"/>
        <w:contextualSpacing/>
        <w:rPr>
          <w:b/>
          <w:lang w:val="en-CA"/>
        </w:rPr>
      </w:pPr>
      <w:r>
        <w:rPr>
          <w:lang w:val="en-CA"/>
        </w:rPr>
        <w:tab/>
      </w:r>
      <w:r>
        <w:rPr>
          <w:b/>
          <w:lang w:val="en-CA"/>
        </w:rPr>
        <w:t>Refinements of the justification analysis</w:t>
      </w:r>
    </w:p>
    <w:p w14:paraId="319A25D1" w14:textId="77777777" w:rsidR="00AD3005" w:rsidRDefault="00AD3005" w:rsidP="00AD3005">
      <w:pPr>
        <w:spacing w:line="240" w:lineRule="auto"/>
        <w:contextualSpacing/>
        <w:rPr>
          <w:lang w:val="en-CA"/>
        </w:rPr>
      </w:pPr>
      <w:r>
        <w:rPr>
          <w:b/>
          <w:lang w:val="en-CA"/>
        </w:rPr>
        <w:tab/>
      </w:r>
      <w:r>
        <w:rPr>
          <w:b/>
          <w:lang w:val="en-CA"/>
        </w:rPr>
        <w:tab/>
      </w:r>
      <w:r>
        <w:rPr>
          <w:lang w:val="en-CA"/>
        </w:rPr>
        <w:t>-Duty to consult must be discharged for an infringement of Aboriginal title to be justified</w:t>
      </w:r>
    </w:p>
    <w:p w14:paraId="01A97E7F" w14:textId="77777777" w:rsidR="00AD3005" w:rsidRDefault="00AD3005" w:rsidP="00AD3005">
      <w:pPr>
        <w:spacing w:line="240" w:lineRule="auto"/>
        <w:contextualSpacing/>
        <w:rPr>
          <w:lang w:val="en-CA"/>
        </w:rPr>
      </w:pPr>
      <w:r>
        <w:rPr>
          <w:lang w:val="en-CA"/>
        </w:rPr>
        <w:tab/>
      </w:r>
      <w:r>
        <w:rPr>
          <w:lang w:val="en-CA"/>
        </w:rPr>
        <w:tab/>
        <w:t xml:space="preserve">-Confirms broad objectives from </w:t>
      </w:r>
      <w:r w:rsidRPr="004A64A3">
        <w:rPr>
          <w:i/>
          <w:lang w:val="en-CA"/>
        </w:rPr>
        <w:t>Delgamuukw</w:t>
      </w:r>
      <w:r>
        <w:rPr>
          <w:lang w:val="en-CA"/>
        </w:rPr>
        <w:t xml:space="preserve"> </w:t>
      </w:r>
    </w:p>
    <w:p w14:paraId="5E66911F" w14:textId="77777777" w:rsidR="00AD3005" w:rsidRDefault="00AD3005" w:rsidP="00AD3005">
      <w:pPr>
        <w:spacing w:line="240" w:lineRule="auto"/>
        <w:contextualSpacing/>
        <w:rPr>
          <w:lang w:val="en-CA"/>
        </w:rPr>
      </w:pPr>
      <w:r>
        <w:rPr>
          <w:lang w:val="en-CA"/>
        </w:rPr>
        <w:tab/>
      </w:r>
      <w:r>
        <w:rPr>
          <w:lang w:val="en-CA"/>
        </w:rPr>
        <w:tab/>
        <w:t>-There can be no justification if future generations are substantially deprived of the benefits of the land</w:t>
      </w:r>
    </w:p>
    <w:p w14:paraId="1FDA3AF1" w14:textId="77777777" w:rsidR="00AD3005" w:rsidRDefault="00AD3005" w:rsidP="00AD3005">
      <w:pPr>
        <w:spacing w:line="240" w:lineRule="auto"/>
        <w:ind w:left="1440" w:firstLine="0"/>
        <w:contextualSpacing/>
        <w:rPr>
          <w:lang w:val="en-CA"/>
        </w:rPr>
      </w:pPr>
      <w:r>
        <w:rPr>
          <w:lang w:val="en-CA"/>
        </w:rPr>
        <w:t>-Imports full proportionality analysis into the second step of the Sparrow test (consistency with the Crown’s fiduciary obligations)</w:t>
      </w:r>
    </w:p>
    <w:p w14:paraId="1213E4FA" w14:textId="77777777" w:rsidR="00AD3005" w:rsidRDefault="00AD3005" w:rsidP="00AD3005">
      <w:pPr>
        <w:spacing w:line="240" w:lineRule="auto"/>
        <w:contextualSpacing/>
        <w:rPr>
          <w:b/>
          <w:lang w:val="en-CA"/>
        </w:rPr>
      </w:pPr>
      <w:r w:rsidRPr="00095B75">
        <w:rPr>
          <w:b/>
          <w:lang w:val="en-CA"/>
        </w:rPr>
        <w:tab/>
        <w:t>Comments about Remedies</w:t>
      </w:r>
    </w:p>
    <w:p w14:paraId="204411DB" w14:textId="77777777" w:rsidR="00AD3005" w:rsidRDefault="00AD3005" w:rsidP="00AD3005">
      <w:pPr>
        <w:spacing w:line="240" w:lineRule="auto"/>
        <w:contextualSpacing/>
        <w:rPr>
          <w:lang w:val="en-CA"/>
        </w:rPr>
      </w:pPr>
      <w:r>
        <w:rPr>
          <w:b/>
          <w:lang w:val="en-CA"/>
        </w:rPr>
        <w:tab/>
      </w:r>
      <w:r>
        <w:rPr>
          <w:b/>
          <w:lang w:val="en-CA"/>
        </w:rPr>
        <w:tab/>
      </w:r>
      <w:r>
        <w:rPr>
          <w:lang w:val="en-CA"/>
        </w:rPr>
        <w:t>-If Aboriginal title is established, the Crown can’t proceed with (approving) developments unless:</w:t>
      </w:r>
    </w:p>
    <w:p w14:paraId="6E6DB986" w14:textId="77777777" w:rsidR="00AD3005" w:rsidRDefault="00AD3005" w:rsidP="00AD3005">
      <w:pPr>
        <w:spacing w:line="240" w:lineRule="auto"/>
        <w:contextualSpacing/>
        <w:rPr>
          <w:lang w:val="en-CA"/>
        </w:rPr>
      </w:pPr>
      <w:r>
        <w:rPr>
          <w:lang w:val="en-CA"/>
        </w:rPr>
        <w:tab/>
      </w:r>
      <w:r>
        <w:rPr>
          <w:lang w:val="en-CA"/>
        </w:rPr>
        <w:tab/>
      </w:r>
      <w:r>
        <w:rPr>
          <w:lang w:val="en-CA"/>
        </w:rPr>
        <w:tab/>
        <w:t xml:space="preserve">-The Aboriginal title holder consents; or </w:t>
      </w:r>
    </w:p>
    <w:p w14:paraId="02734803" w14:textId="77777777" w:rsidR="00AD3005" w:rsidRDefault="00AD3005" w:rsidP="00AD3005">
      <w:pPr>
        <w:spacing w:line="240" w:lineRule="auto"/>
        <w:contextualSpacing/>
        <w:rPr>
          <w:lang w:val="en-CA"/>
        </w:rPr>
      </w:pPr>
      <w:r>
        <w:rPr>
          <w:lang w:val="en-CA"/>
        </w:rPr>
        <w:tab/>
      </w:r>
      <w:r>
        <w:rPr>
          <w:lang w:val="en-CA"/>
        </w:rPr>
        <w:tab/>
      </w:r>
      <w:r>
        <w:rPr>
          <w:lang w:val="en-CA"/>
        </w:rPr>
        <w:tab/>
        <w:t>-The duty to consult has been satisfied, and the infringement is justified under the Sparrow test</w:t>
      </w:r>
    </w:p>
    <w:p w14:paraId="1B9E5829" w14:textId="77777777" w:rsidR="00AD3005" w:rsidRDefault="00AD3005" w:rsidP="00AD3005">
      <w:pPr>
        <w:spacing w:line="240" w:lineRule="auto"/>
        <w:contextualSpacing/>
        <w:rPr>
          <w:lang w:val="en-CA"/>
        </w:rPr>
      </w:pPr>
      <w:r>
        <w:rPr>
          <w:lang w:val="en-CA"/>
        </w:rPr>
        <w:tab/>
      </w:r>
      <w:r>
        <w:rPr>
          <w:lang w:val="en-CA"/>
        </w:rPr>
        <w:tab/>
        <w:t>-Prior conduct might have to be reassessed – for example by cancelling projects already started</w:t>
      </w:r>
    </w:p>
    <w:p w14:paraId="24A8D1CC" w14:textId="77777777" w:rsidR="00AD3005" w:rsidRDefault="00AD3005" w:rsidP="00AD3005">
      <w:pPr>
        <w:spacing w:line="240" w:lineRule="auto"/>
        <w:contextualSpacing/>
        <w:rPr>
          <w:lang w:val="en-CA"/>
        </w:rPr>
      </w:pPr>
      <w:r>
        <w:rPr>
          <w:lang w:val="en-CA"/>
        </w:rPr>
        <w:tab/>
      </w:r>
      <w:r>
        <w:rPr>
          <w:lang w:val="en-CA"/>
        </w:rPr>
        <w:tab/>
        <w:t xml:space="preserve">-Legislation might be rendered inapplicable </w:t>
      </w:r>
    </w:p>
    <w:p w14:paraId="7B8552BA" w14:textId="77777777" w:rsidR="00AD3005" w:rsidRDefault="00AD3005" w:rsidP="00AD3005">
      <w:pPr>
        <w:spacing w:line="240" w:lineRule="auto"/>
        <w:contextualSpacing/>
        <w:rPr>
          <w:lang w:val="en-CA"/>
        </w:rPr>
      </w:pPr>
    </w:p>
    <w:p w14:paraId="44C39EAF" w14:textId="77777777" w:rsidR="00AD3005" w:rsidRPr="00C215C2" w:rsidRDefault="00AD3005" w:rsidP="00AD3005">
      <w:pPr>
        <w:spacing w:line="240" w:lineRule="auto"/>
        <w:ind w:firstLine="0"/>
        <w:contextualSpacing/>
        <w:rPr>
          <w:b/>
          <w:lang w:val="en-CA"/>
        </w:rPr>
      </w:pPr>
      <w:r w:rsidRPr="00C215C2">
        <w:rPr>
          <w:b/>
          <w:i/>
          <w:lang w:val="en-CA"/>
        </w:rPr>
        <w:t>Haida Nation v BC</w:t>
      </w:r>
      <w:r w:rsidRPr="00C215C2">
        <w:rPr>
          <w:b/>
          <w:lang w:val="en-CA"/>
        </w:rPr>
        <w:t xml:space="preserve"> (2004 SCC)</w:t>
      </w:r>
      <w:r>
        <w:rPr>
          <w:b/>
          <w:lang w:val="en-CA"/>
        </w:rPr>
        <w:t xml:space="preserve"> – </w:t>
      </w:r>
      <w:r w:rsidRPr="00C215C2">
        <w:rPr>
          <w:b/>
          <w:color w:val="C00000"/>
          <w:lang w:val="en-CA"/>
        </w:rPr>
        <w:t>established duty to consult tests</w:t>
      </w:r>
    </w:p>
    <w:p w14:paraId="1FAB75D2" w14:textId="77777777" w:rsidR="00AD3005" w:rsidRPr="00C215C2" w:rsidRDefault="00AD3005" w:rsidP="00AD3005">
      <w:pPr>
        <w:spacing w:line="240" w:lineRule="auto"/>
        <w:ind w:firstLine="0"/>
        <w:contextualSpacing/>
        <w:rPr>
          <w:lang w:val="en-CA"/>
        </w:rPr>
      </w:pPr>
      <w:r w:rsidRPr="00C215C2">
        <w:rPr>
          <w:b/>
          <w:lang w:val="en-CA"/>
        </w:rPr>
        <w:t xml:space="preserve">Facts: </w:t>
      </w:r>
      <w:r w:rsidRPr="00C215C2">
        <w:rPr>
          <w:lang w:val="en-CA"/>
        </w:rPr>
        <w:t>In 1961 the provincial government of British Columbia issued a "Tree Farm Licence" (TFL 39) over an area of land to which the Haida Nation claimed title. This title had not yet been recognized at law. The Haida Nation also claimed an Aboriginal right to harvest red cedar in that area. In 1981, 1995, and 2000 the Minister replaced TFL 39; in 1999 the Minister authorized a transfer to Weyerhauser Co. These actions were performed unilaterally, without consent from or consultation with the Haida Nation. The Haida Nation brought a suit, requesting that the replacement and transfer be set aside.</w:t>
      </w:r>
    </w:p>
    <w:p w14:paraId="0FD3AF64" w14:textId="77777777" w:rsidR="00AD3005" w:rsidRPr="00C215C2" w:rsidRDefault="00AD3005" w:rsidP="00AD3005">
      <w:pPr>
        <w:spacing w:line="240" w:lineRule="auto"/>
        <w:ind w:firstLine="0"/>
        <w:contextualSpacing/>
        <w:rPr>
          <w:lang w:val="en-CA"/>
        </w:rPr>
      </w:pPr>
      <w:r w:rsidRPr="00C215C2">
        <w:rPr>
          <w:b/>
          <w:lang w:val="en-CA"/>
        </w:rPr>
        <w:t xml:space="preserve">Issue: </w:t>
      </w:r>
      <w:r w:rsidRPr="00C215C2">
        <w:rPr>
          <w:lang w:val="en-CA"/>
        </w:rPr>
        <w:t xml:space="preserve">Is there a duty to consult where the title/right </w:t>
      </w:r>
      <w:r>
        <w:rPr>
          <w:lang w:val="en-CA"/>
        </w:rPr>
        <w:t>claim has not been resolved yet?</w:t>
      </w:r>
    </w:p>
    <w:p w14:paraId="46FC4859" w14:textId="77777777" w:rsidR="00AD3005" w:rsidRPr="00C215C2" w:rsidRDefault="00AD3005" w:rsidP="00AD3005">
      <w:pPr>
        <w:spacing w:line="240" w:lineRule="auto"/>
        <w:ind w:firstLine="0"/>
        <w:contextualSpacing/>
        <w:rPr>
          <w:lang w:val="en-CA"/>
        </w:rPr>
      </w:pPr>
      <w:r w:rsidRPr="00C215C2">
        <w:rPr>
          <w:b/>
          <w:lang w:val="en-CA"/>
        </w:rPr>
        <w:t xml:space="preserve">Held: </w:t>
      </w:r>
      <w:r w:rsidRPr="00C215C2">
        <w:rPr>
          <w:lang w:val="en-CA"/>
        </w:rPr>
        <w:t xml:space="preserve">Yes, the prov govt was required to consult the </w:t>
      </w:r>
      <w:r>
        <w:rPr>
          <w:lang w:val="en-CA"/>
        </w:rPr>
        <w:t>Haida</w:t>
      </w:r>
      <w:r w:rsidRPr="00C215C2">
        <w:rPr>
          <w:lang w:val="en-CA"/>
        </w:rPr>
        <w:t xml:space="preserve"> re tree harvesting license before title was established</w:t>
      </w:r>
      <w:r>
        <w:rPr>
          <w:lang w:val="en-CA"/>
        </w:rPr>
        <w:t>.</w:t>
      </w:r>
      <w:r w:rsidRPr="00C215C2">
        <w:rPr>
          <w:lang w:val="en-CA"/>
        </w:rPr>
        <w:t xml:space="preserve"> </w:t>
      </w:r>
    </w:p>
    <w:p w14:paraId="577060F0" w14:textId="77777777" w:rsidR="00AD3005" w:rsidRPr="00C215C2" w:rsidRDefault="00AD3005" w:rsidP="00AD3005">
      <w:pPr>
        <w:spacing w:line="240" w:lineRule="auto"/>
        <w:ind w:firstLine="0"/>
        <w:contextualSpacing/>
        <w:rPr>
          <w:b/>
          <w:lang w:val="en-CA"/>
        </w:rPr>
      </w:pPr>
      <w:r w:rsidRPr="00C215C2">
        <w:rPr>
          <w:b/>
          <w:lang w:val="en-CA"/>
        </w:rPr>
        <w:t xml:space="preserve">Reasons: </w:t>
      </w:r>
    </w:p>
    <w:p w14:paraId="0D43B287" w14:textId="77777777" w:rsidR="00AD3005" w:rsidRPr="00C215C2" w:rsidRDefault="00AD3005" w:rsidP="00AD3005">
      <w:pPr>
        <w:spacing w:line="240" w:lineRule="auto"/>
        <w:ind w:firstLine="720"/>
        <w:contextualSpacing/>
        <w:rPr>
          <w:lang w:val="en-CA"/>
        </w:rPr>
      </w:pPr>
      <w:r w:rsidRPr="00C215C2">
        <w:rPr>
          <w:lang w:val="en-CA"/>
        </w:rPr>
        <w:t>Was the duty triggered? Yes. Had real</w:t>
      </w:r>
      <w:r>
        <w:rPr>
          <w:lang w:val="en-CA"/>
        </w:rPr>
        <w:t xml:space="preserve"> knowledge about the impact on H</w:t>
      </w:r>
      <w:r w:rsidRPr="00C215C2">
        <w:rPr>
          <w:lang w:val="en-CA"/>
        </w:rPr>
        <w:t>a</w:t>
      </w:r>
      <w:r>
        <w:rPr>
          <w:lang w:val="en-CA"/>
        </w:rPr>
        <w:t>ida, it was impacted negatively.</w:t>
      </w:r>
    </w:p>
    <w:p w14:paraId="7924A8A0" w14:textId="77777777" w:rsidR="00AD3005" w:rsidRPr="00C215C2" w:rsidRDefault="00AD3005" w:rsidP="00AD3005">
      <w:pPr>
        <w:spacing w:line="240" w:lineRule="auto"/>
        <w:ind w:firstLine="720"/>
        <w:contextualSpacing/>
        <w:rPr>
          <w:lang w:val="en-CA"/>
        </w:rPr>
      </w:pPr>
      <w:r w:rsidRPr="00C215C2">
        <w:rPr>
          <w:lang w:val="en-CA"/>
        </w:rPr>
        <w:t xml:space="preserve">Was it satisfied? No, no consultation at all. </w:t>
      </w:r>
    </w:p>
    <w:p w14:paraId="0E65FC30" w14:textId="77777777" w:rsidR="00AD3005" w:rsidRPr="00C215C2" w:rsidRDefault="00AD3005" w:rsidP="00AD3005">
      <w:pPr>
        <w:spacing w:line="240" w:lineRule="auto"/>
        <w:ind w:left="720" w:firstLine="0"/>
        <w:contextualSpacing/>
        <w:rPr>
          <w:lang w:val="en-CA"/>
        </w:rPr>
      </w:pPr>
      <w:r w:rsidRPr="00C215C2">
        <w:rPr>
          <w:lang w:val="en-CA"/>
        </w:rPr>
        <w:t>What would have been required to satisfy it</w:t>
      </w:r>
      <w:proofErr w:type="gramStart"/>
      <w:r w:rsidRPr="00C215C2">
        <w:rPr>
          <w:lang w:val="en-CA"/>
        </w:rPr>
        <w:t>? :</w:t>
      </w:r>
      <w:proofErr w:type="gramEnd"/>
      <w:r w:rsidRPr="00C215C2">
        <w:rPr>
          <w:lang w:val="en-CA"/>
        </w:rPr>
        <w:t xml:space="preserve"> given the strength of the case and serious impact of the licensing decision, the crown mig</w:t>
      </w:r>
      <w:r>
        <w:rPr>
          <w:lang w:val="en-CA"/>
        </w:rPr>
        <w:t>ht have to sig accommodate the H</w:t>
      </w:r>
      <w:r w:rsidRPr="00C215C2">
        <w:rPr>
          <w:lang w:val="en-CA"/>
        </w:rPr>
        <w:t xml:space="preserve">aida to preserve their rights and title claims </w:t>
      </w:r>
    </w:p>
    <w:p w14:paraId="79886CDD" w14:textId="77777777" w:rsidR="00AD3005" w:rsidRPr="00C215C2" w:rsidRDefault="00AD3005" w:rsidP="00AD3005">
      <w:pPr>
        <w:spacing w:line="240" w:lineRule="auto"/>
        <w:ind w:firstLine="0"/>
        <w:contextualSpacing/>
        <w:rPr>
          <w:b/>
          <w:lang w:val="en-CA"/>
        </w:rPr>
      </w:pPr>
      <w:r w:rsidRPr="00C215C2">
        <w:rPr>
          <w:b/>
          <w:lang w:val="en-CA"/>
        </w:rPr>
        <w:t xml:space="preserve">Established: - </w:t>
      </w:r>
      <w:r w:rsidRPr="00C215C2">
        <w:rPr>
          <w:lang w:val="en-CA"/>
        </w:rPr>
        <w:t>duty to consult tests</w:t>
      </w:r>
    </w:p>
    <w:p w14:paraId="01C559AB" w14:textId="77777777" w:rsidR="00AD3005" w:rsidRPr="00C215C2" w:rsidRDefault="00AD3005" w:rsidP="00AD3005">
      <w:pPr>
        <w:spacing w:line="240" w:lineRule="auto"/>
        <w:ind w:firstLine="720"/>
        <w:contextualSpacing/>
        <w:rPr>
          <w:u w:val="single"/>
          <w:lang w:val="en-CA"/>
        </w:rPr>
      </w:pPr>
      <w:r w:rsidRPr="00C215C2">
        <w:rPr>
          <w:u w:val="single"/>
          <w:lang w:val="en-CA"/>
        </w:rPr>
        <w:t xml:space="preserve">Source of the Duty to Consult? </w:t>
      </w:r>
    </w:p>
    <w:p w14:paraId="0B0DA082" w14:textId="77777777" w:rsidR="00AD3005" w:rsidRPr="00C215C2" w:rsidRDefault="00AD3005" w:rsidP="00AD3005">
      <w:pPr>
        <w:spacing w:line="240" w:lineRule="auto"/>
        <w:ind w:left="720" w:firstLine="720"/>
        <w:contextualSpacing/>
        <w:rPr>
          <w:u w:val="single"/>
          <w:lang w:val="en-CA"/>
        </w:rPr>
      </w:pPr>
      <w:r w:rsidRPr="00C215C2">
        <w:rPr>
          <w:lang w:val="en-CA"/>
        </w:rPr>
        <w:t xml:space="preserve">The honour of the crown </w:t>
      </w:r>
    </w:p>
    <w:p w14:paraId="24D3553A" w14:textId="77777777" w:rsidR="00AD3005" w:rsidRPr="00C215C2" w:rsidRDefault="00AD3005" w:rsidP="008D1F9C">
      <w:pPr>
        <w:numPr>
          <w:ilvl w:val="0"/>
          <w:numId w:val="17"/>
        </w:numPr>
        <w:spacing w:line="240" w:lineRule="auto"/>
        <w:contextualSpacing/>
        <w:rPr>
          <w:lang w:val="en-CA"/>
        </w:rPr>
      </w:pPr>
      <w:r w:rsidRPr="00C215C2">
        <w:rPr>
          <w:lang w:val="en-CA"/>
        </w:rPr>
        <w:t xml:space="preserve">Indp cause of action (breach of the crowns honor) </w:t>
      </w:r>
    </w:p>
    <w:p w14:paraId="5A794CCE" w14:textId="77777777" w:rsidR="00AD3005" w:rsidRPr="00C215C2" w:rsidRDefault="00AD3005" w:rsidP="00AD3005">
      <w:pPr>
        <w:spacing w:line="240" w:lineRule="auto"/>
        <w:ind w:firstLine="720"/>
        <w:contextualSpacing/>
        <w:rPr>
          <w:u w:val="single"/>
          <w:lang w:val="en-CA"/>
        </w:rPr>
      </w:pPr>
      <w:r w:rsidRPr="00C215C2">
        <w:rPr>
          <w:u w:val="single"/>
          <w:lang w:val="en-CA"/>
        </w:rPr>
        <w:t xml:space="preserve">When is the duty to consult triggered? </w:t>
      </w:r>
    </w:p>
    <w:p w14:paraId="7A845502" w14:textId="77777777" w:rsidR="00AD3005" w:rsidRPr="00C215C2" w:rsidRDefault="00AD3005" w:rsidP="008D1F9C">
      <w:pPr>
        <w:numPr>
          <w:ilvl w:val="0"/>
          <w:numId w:val="19"/>
        </w:numPr>
        <w:spacing w:line="240" w:lineRule="auto"/>
        <w:contextualSpacing/>
        <w:rPr>
          <w:lang w:val="en-CA"/>
        </w:rPr>
      </w:pPr>
      <w:r w:rsidRPr="00C215C2">
        <w:rPr>
          <w:lang w:val="en-CA"/>
        </w:rPr>
        <w:lastRenderedPageBreak/>
        <w:t xml:space="preserve">There is crown conduct or a crown decision </w:t>
      </w:r>
    </w:p>
    <w:p w14:paraId="41BE31E6" w14:textId="77777777" w:rsidR="00AD3005" w:rsidRPr="00C215C2" w:rsidRDefault="00AD3005" w:rsidP="008D1F9C">
      <w:pPr>
        <w:numPr>
          <w:ilvl w:val="1"/>
          <w:numId w:val="19"/>
        </w:numPr>
        <w:spacing w:line="240" w:lineRule="auto"/>
        <w:contextualSpacing/>
        <w:rPr>
          <w:lang w:val="en-CA"/>
        </w:rPr>
      </w:pPr>
      <w:r w:rsidRPr="00C215C2">
        <w:rPr>
          <w:lang w:val="en-CA"/>
        </w:rPr>
        <w:t xml:space="preserve">Not private parties </w:t>
      </w:r>
    </w:p>
    <w:p w14:paraId="388D2E47" w14:textId="77777777" w:rsidR="00AD3005" w:rsidRPr="00C215C2" w:rsidRDefault="00AD3005" w:rsidP="008D1F9C">
      <w:pPr>
        <w:numPr>
          <w:ilvl w:val="1"/>
          <w:numId w:val="19"/>
        </w:numPr>
        <w:spacing w:line="240" w:lineRule="auto"/>
        <w:contextualSpacing/>
        <w:rPr>
          <w:lang w:val="en-CA"/>
        </w:rPr>
      </w:pPr>
      <w:r w:rsidRPr="00C215C2">
        <w:rPr>
          <w:lang w:val="en-CA"/>
        </w:rPr>
        <w:t xml:space="preserve">Private parties do not have a duty to consult </w:t>
      </w:r>
    </w:p>
    <w:p w14:paraId="1B353EF3" w14:textId="77777777" w:rsidR="00AD3005" w:rsidRPr="00C215C2" w:rsidRDefault="00AD3005" w:rsidP="008D1F9C">
      <w:pPr>
        <w:numPr>
          <w:ilvl w:val="0"/>
          <w:numId w:val="19"/>
        </w:numPr>
        <w:spacing w:line="240" w:lineRule="auto"/>
        <w:contextualSpacing/>
        <w:rPr>
          <w:lang w:val="en-CA"/>
        </w:rPr>
      </w:pPr>
      <w:r w:rsidRPr="00C215C2">
        <w:rPr>
          <w:lang w:val="en-CA"/>
        </w:rPr>
        <w:t>The Crown has real or constructive knowledge of a potential Aboriginal rights/title or treaty rights claim; and</w:t>
      </w:r>
    </w:p>
    <w:p w14:paraId="64BCABFE" w14:textId="77777777" w:rsidR="00AD3005" w:rsidRPr="00C215C2" w:rsidRDefault="00AD3005" w:rsidP="008D1F9C">
      <w:pPr>
        <w:numPr>
          <w:ilvl w:val="1"/>
          <w:numId w:val="19"/>
        </w:numPr>
        <w:spacing w:line="240" w:lineRule="auto"/>
        <w:contextualSpacing/>
        <w:rPr>
          <w:lang w:val="en-CA"/>
        </w:rPr>
      </w:pPr>
      <w:r w:rsidRPr="00C215C2">
        <w:rPr>
          <w:lang w:val="en-CA"/>
        </w:rPr>
        <w:t xml:space="preserve">Real = actually have knowledge of existing or potential claim </w:t>
      </w:r>
    </w:p>
    <w:p w14:paraId="351F268F" w14:textId="77777777" w:rsidR="00AD3005" w:rsidRPr="00C215C2" w:rsidRDefault="00AD3005" w:rsidP="008D1F9C">
      <w:pPr>
        <w:numPr>
          <w:ilvl w:val="1"/>
          <w:numId w:val="19"/>
        </w:numPr>
        <w:spacing w:line="240" w:lineRule="auto"/>
        <w:contextualSpacing/>
        <w:rPr>
          <w:lang w:val="en-CA"/>
        </w:rPr>
      </w:pPr>
      <w:r w:rsidRPr="00C215C2">
        <w:rPr>
          <w:lang w:val="en-CA"/>
        </w:rPr>
        <w:t xml:space="preserve">Constructive = ought to know </w:t>
      </w:r>
    </w:p>
    <w:p w14:paraId="07171C63" w14:textId="77777777" w:rsidR="00AD3005" w:rsidRPr="00C215C2" w:rsidRDefault="00AD3005" w:rsidP="008D1F9C">
      <w:pPr>
        <w:numPr>
          <w:ilvl w:val="1"/>
          <w:numId w:val="19"/>
        </w:numPr>
        <w:spacing w:line="240" w:lineRule="auto"/>
        <w:contextualSpacing/>
        <w:rPr>
          <w:lang w:val="en-CA"/>
        </w:rPr>
      </w:pPr>
      <w:r w:rsidRPr="00C215C2">
        <w:rPr>
          <w:lang w:val="en-CA"/>
        </w:rPr>
        <w:t xml:space="preserve">Crown has obligation to inform itself if there are potential claims to be made or claims existing </w:t>
      </w:r>
    </w:p>
    <w:p w14:paraId="1CA8ACAD" w14:textId="77777777" w:rsidR="00AD3005" w:rsidRPr="00C215C2" w:rsidRDefault="00AD3005" w:rsidP="008D1F9C">
      <w:pPr>
        <w:numPr>
          <w:ilvl w:val="0"/>
          <w:numId w:val="19"/>
        </w:numPr>
        <w:spacing w:line="240" w:lineRule="auto"/>
        <w:contextualSpacing/>
        <w:rPr>
          <w:lang w:val="en-CA"/>
        </w:rPr>
      </w:pPr>
      <w:r w:rsidRPr="00C215C2">
        <w:rPr>
          <w:lang w:val="en-CA"/>
        </w:rPr>
        <w:t>The right/title might be adversely impacted</w:t>
      </w:r>
    </w:p>
    <w:p w14:paraId="0DF530DB" w14:textId="77777777" w:rsidR="00AD3005" w:rsidRPr="00C215C2" w:rsidRDefault="00AD3005" w:rsidP="008D1F9C">
      <w:pPr>
        <w:numPr>
          <w:ilvl w:val="1"/>
          <w:numId w:val="19"/>
        </w:numPr>
        <w:spacing w:line="240" w:lineRule="auto"/>
        <w:contextualSpacing/>
        <w:rPr>
          <w:lang w:val="en-CA"/>
        </w:rPr>
      </w:pPr>
      <w:r w:rsidRPr="00C215C2">
        <w:rPr>
          <w:lang w:val="en-CA"/>
        </w:rPr>
        <w:t>Past wrongs will not suffice</w:t>
      </w:r>
    </w:p>
    <w:p w14:paraId="12600A64" w14:textId="77777777" w:rsidR="00AD3005" w:rsidRPr="00C215C2" w:rsidRDefault="00AD3005" w:rsidP="008D1F9C">
      <w:pPr>
        <w:numPr>
          <w:ilvl w:val="1"/>
          <w:numId w:val="19"/>
        </w:numPr>
        <w:spacing w:line="240" w:lineRule="auto"/>
        <w:contextualSpacing/>
        <w:rPr>
          <w:lang w:val="en-CA"/>
        </w:rPr>
      </w:pPr>
      <w:r w:rsidRPr="00C215C2">
        <w:rPr>
          <w:lang w:val="en-CA"/>
        </w:rPr>
        <w:t xml:space="preserve">There must be a claim in the here and now </w:t>
      </w:r>
    </w:p>
    <w:p w14:paraId="097B6716" w14:textId="77777777" w:rsidR="00AD3005" w:rsidRPr="00C215C2" w:rsidRDefault="00AD3005" w:rsidP="008D1F9C">
      <w:pPr>
        <w:numPr>
          <w:ilvl w:val="1"/>
          <w:numId w:val="19"/>
        </w:numPr>
        <w:spacing w:line="240" w:lineRule="auto"/>
        <w:contextualSpacing/>
        <w:rPr>
          <w:lang w:val="en-CA"/>
        </w:rPr>
      </w:pPr>
      <w:r w:rsidRPr="00C215C2">
        <w:rPr>
          <w:lang w:val="en-CA"/>
        </w:rPr>
        <w:t xml:space="preserve">There must be link with impugned conduct and a current claim </w:t>
      </w:r>
    </w:p>
    <w:p w14:paraId="5E2E78C7" w14:textId="77777777" w:rsidR="00AD3005" w:rsidRPr="00C215C2" w:rsidRDefault="00AD3005" w:rsidP="008D1F9C">
      <w:pPr>
        <w:numPr>
          <w:ilvl w:val="0"/>
          <w:numId w:val="17"/>
        </w:numPr>
        <w:spacing w:line="240" w:lineRule="auto"/>
        <w:contextualSpacing/>
        <w:rPr>
          <w:lang w:val="en-CA"/>
        </w:rPr>
      </w:pPr>
      <w:r w:rsidRPr="00C215C2">
        <w:rPr>
          <w:lang w:val="en-CA"/>
        </w:rPr>
        <w:t xml:space="preserve">Post establishment, trigger for duty to consult is an actual infringement </w:t>
      </w:r>
    </w:p>
    <w:p w14:paraId="37DC5691" w14:textId="77777777" w:rsidR="00AD3005" w:rsidRPr="00C215C2" w:rsidRDefault="00AD3005" w:rsidP="008D1F9C">
      <w:pPr>
        <w:numPr>
          <w:ilvl w:val="0"/>
          <w:numId w:val="17"/>
        </w:numPr>
        <w:spacing w:line="240" w:lineRule="auto"/>
        <w:contextualSpacing/>
        <w:rPr>
          <w:lang w:val="en-CA"/>
        </w:rPr>
      </w:pPr>
      <w:r w:rsidRPr="00C215C2">
        <w:rPr>
          <w:lang w:val="en-CA"/>
        </w:rPr>
        <w:t xml:space="preserve">Pre establishment, trigger is the haida test </w:t>
      </w:r>
    </w:p>
    <w:p w14:paraId="1AF1BE36" w14:textId="77777777" w:rsidR="00AD3005" w:rsidRPr="00C215C2" w:rsidRDefault="00AD3005" w:rsidP="00AD3005">
      <w:pPr>
        <w:spacing w:line="240" w:lineRule="auto"/>
        <w:ind w:firstLine="0"/>
        <w:contextualSpacing/>
        <w:rPr>
          <w:u w:val="single"/>
          <w:lang w:val="en-CA"/>
        </w:rPr>
      </w:pPr>
      <w:r w:rsidRPr="00C215C2">
        <w:rPr>
          <w:u w:val="single"/>
          <w:lang w:val="en-CA"/>
        </w:rPr>
        <w:t xml:space="preserve">What is Required to satisfy the duty? </w:t>
      </w:r>
    </w:p>
    <w:p w14:paraId="471AE6AC" w14:textId="77777777" w:rsidR="00AD3005" w:rsidRPr="00C215C2" w:rsidRDefault="00AD3005" w:rsidP="00AD3005">
      <w:pPr>
        <w:spacing w:line="240" w:lineRule="auto"/>
        <w:ind w:firstLine="0"/>
        <w:contextualSpacing/>
        <w:rPr>
          <w:lang w:val="en-CA"/>
        </w:rPr>
      </w:pPr>
      <w:r w:rsidRPr="00C215C2">
        <w:rPr>
          <w:lang w:val="en-CA"/>
        </w:rPr>
        <w:t xml:space="preserve">The Requirements vary with context. Duty Falls on a spectrum. </w:t>
      </w:r>
    </w:p>
    <w:p w14:paraId="6E103224" w14:textId="77777777" w:rsidR="00AD3005" w:rsidRPr="00C215C2" w:rsidRDefault="00AD3005" w:rsidP="00AD3005">
      <w:pPr>
        <w:spacing w:line="240" w:lineRule="auto"/>
        <w:ind w:firstLine="0"/>
        <w:contextualSpacing/>
        <w:rPr>
          <w:lang w:val="en-CA"/>
        </w:rPr>
      </w:pPr>
      <w:r w:rsidRPr="00C215C2">
        <w:rPr>
          <w:lang w:val="en-CA"/>
        </w:rPr>
        <w:t>&lt;--consultation ---------- accommodation -----------consent --&gt;</w:t>
      </w:r>
    </w:p>
    <w:p w14:paraId="7E60913A" w14:textId="77777777" w:rsidR="00AD3005" w:rsidRPr="00C215C2" w:rsidRDefault="00AD3005" w:rsidP="008D1F9C">
      <w:pPr>
        <w:numPr>
          <w:ilvl w:val="0"/>
          <w:numId w:val="17"/>
        </w:numPr>
        <w:spacing w:line="240" w:lineRule="auto"/>
        <w:contextualSpacing/>
        <w:rPr>
          <w:lang w:val="en-CA"/>
        </w:rPr>
      </w:pPr>
      <w:r w:rsidRPr="00C215C2">
        <w:rPr>
          <w:lang w:val="en-CA"/>
        </w:rPr>
        <w:t>Consultation = good faith (meaningful) discussions about potential and or real claims (constructive claims). Also includes a duty of notice. Potentially impacted nation must be notified. Doesn’t require accommodation and consent</w:t>
      </w:r>
    </w:p>
    <w:p w14:paraId="59B04B8A" w14:textId="77777777" w:rsidR="00AD3005" w:rsidRPr="00C215C2" w:rsidRDefault="00AD3005" w:rsidP="008D1F9C">
      <w:pPr>
        <w:numPr>
          <w:ilvl w:val="1"/>
          <w:numId w:val="17"/>
        </w:numPr>
        <w:spacing w:line="240" w:lineRule="auto"/>
        <w:contextualSpacing/>
        <w:rPr>
          <w:lang w:val="en-CA"/>
        </w:rPr>
      </w:pPr>
      <w:r w:rsidRPr="00C215C2">
        <w:rPr>
          <w:lang w:val="en-CA"/>
        </w:rPr>
        <w:t xml:space="preserve">Consultation at the Lowest: Notice to nation, provision of information to the nation about proposed decision or conduct, chance for discussion with the nation about the concerns they may have </w:t>
      </w:r>
    </w:p>
    <w:p w14:paraId="5B4ED582" w14:textId="77777777" w:rsidR="00AD3005" w:rsidRPr="00C215C2" w:rsidRDefault="00AD3005" w:rsidP="008D1F9C">
      <w:pPr>
        <w:numPr>
          <w:ilvl w:val="1"/>
          <w:numId w:val="17"/>
        </w:numPr>
        <w:spacing w:line="240" w:lineRule="auto"/>
        <w:contextualSpacing/>
        <w:rPr>
          <w:lang w:val="en-CA"/>
        </w:rPr>
      </w:pPr>
      <w:r w:rsidRPr="00C215C2">
        <w:rPr>
          <w:lang w:val="en-CA"/>
        </w:rPr>
        <w:t xml:space="preserve">Higher form of consultation (deep consolation): formal participation of the nation in the </w:t>
      </w:r>
      <w:proofErr w:type="gramStart"/>
      <w:r w:rsidRPr="00C215C2">
        <w:rPr>
          <w:lang w:val="en-CA"/>
        </w:rPr>
        <w:t>decision making</w:t>
      </w:r>
      <w:proofErr w:type="gramEnd"/>
      <w:r w:rsidRPr="00C215C2">
        <w:rPr>
          <w:lang w:val="en-CA"/>
        </w:rPr>
        <w:t xml:space="preserve"> process itself </w:t>
      </w:r>
    </w:p>
    <w:p w14:paraId="7A61B709" w14:textId="77777777" w:rsidR="00AD3005" w:rsidRPr="00C215C2" w:rsidRDefault="00AD3005" w:rsidP="008D1F9C">
      <w:pPr>
        <w:numPr>
          <w:ilvl w:val="0"/>
          <w:numId w:val="17"/>
        </w:numPr>
        <w:spacing w:line="240" w:lineRule="auto"/>
        <w:contextualSpacing/>
        <w:rPr>
          <w:lang w:val="en-CA"/>
        </w:rPr>
      </w:pPr>
      <w:r w:rsidRPr="00C215C2">
        <w:rPr>
          <w:lang w:val="en-CA"/>
        </w:rPr>
        <w:t>Accommodation: something more than consultation. Usually coupled with consultation (have to do the consultation coupled with accommodation). What it means: to some extent the crown has to modify its decision, while with consultation there doesn’t need to be any modification. Take positive steps to avoid irreparable harm or minimize the potential harms that are possible</w:t>
      </w:r>
    </w:p>
    <w:p w14:paraId="11B7DA2B" w14:textId="77777777" w:rsidR="00AD3005" w:rsidRPr="00C215C2" w:rsidRDefault="00AD3005" w:rsidP="008D1F9C">
      <w:pPr>
        <w:numPr>
          <w:ilvl w:val="0"/>
          <w:numId w:val="17"/>
        </w:numPr>
        <w:spacing w:line="240" w:lineRule="auto"/>
        <w:contextualSpacing/>
        <w:rPr>
          <w:lang w:val="en-CA"/>
        </w:rPr>
      </w:pPr>
      <w:r>
        <w:rPr>
          <w:lang w:val="en-CA"/>
        </w:rPr>
        <w:t>Consent</w:t>
      </w:r>
      <w:r w:rsidRPr="00C215C2">
        <w:rPr>
          <w:lang w:val="en-CA"/>
        </w:rPr>
        <w:t xml:space="preserve">: need to actually get consent from the nation </w:t>
      </w:r>
    </w:p>
    <w:p w14:paraId="55396DE0" w14:textId="77777777" w:rsidR="00AD3005" w:rsidRPr="00C215C2" w:rsidRDefault="00AD3005" w:rsidP="008D1F9C">
      <w:pPr>
        <w:numPr>
          <w:ilvl w:val="1"/>
          <w:numId w:val="17"/>
        </w:numPr>
        <w:spacing w:line="240" w:lineRule="auto"/>
        <w:contextualSpacing/>
        <w:rPr>
          <w:lang w:val="en-CA"/>
        </w:rPr>
      </w:pPr>
      <w:r w:rsidRPr="00C215C2">
        <w:rPr>
          <w:lang w:val="en-CA"/>
        </w:rPr>
        <w:t xml:space="preserve">Haida: only appropriate where rights and title interest established, and by no means necessary in every case </w:t>
      </w:r>
    </w:p>
    <w:p w14:paraId="17390471" w14:textId="77777777" w:rsidR="00AD3005" w:rsidRPr="00C215C2" w:rsidRDefault="00AD3005" w:rsidP="008D1F9C">
      <w:pPr>
        <w:numPr>
          <w:ilvl w:val="1"/>
          <w:numId w:val="17"/>
        </w:numPr>
        <w:spacing w:line="240" w:lineRule="auto"/>
        <w:contextualSpacing/>
        <w:rPr>
          <w:lang w:val="en-CA"/>
        </w:rPr>
      </w:pPr>
      <w:r w:rsidRPr="00C215C2">
        <w:rPr>
          <w:lang w:val="en-CA"/>
        </w:rPr>
        <w:t xml:space="preserve">Dalgamuuk: </w:t>
      </w:r>
      <w:proofErr w:type="gramStart"/>
      <w:r w:rsidRPr="00C215C2">
        <w:rPr>
          <w:lang w:val="en-CA"/>
        </w:rPr>
        <w:t>more broad</w:t>
      </w:r>
      <w:proofErr w:type="gramEnd"/>
      <w:r w:rsidRPr="00C215C2">
        <w:rPr>
          <w:lang w:val="en-CA"/>
        </w:rPr>
        <w:t xml:space="preserve"> (hunting and fishing in relation to title lands) </w:t>
      </w:r>
    </w:p>
    <w:p w14:paraId="016C2345" w14:textId="77777777" w:rsidR="00AD3005" w:rsidRPr="00C215C2" w:rsidRDefault="00AD3005" w:rsidP="00AD3005">
      <w:pPr>
        <w:spacing w:line="240" w:lineRule="auto"/>
        <w:ind w:firstLine="0"/>
        <w:contextualSpacing/>
        <w:rPr>
          <w:u w:val="single"/>
          <w:lang w:val="en-CA"/>
        </w:rPr>
      </w:pPr>
      <w:r w:rsidRPr="00C215C2">
        <w:rPr>
          <w:u w:val="single"/>
          <w:lang w:val="en-CA"/>
        </w:rPr>
        <w:t xml:space="preserve">How do we know where on the spectrum the crown falls? </w:t>
      </w:r>
    </w:p>
    <w:p w14:paraId="2C91B4BB" w14:textId="77777777" w:rsidR="00AD3005" w:rsidRPr="00C215C2" w:rsidRDefault="00AD3005" w:rsidP="008D1F9C">
      <w:pPr>
        <w:numPr>
          <w:ilvl w:val="0"/>
          <w:numId w:val="17"/>
        </w:numPr>
        <w:spacing w:line="240" w:lineRule="auto"/>
        <w:contextualSpacing/>
        <w:rPr>
          <w:lang w:val="en-CA"/>
        </w:rPr>
      </w:pPr>
      <w:r w:rsidRPr="00C215C2">
        <w:rPr>
          <w:lang w:val="en-CA"/>
        </w:rPr>
        <w:t xml:space="preserve">The level of consultation is proportionate to: </w:t>
      </w:r>
    </w:p>
    <w:p w14:paraId="6CCF3948" w14:textId="77777777" w:rsidR="00AD3005" w:rsidRPr="00C215C2" w:rsidRDefault="00AD3005" w:rsidP="008D1F9C">
      <w:pPr>
        <w:numPr>
          <w:ilvl w:val="1"/>
          <w:numId w:val="17"/>
        </w:numPr>
        <w:spacing w:line="240" w:lineRule="auto"/>
        <w:contextualSpacing/>
        <w:rPr>
          <w:lang w:val="en-CA"/>
        </w:rPr>
      </w:pPr>
      <w:r w:rsidRPr="00C215C2">
        <w:rPr>
          <w:lang w:val="en-CA"/>
        </w:rPr>
        <w:t xml:space="preserve">Strength of the claim </w:t>
      </w:r>
    </w:p>
    <w:p w14:paraId="64D57235" w14:textId="77777777" w:rsidR="00AD3005" w:rsidRPr="00C215C2" w:rsidRDefault="00AD3005" w:rsidP="008D1F9C">
      <w:pPr>
        <w:numPr>
          <w:ilvl w:val="2"/>
          <w:numId w:val="17"/>
        </w:numPr>
        <w:spacing w:line="240" w:lineRule="auto"/>
        <w:contextualSpacing/>
        <w:rPr>
          <w:lang w:val="en-CA"/>
        </w:rPr>
      </w:pPr>
      <w:r w:rsidRPr="00C215C2">
        <w:rPr>
          <w:lang w:val="en-CA"/>
        </w:rPr>
        <w:t xml:space="preserve">Whats the nature of the claim </w:t>
      </w:r>
    </w:p>
    <w:p w14:paraId="6B8B44D3" w14:textId="77777777" w:rsidR="00AD3005" w:rsidRPr="00C215C2" w:rsidRDefault="00AD3005" w:rsidP="008D1F9C">
      <w:pPr>
        <w:numPr>
          <w:ilvl w:val="2"/>
          <w:numId w:val="17"/>
        </w:numPr>
        <w:spacing w:line="240" w:lineRule="auto"/>
        <w:contextualSpacing/>
        <w:rPr>
          <w:lang w:val="en-CA"/>
        </w:rPr>
      </w:pPr>
      <w:r w:rsidRPr="00C215C2">
        <w:rPr>
          <w:lang w:val="en-CA"/>
        </w:rPr>
        <w:t xml:space="preserve">Aboriginal title claims demand more typically than aboriginal rights claim </w:t>
      </w:r>
    </w:p>
    <w:p w14:paraId="58DC503B" w14:textId="77777777" w:rsidR="00AD3005" w:rsidRPr="00C215C2" w:rsidRDefault="00AD3005" w:rsidP="008D1F9C">
      <w:pPr>
        <w:numPr>
          <w:ilvl w:val="2"/>
          <w:numId w:val="17"/>
        </w:numPr>
        <w:spacing w:line="240" w:lineRule="auto"/>
        <w:contextualSpacing/>
        <w:rPr>
          <w:lang w:val="en-CA"/>
        </w:rPr>
      </w:pPr>
      <w:r w:rsidRPr="00C215C2">
        <w:rPr>
          <w:lang w:val="en-CA"/>
        </w:rPr>
        <w:t xml:space="preserve">Required level of consultation is the greatest where title is actually established </w:t>
      </w:r>
    </w:p>
    <w:p w14:paraId="16FED1C2" w14:textId="77777777" w:rsidR="00AD3005" w:rsidRPr="00C215C2" w:rsidRDefault="00AD3005" w:rsidP="008D1F9C">
      <w:pPr>
        <w:numPr>
          <w:ilvl w:val="2"/>
          <w:numId w:val="17"/>
        </w:numPr>
        <w:spacing w:line="240" w:lineRule="auto"/>
        <w:contextualSpacing/>
        <w:rPr>
          <w:lang w:val="en-CA"/>
        </w:rPr>
      </w:pPr>
      <w:r w:rsidRPr="00C215C2">
        <w:rPr>
          <w:lang w:val="en-CA"/>
        </w:rPr>
        <w:t xml:space="preserve">This requires the crwon to engage in a preliminary analysis as to the strength of </w:t>
      </w:r>
      <w:r>
        <w:rPr>
          <w:lang w:val="en-CA"/>
        </w:rPr>
        <w:t>t</w:t>
      </w:r>
      <w:r w:rsidRPr="00C215C2">
        <w:rPr>
          <w:lang w:val="en-CA"/>
        </w:rPr>
        <w:t xml:space="preserve">he claim </w:t>
      </w:r>
    </w:p>
    <w:p w14:paraId="48C1CFA6" w14:textId="77777777" w:rsidR="00AD3005" w:rsidRPr="00C215C2" w:rsidRDefault="00AD3005" w:rsidP="008D1F9C">
      <w:pPr>
        <w:numPr>
          <w:ilvl w:val="3"/>
          <w:numId w:val="17"/>
        </w:numPr>
        <w:spacing w:line="240" w:lineRule="auto"/>
        <w:contextualSpacing/>
        <w:rPr>
          <w:lang w:val="en-CA"/>
        </w:rPr>
      </w:pPr>
      <w:r w:rsidRPr="00C215C2">
        <w:rPr>
          <w:lang w:val="en-CA"/>
        </w:rPr>
        <w:t xml:space="preserve">Court must ask is there a strong claim here? (if yes, then duty is higher) </w:t>
      </w:r>
    </w:p>
    <w:p w14:paraId="4E47FAC8" w14:textId="77777777" w:rsidR="00AD3005" w:rsidRPr="00C215C2" w:rsidRDefault="00AD3005" w:rsidP="008D1F9C">
      <w:pPr>
        <w:numPr>
          <w:ilvl w:val="1"/>
          <w:numId w:val="17"/>
        </w:numPr>
        <w:spacing w:line="240" w:lineRule="auto"/>
        <w:contextualSpacing/>
        <w:rPr>
          <w:lang w:val="en-CA"/>
        </w:rPr>
      </w:pPr>
      <w:r w:rsidRPr="00C215C2">
        <w:rPr>
          <w:lang w:val="en-CA"/>
        </w:rPr>
        <w:t xml:space="preserve">Seriousness of the adverse impact on the aboriginal right, treaty right, title etc </w:t>
      </w:r>
    </w:p>
    <w:p w14:paraId="3A6C9E94" w14:textId="77777777" w:rsidR="00AD3005" w:rsidRPr="00C215C2" w:rsidRDefault="00AD3005" w:rsidP="008D1F9C">
      <w:pPr>
        <w:numPr>
          <w:ilvl w:val="2"/>
          <w:numId w:val="17"/>
        </w:numPr>
        <w:spacing w:line="240" w:lineRule="auto"/>
        <w:contextualSpacing/>
        <w:rPr>
          <w:lang w:val="en-CA"/>
        </w:rPr>
      </w:pPr>
      <w:r w:rsidRPr="00C215C2">
        <w:rPr>
          <w:lang w:val="en-CA"/>
        </w:rPr>
        <w:t xml:space="preserve">This is the factor that usually results in the requirements of the duty to consult being modified significantly </w:t>
      </w:r>
    </w:p>
    <w:p w14:paraId="740C5806" w14:textId="77777777" w:rsidR="00AD3005" w:rsidRPr="00C215C2" w:rsidRDefault="00AD3005" w:rsidP="008D1F9C">
      <w:pPr>
        <w:numPr>
          <w:ilvl w:val="2"/>
          <w:numId w:val="17"/>
        </w:numPr>
        <w:spacing w:line="240" w:lineRule="auto"/>
        <w:contextualSpacing/>
        <w:rPr>
          <w:lang w:val="en-CA"/>
        </w:rPr>
      </w:pPr>
      <w:r w:rsidRPr="00C215C2">
        <w:rPr>
          <w:lang w:val="en-CA"/>
        </w:rPr>
        <w:t xml:space="preserve">If the breach is less serious or relatively minor, then lowers the requirements of the duty to consult </w:t>
      </w:r>
    </w:p>
    <w:p w14:paraId="1899CA3B" w14:textId="77777777" w:rsidR="00AD3005" w:rsidRPr="00C215C2" w:rsidRDefault="00AD3005" w:rsidP="00AD3005">
      <w:pPr>
        <w:spacing w:line="240" w:lineRule="auto"/>
        <w:ind w:firstLine="0"/>
        <w:contextualSpacing/>
        <w:rPr>
          <w:u w:val="single"/>
          <w:lang w:val="en-CA"/>
        </w:rPr>
      </w:pPr>
      <w:r w:rsidRPr="00C215C2">
        <w:rPr>
          <w:u w:val="single"/>
          <w:lang w:val="en-CA"/>
        </w:rPr>
        <w:t xml:space="preserve">What happens if the duty isnt satisfied? </w:t>
      </w:r>
    </w:p>
    <w:p w14:paraId="5EEFEA36" w14:textId="77777777" w:rsidR="00AD3005" w:rsidRPr="00C215C2" w:rsidRDefault="00AD3005" w:rsidP="008D1F9C">
      <w:pPr>
        <w:numPr>
          <w:ilvl w:val="0"/>
          <w:numId w:val="17"/>
        </w:numPr>
        <w:spacing w:line="240" w:lineRule="auto"/>
        <w:contextualSpacing/>
        <w:rPr>
          <w:lang w:val="en-CA"/>
        </w:rPr>
      </w:pPr>
      <w:r w:rsidRPr="00C215C2">
        <w:rPr>
          <w:lang w:val="en-CA"/>
        </w:rPr>
        <w:lastRenderedPageBreak/>
        <w:t>Pre establishment (chilcoton)</w:t>
      </w:r>
    </w:p>
    <w:p w14:paraId="34F8FCF9" w14:textId="77777777" w:rsidR="00AD3005" w:rsidRPr="00C215C2" w:rsidRDefault="00AD3005" w:rsidP="008D1F9C">
      <w:pPr>
        <w:numPr>
          <w:ilvl w:val="1"/>
          <w:numId w:val="17"/>
        </w:numPr>
        <w:spacing w:line="240" w:lineRule="auto"/>
        <w:contextualSpacing/>
        <w:rPr>
          <w:lang w:val="en-CA"/>
        </w:rPr>
      </w:pPr>
      <w:r w:rsidRPr="00C215C2">
        <w:rPr>
          <w:lang w:val="en-CA"/>
        </w:rPr>
        <w:t xml:space="preserve">Injunctive relief </w:t>
      </w:r>
    </w:p>
    <w:p w14:paraId="4F0DB0C0" w14:textId="77777777" w:rsidR="00AD3005" w:rsidRPr="00C215C2" w:rsidRDefault="00AD3005" w:rsidP="008D1F9C">
      <w:pPr>
        <w:numPr>
          <w:ilvl w:val="1"/>
          <w:numId w:val="17"/>
        </w:numPr>
        <w:spacing w:line="240" w:lineRule="auto"/>
        <w:contextualSpacing/>
        <w:rPr>
          <w:lang w:val="en-CA"/>
        </w:rPr>
      </w:pPr>
      <w:r w:rsidRPr="00C215C2">
        <w:rPr>
          <w:lang w:val="en-CA"/>
        </w:rPr>
        <w:t>Damages</w:t>
      </w:r>
    </w:p>
    <w:p w14:paraId="5B429CDA" w14:textId="77777777" w:rsidR="00AD3005" w:rsidRPr="00C215C2" w:rsidRDefault="00AD3005" w:rsidP="008D1F9C">
      <w:pPr>
        <w:numPr>
          <w:ilvl w:val="1"/>
          <w:numId w:val="17"/>
        </w:numPr>
        <w:spacing w:line="240" w:lineRule="auto"/>
        <w:contextualSpacing/>
        <w:rPr>
          <w:lang w:val="en-CA"/>
        </w:rPr>
      </w:pPr>
      <w:r w:rsidRPr="00C215C2">
        <w:rPr>
          <w:lang w:val="en-CA"/>
        </w:rPr>
        <w:t>Order to satsfy the duty</w:t>
      </w:r>
    </w:p>
    <w:p w14:paraId="25882EA3" w14:textId="77777777" w:rsidR="00AD3005" w:rsidRPr="00C215C2" w:rsidRDefault="00AD3005" w:rsidP="008D1F9C">
      <w:pPr>
        <w:numPr>
          <w:ilvl w:val="0"/>
          <w:numId w:val="17"/>
        </w:numPr>
        <w:spacing w:line="240" w:lineRule="auto"/>
        <w:contextualSpacing/>
        <w:rPr>
          <w:lang w:val="en-CA"/>
        </w:rPr>
      </w:pPr>
      <w:r w:rsidRPr="00C215C2">
        <w:rPr>
          <w:lang w:val="en-CA"/>
        </w:rPr>
        <w:t>Post establishement (chilcoton)</w:t>
      </w:r>
    </w:p>
    <w:p w14:paraId="7471FC14" w14:textId="77777777" w:rsidR="00AD3005" w:rsidRPr="00C215C2" w:rsidRDefault="00AD3005" w:rsidP="008D1F9C">
      <w:pPr>
        <w:numPr>
          <w:ilvl w:val="1"/>
          <w:numId w:val="17"/>
        </w:numPr>
        <w:spacing w:line="240" w:lineRule="auto"/>
        <w:contextualSpacing/>
        <w:rPr>
          <w:lang w:val="en-CA"/>
        </w:rPr>
      </w:pPr>
      <w:r w:rsidRPr="00C215C2">
        <w:rPr>
          <w:lang w:val="en-CA"/>
        </w:rPr>
        <w:t xml:space="preserve">Obtain consent. If they get consent, no infringement. </w:t>
      </w:r>
    </w:p>
    <w:p w14:paraId="53E07570" w14:textId="77777777" w:rsidR="00AD3005" w:rsidRPr="00C215C2" w:rsidRDefault="00AD3005" w:rsidP="008D1F9C">
      <w:pPr>
        <w:numPr>
          <w:ilvl w:val="1"/>
          <w:numId w:val="17"/>
        </w:numPr>
        <w:spacing w:line="240" w:lineRule="auto"/>
        <w:contextualSpacing/>
        <w:rPr>
          <w:lang w:val="en-CA"/>
        </w:rPr>
      </w:pPr>
      <w:r w:rsidRPr="00C215C2">
        <w:rPr>
          <w:lang w:val="en-CA"/>
        </w:rPr>
        <w:t xml:space="preserve">If they don’t get consent and they want to continue then have justify the infringement as per sparrow test </w:t>
      </w:r>
    </w:p>
    <w:p w14:paraId="6506325C" w14:textId="77777777" w:rsidR="00AD3005" w:rsidRPr="00C215C2" w:rsidRDefault="00AD3005" w:rsidP="008D1F9C">
      <w:pPr>
        <w:numPr>
          <w:ilvl w:val="1"/>
          <w:numId w:val="17"/>
        </w:numPr>
        <w:spacing w:line="240" w:lineRule="auto"/>
        <w:contextualSpacing/>
        <w:rPr>
          <w:lang w:val="en-CA"/>
        </w:rPr>
      </w:pPr>
      <w:r w:rsidRPr="00C215C2">
        <w:rPr>
          <w:lang w:val="en-CA"/>
        </w:rPr>
        <w:t xml:space="preserve">If no consent, and no justification, various options: for example, court can order to reassess prior conduct/decision, legislation rendered inapplicable to right/title </w:t>
      </w:r>
    </w:p>
    <w:p w14:paraId="5F0C185E" w14:textId="77777777" w:rsidR="00AD3005" w:rsidRDefault="00AD3005" w:rsidP="001D1481">
      <w:pPr>
        <w:spacing w:line="240" w:lineRule="auto"/>
        <w:ind w:firstLine="0"/>
        <w:contextualSpacing/>
        <w:jc w:val="center"/>
        <w:outlineLvl w:val="0"/>
        <w:rPr>
          <w:b/>
          <w:lang w:val="en-CA"/>
        </w:rPr>
      </w:pPr>
    </w:p>
    <w:p w14:paraId="6E0FBF10" w14:textId="77777777" w:rsidR="00AD3005" w:rsidRDefault="00AD3005" w:rsidP="001D1481">
      <w:pPr>
        <w:spacing w:line="240" w:lineRule="auto"/>
        <w:ind w:firstLine="0"/>
        <w:contextualSpacing/>
        <w:jc w:val="center"/>
        <w:outlineLvl w:val="0"/>
        <w:rPr>
          <w:b/>
          <w:lang w:val="en-CA"/>
        </w:rPr>
      </w:pPr>
    </w:p>
    <w:p w14:paraId="6D21BEBF" w14:textId="77777777" w:rsidR="00AD3005" w:rsidRDefault="00AD3005" w:rsidP="001D1481">
      <w:pPr>
        <w:spacing w:line="240" w:lineRule="auto"/>
        <w:ind w:firstLine="0"/>
        <w:contextualSpacing/>
        <w:jc w:val="center"/>
        <w:outlineLvl w:val="0"/>
        <w:rPr>
          <w:b/>
          <w:lang w:val="en-CA"/>
        </w:rPr>
      </w:pPr>
    </w:p>
    <w:p w14:paraId="7D185C67" w14:textId="77777777" w:rsidR="0008542C" w:rsidRDefault="0008542C" w:rsidP="001D1481">
      <w:pPr>
        <w:spacing w:line="240" w:lineRule="auto"/>
        <w:ind w:firstLine="0"/>
        <w:contextualSpacing/>
        <w:jc w:val="center"/>
        <w:outlineLvl w:val="0"/>
        <w:rPr>
          <w:b/>
          <w:lang w:val="en-CA"/>
        </w:rPr>
      </w:pPr>
      <w:r w:rsidRPr="0008542C">
        <w:rPr>
          <w:b/>
          <w:lang w:val="en-CA"/>
        </w:rPr>
        <w:t>Essay</w:t>
      </w:r>
      <w:r>
        <w:rPr>
          <w:b/>
          <w:lang w:val="en-CA"/>
        </w:rPr>
        <w:t xml:space="preserve"> Possibilities</w:t>
      </w:r>
    </w:p>
    <w:p w14:paraId="2A9DCC43" w14:textId="77777777" w:rsidR="00DE74EC" w:rsidRDefault="00DE74EC" w:rsidP="0008542C">
      <w:pPr>
        <w:spacing w:line="240" w:lineRule="auto"/>
        <w:ind w:firstLine="0"/>
        <w:contextualSpacing/>
        <w:rPr>
          <w:b/>
          <w:lang w:val="en-CA"/>
        </w:rPr>
      </w:pPr>
    </w:p>
    <w:p w14:paraId="02B1EF19" w14:textId="77777777" w:rsidR="0008542C" w:rsidRDefault="0008542C" w:rsidP="0008542C">
      <w:pPr>
        <w:spacing w:line="240" w:lineRule="auto"/>
        <w:ind w:firstLine="0"/>
        <w:contextualSpacing/>
        <w:rPr>
          <w:lang w:val="en-CA"/>
        </w:rPr>
      </w:pPr>
      <w:r w:rsidRPr="0008542C">
        <w:rPr>
          <w:b/>
          <w:lang w:val="en-CA"/>
        </w:rPr>
        <w:t>S. 91/92 Debates:</w:t>
      </w:r>
      <w:r>
        <w:rPr>
          <w:lang w:val="en-CA"/>
        </w:rPr>
        <w:t xml:space="preserve"> Different perspectives about Canada as a political community/ nation. </w:t>
      </w:r>
    </w:p>
    <w:p w14:paraId="7F2E53DE" w14:textId="77777777" w:rsidR="0008542C" w:rsidRDefault="0008542C" w:rsidP="0008542C">
      <w:pPr>
        <w:spacing w:line="240" w:lineRule="auto"/>
        <w:ind w:left="720" w:firstLine="0"/>
        <w:contextualSpacing/>
        <w:rPr>
          <w:lang w:val="en-CA"/>
        </w:rPr>
      </w:pPr>
      <w:r w:rsidRPr="0008542C">
        <w:rPr>
          <w:color w:val="0070C0"/>
          <w:lang w:val="en-CA"/>
        </w:rPr>
        <w:t xml:space="preserve">Provincial equality </w:t>
      </w:r>
      <w:r>
        <w:rPr>
          <w:lang w:val="en-CA"/>
        </w:rPr>
        <w:t xml:space="preserve">(pro-provincial jurisdiction) vs. </w:t>
      </w:r>
      <w:r w:rsidRPr="0008542C">
        <w:rPr>
          <w:color w:val="0070C0"/>
          <w:lang w:val="en-CA"/>
        </w:rPr>
        <w:t xml:space="preserve">Pan-Canadian </w:t>
      </w:r>
      <w:r>
        <w:rPr>
          <w:lang w:val="en-CA"/>
        </w:rPr>
        <w:t xml:space="preserve">(pro-federal jurisdiction) vs. </w:t>
      </w:r>
      <w:r w:rsidRPr="0008542C">
        <w:rPr>
          <w:color w:val="0070C0"/>
          <w:lang w:val="en-CA"/>
        </w:rPr>
        <w:t xml:space="preserve">two nations </w:t>
      </w:r>
      <w:r>
        <w:rPr>
          <w:lang w:val="en-CA"/>
        </w:rPr>
        <w:t xml:space="preserve">(English and French, with protections for Quebec/ French minority) vs. </w:t>
      </w:r>
      <w:r w:rsidRPr="0008542C">
        <w:rPr>
          <w:color w:val="0070C0"/>
          <w:lang w:val="en-CA"/>
        </w:rPr>
        <w:t xml:space="preserve">three or more nations </w:t>
      </w:r>
      <w:r>
        <w:rPr>
          <w:lang w:val="en-CA"/>
        </w:rPr>
        <w:t>(with protections for Indigenous communities)</w:t>
      </w:r>
    </w:p>
    <w:p w14:paraId="2F5457EC" w14:textId="77777777" w:rsidR="00DE74EC" w:rsidRDefault="00DE74EC" w:rsidP="0008542C">
      <w:pPr>
        <w:spacing w:line="240" w:lineRule="auto"/>
        <w:ind w:left="720" w:firstLine="0"/>
        <w:contextualSpacing/>
        <w:rPr>
          <w:lang w:val="en-CA"/>
        </w:rPr>
      </w:pPr>
    </w:p>
    <w:p w14:paraId="51BDD545" w14:textId="77777777" w:rsidR="0008542C" w:rsidRDefault="00DE74EC" w:rsidP="0008542C">
      <w:pPr>
        <w:spacing w:line="240" w:lineRule="auto"/>
        <w:ind w:firstLine="0"/>
        <w:contextualSpacing/>
        <w:rPr>
          <w:lang w:val="en-CA"/>
        </w:rPr>
      </w:pPr>
      <w:r w:rsidRPr="00DE74EC">
        <w:rPr>
          <w:b/>
          <w:lang w:val="en-CA"/>
        </w:rPr>
        <w:t>Evaluating federalism</w:t>
      </w:r>
      <w:r>
        <w:rPr>
          <w:lang w:val="en-CA"/>
        </w:rPr>
        <w:t xml:space="preserve"> (Richard Simenon) </w:t>
      </w:r>
    </w:p>
    <w:p w14:paraId="7AAB9E6A" w14:textId="77777777" w:rsidR="00DE74EC" w:rsidRDefault="00DE74EC" w:rsidP="0008542C">
      <w:pPr>
        <w:spacing w:line="240" w:lineRule="auto"/>
        <w:ind w:firstLine="0"/>
        <w:contextualSpacing/>
        <w:rPr>
          <w:lang w:val="en-CA"/>
        </w:rPr>
      </w:pPr>
      <w:r>
        <w:rPr>
          <w:lang w:val="en-CA"/>
        </w:rPr>
        <w:tab/>
      </w:r>
      <w:r w:rsidRPr="00DE74EC">
        <w:rPr>
          <w:color w:val="0070C0"/>
          <w:lang w:val="en-CA"/>
        </w:rPr>
        <w:t>Community</w:t>
      </w:r>
      <w:r>
        <w:rPr>
          <w:lang w:val="en-CA"/>
        </w:rPr>
        <w:t xml:space="preserve">: which allocation promotes a/ the prioritized political community? </w:t>
      </w:r>
    </w:p>
    <w:p w14:paraId="24E94D5C" w14:textId="77777777" w:rsidR="00C97D00" w:rsidRDefault="00C97D00" w:rsidP="0008542C">
      <w:pPr>
        <w:spacing w:line="240" w:lineRule="auto"/>
        <w:ind w:firstLine="0"/>
        <w:contextualSpacing/>
        <w:rPr>
          <w:lang w:val="en-CA"/>
        </w:rPr>
      </w:pPr>
      <w:r>
        <w:rPr>
          <w:lang w:val="en-CA"/>
        </w:rPr>
        <w:tab/>
      </w:r>
      <w:r>
        <w:rPr>
          <w:lang w:val="en-CA"/>
        </w:rPr>
        <w:tab/>
        <w:t>-Does it serve Indigenous people, Quebec, etc?</w:t>
      </w:r>
    </w:p>
    <w:p w14:paraId="254977D9" w14:textId="77777777" w:rsidR="00C97D00" w:rsidRDefault="00C97D00" w:rsidP="0008542C">
      <w:pPr>
        <w:spacing w:line="240" w:lineRule="auto"/>
        <w:ind w:firstLine="0"/>
        <w:contextualSpacing/>
        <w:rPr>
          <w:lang w:val="en-CA"/>
        </w:rPr>
      </w:pPr>
      <w:r>
        <w:rPr>
          <w:lang w:val="en-CA"/>
        </w:rPr>
        <w:tab/>
      </w:r>
      <w:r>
        <w:rPr>
          <w:lang w:val="en-CA"/>
        </w:rPr>
        <w:tab/>
        <w:t>-More important in Quebec</w:t>
      </w:r>
    </w:p>
    <w:p w14:paraId="0E8786DE" w14:textId="77777777" w:rsidR="00DE74EC" w:rsidRDefault="00DE74EC" w:rsidP="0008542C">
      <w:pPr>
        <w:spacing w:line="240" w:lineRule="auto"/>
        <w:ind w:firstLine="0"/>
        <w:contextualSpacing/>
        <w:rPr>
          <w:lang w:val="en-CA"/>
        </w:rPr>
      </w:pPr>
      <w:r>
        <w:rPr>
          <w:lang w:val="en-CA"/>
        </w:rPr>
        <w:tab/>
      </w:r>
      <w:r w:rsidRPr="00DE74EC">
        <w:rPr>
          <w:color w:val="0070C0"/>
          <w:lang w:val="en-CA"/>
        </w:rPr>
        <w:t>Democracy</w:t>
      </w:r>
      <w:r>
        <w:rPr>
          <w:color w:val="0070C0"/>
          <w:lang w:val="en-CA"/>
        </w:rPr>
        <w:t>:</w:t>
      </w:r>
      <w:r w:rsidRPr="00DE74EC">
        <w:rPr>
          <w:color w:val="0070C0"/>
          <w:lang w:val="en-CA"/>
        </w:rPr>
        <w:t xml:space="preserve"> </w:t>
      </w:r>
      <w:r>
        <w:rPr>
          <w:lang w:val="en-CA"/>
        </w:rPr>
        <w:t>which allocation best promotes democratic participation, responsiveness?</w:t>
      </w:r>
    </w:p>
    <w:p w14:paraId="004DAD9F" w14:textId="77777777" w:rsidR="00C97D00" w:rsidRDefault="00C97D00" w:rsidP="0008542C">
      <w:pPr>
        <w:spacing w:line="240" w:lineRule="auto"/>
        <w:ind w:firstLine="0"/>
        <w:contextualSpacing/>
        <w:rPr>
          <w:lang w:val="en-CA"/>
        </w:rPr>
      </w:pPr>
      <w:r>
        <w:rPr>
          <w:lang w:val="en-CA"/>
        </w:rPr>
        <w:tab/>
      </w:r>
      <w:r>
        <w:rPr>
          <w:lang w:val="en-CA"/>
        </w:rPr>
        <w:tab/>
        <w:t xml:space="preserve">-Protecting minority rights </w:t>
      </w:r>
    </w:p>
    <w:p w14:paraId="3F0A5E5D" w14:textId="77777777" w:rsidR="00C97D00" w:rsidRDefault="00C97D00" w:rsidP="0008542C">
      <w:pPr>
        <w:spacing w:line="240" w:lineRule="auto"/>
        <w:ind w:firstLine="0"/>
        <w:contextualSpacing/>
        <w:rPr>
          <w:lang w:val="en-CA"/>
        </w:rPr>
      </w:pPr>
      <w:r>
        <w:rPr>
          <w:lang w:val="en-CA"/>
        </w:rPr>
        <w:tab/>
      </w:r>
      <w:r>
        <w:rPr>
          <w:lang w:val="en-CA"/>
        </w:rPr>
        <w:tab/>
        <w:t>-Reginal governments as a check against a tyrannical centralized government</w:t>
      </w:r>
    </w:p>
    <w:p w14:paraId="0BD2F912" w14:textId="77777777" w:rsidR="00DE74EC" w:rsidRDefault="00DE74EC" w:rsidP="0008542C">
      <w:pPr>
        <w:spacing w:line="240" w:lineRule="auto"/>
        <w:ind w:firstLine="0"/>
        <w:contextualSpacing/>
        <w:rPr>
          <w:lang w:val="en-CA"/>
        </w:rPr>
      </w:pPr>
      <w:r>
        <w:rPr>
          <w:lang w:val="en-CA"/>
        </w:rPr>
        <w:tab/>
      </w:r>
      <w:r w:rsidRPr="00DE74EC">
        <w:rPr>
          <w:color w:val="0070C0"/>
          <w:lang w:val="en-CA"/>
        </w:rPr>
        <w:t>Functional effectiveness</w:t>
      </w:r>
      <w:r>
        <w:rPr>
          <w:lang w:val="en-CA"/>
        </w:rPr>
        <w:t xml:space="preserve">: which allocation leads to most efficient, effective outcomes? </w:t>
      </w:r>
    </w:p>
    <w:p w14:paraId="37A9DCE4" w14:textId="77777777" w:rsidR="00C97D00" w:rsidRDefault="00C97D00" w:rsidP="0008542C">
      <w:pPr>
        <w:spacing w:line="240" w:lineRule="auto"/>
        <w:ind w:firstLine="0"/>
        <w:contextualSpacing/>
        <w:rPr>
          <w:lang w:val="en-CA"/>
        </w:rPr>
      </w:pPr>
      <w:r>
        <w:rPr>
          <w:lang w:val="en-CA"/>
        </w:rPr>
        <w:tab/>
      </w:r>
      <w:r>
        <w:rPr>
          <w:lang w:val="en-CA"/>
        </w:rPr>
        <w:tab/>
        <w:t>-Federalism frustrates or diminishes effective policy by governemnts?</w:t>
      </w:r>
    </w:p>
    <w:p w14:paraId="0A8BD6E5" w14:textId="77777777" w:rsidR="00C97D00" w:rsidRDefault="00C97D00" w:rsidP="0008542C">
      <w:pPr>
        <w:spacing w:line="240" w:lineRule="auto"/>
        <w:ind w:firstLine="0"/>
        <w:contextualSpacing/>
        <w:rPr>
          <w:lang w:val="en-CA"/>
        </w:rPr>
      </w:pPr>
      <w:r>
        <w:rPr>
          <w:lang w:val="en-CA"/>
        </w:rPr>
        <w:tab/>
      </w:r>
      <w:r>
        <w:rPr>
          <w:lang w:val="en-CA"/>
        </w:rPr>
        <w:tab/>
        <w:t>-Economic literature?</w:t>
      </w:r>
    </w:p>
    <w:p w14:paraId="31BFCE48" w14:textId="77777777" w:rsidR="00C97D00" w:rsidRDefault="00C97D00" w:rsidP="0008542C">
      <w:pPr>
        <w:spacing w:line="240" w:lineRule="auto"/>
        <w:ind w:firstLine="0"/>
        <w:contextualSpacing/>
        <w:rPr>
          <w:lang w:val="en-CA"/>
        </w:rPr>
      </w:pPr>
      <w:r>
        <w:rPr>
          <w:lang w:val="en-CA"/>
        </w:rPr>
        <w:tab/>
      </w:r>
      <w:r>
        <w:rPr>
          <w:lang w:val="en-CA"/>
        </w:rPr>
        <w:tab/>
        <w:t xml:space="preserve">-Most prominent outside of Quebec </w:t>
      </w:r>
    </w:p>
    <w:p w14:paraId="265977C0" w14:textId="77777777" w:rsidR="00DE74EC" w:rsidRDefault="00DE74EC" w:rsidP="0008542C">
      <w:pPr>
        <w:spacing w:line="240" w:lineRule="auto"/>
        <w:ind w:firstLine="0"/>
        <w:contextualSpacing/>
        <w:rPr>
          <w:lang w:val="en-CA"/>
        </w:rPr>
      </w:pPr>
      <w:r>
        <w:rPr>
          <w:lang w:val="en-CA"/>
        </w:rPr>
        <w:tab/>
        <w:t xml:space="preserve">*Canada fluctuates between preoccupation with community and functional effectiveness. </w:t>
      </w:r>
    </w:p>
    <w:p w14:paraId="5153C130" w14:textId="77777777" w:rsidR="00DE74EC" w:rsidRDefault="00DE74EC" w:rsidP="0008542C">
      <w:pPr>
        <w:spacing w:line="240" w:lineRule="auto"/>
        <w:ind w:firstLine="0"/>
        <w:contextualSpacing/>
        <w:rPr>
          <w:lang w:val="en-CA"/>
        </w:rPr>
      </w:pPr>
    </w:p>
    <w:p w14:paraId="1527305F" w14:textId="77777777" w:rsidR="00DE74EC" w:rsidRPr="00DE74EC" w:rsidRDefault="00DE74EC" w:rsidP="001D1481">
      <w:pPr>
        <w:spacing w:line="240" w:lineRule="auto"/>
        <w:ind w:firstLine="0"/>
        <w:contextualSpacing/>
        <w:outlineLvl w:val="0"/>
        <w:rPr>
          <w:b/>
          <w:lang w:val="en-CA"/>
        </w:rPr>
      </w:pPr>
      <w:r w:rsidRPr="00DE74EC">
        <w:rPr>
          <w:b/>
          <w:lang w:val="en-CA"/>
        </w:rPr>
        <w:t>Interpreting federalism</w:t>
      </w:r>
    </w:p>
    <w:p w14:paraId="1B776F80" w14:textId="77777777" w:rsidR="00DE74EC" w:rsidRDefault="00DE74EC" w:rsidP="001D1481">
      <w:pPr>
        <w:spacing w:line="240" w:lineRule="auto"/>
        <w:ind w:firstLine="0"/>
        <w:contextualSpacing/>
        <w:outlineLvl w:val="0"/>
        <w:rPr>
          <w:lang w:val="en-CA"/>
        </w:rPr>
      </w:pPr>
      <w:r>
        <w:rPr>
          <w:lang w:val="en-CA"/>
        </w:rPr>
        <w:tab/>
        <w:t>Democratic objections to judicial review</w:t>
      </w:r>
    </w:p>
    <w:p w14:paraId="4FFD43D0" w14:textId="77777777" w:rsidR="00DE74EC" w:rsidRDefault="00DE74EC" w:rsidP="00711454">
      <w:pPr>
        <w:spacing w:line="240" w:lineRule="auto"/>
        <w:ind w:firstLine="0"/>
        <w:contextualSpacing/>
        <w:rPr>
          <w:lang w:val="en-CA"/>
        </w:rPr>
      </w:pPr>
      <w:r>
        <w:rPr>
          <w:lang w:val="en-CA"/>
        </w:rPr>
        <w:tab/>
        <w:t xml:space="preserve">Institutional competence objections </w:t>
      </w:r>
    </w:p>
    <w:p w14:paraId="421F52E3" w14:textId="77777777" w:rsidR="00711454" w:rsidRDefault="00DE74EC" w:rsidP="00711454">
      <w:pPr>
        <w:spacing w:line="240" w:lineRule="auto"/>
        <w:ind w:firstLine="0"/>
        <w:contextualSpacing/>
        <w:rPr>
          <w:lang w:val="en-CA"/>
        </w:rPr>
      </w:pPr>
      <w:r>
        <w:rPr>
          <w:lang w:val="en-CA"/>
        </w:rPr>
        <w:tab/>
        <w:t xml:space="preserve">Originalist vs generous/ progressive interpretation </w:t>
      </w:r>
    </w:p>
    <w:p w14:paraId="46BB9D84" w14:textId="77777777" w:rsidR="00711454" w:rsidRPr="00694C36" w:rsidRDefault="00711454" w:rsidP="00711454">
      <w:pPr>
        <w:spacing w:line="240" w:lineRule="auto"/>
        <w:ind w:firstLine="0"/>
        <w:contextualSpacing/>
        <w:rPr>
          <w:lang w:val="en-CA"/>
        </w:rPr>
      </w:pPr>
    </w:p>
    <w:p w14:paraId="26969CA2" w14:textId="77777777" w:rsidR="00711454" w:rsidRPr="00205C6F" w:rsidRDefault="00711454" w:rsidP="00711454">
      <w:pPr>
        <w:spacing w:line="240" w:lineRule="auto"/>
        <w:contextualSpacing/>
        <w:jc w:val="both"/>
        <w:rPr>
          <w:rFonts w:ascii="Times New Roman" w:eastAsia="Times New Roman" w:hAnsi="Times New Roman" w:cs="Times New Roman"/>
          <w:b/>
          <w:color w:val="000000" w:themeColor="text1"/>
        </w:rPr>
      </w:pPr>
      <w:r w:rsidRPr="00205C6F">
        <w:rPr>
          <w:rFonts w:ascii="Times New Roman" w:eastAsia="Times New Roman" w:hAnsi="Times New Roman" w:cs="Times New Roman"/>
          <w:b/>
          <w:color w:val="000000" w:themeColor="text1"/>
        </w:rPr>
        <w:t>2. Interpreting the Divisions of Power</w:t>
      </w:r>
    </w:p>
    <w:p w14:paraId="7B03B7DB" w14:textId="77777777" w:rsidR="00711454" w:rsidRPr="00205C6F" w:rsidRDefault="00711454" w:rsidP="001D1481">
      <w:pPr>
        <w:spacing w:line="240" w:lineRule="auto"/>
        <w:contextualSpacing/>
        <w:jc w:val="both"/>
        <w:outlineLvl w:val="0"/>
        <w:rPr>
          <w:rFonts w:ascii="Times New Roman" w:eastAsia="Times New Roman" w:hAnsi="Times New Roman" w:cs="Times New Roman"/>
          <w:b/>
          <w:color w:val="000000" w:themeColor="text1"/>
        </w:rPr>
      </w:pPr>
      <w:r w:rsidRPr="00205C6F">
        <w:rPr>
          <w:rFonts w:ascii="Times New Roman" w:eastAsia="Times New Roman" w:hAnsi="Times New Roman" w:cs="Times New Roman"/>
          <w:b/>
          <w:color w:val="000000" w:themeColor="text1"/>
        </w:rPr>
        <w:t xml:space="preserve">Principles </w:t>
      </w:r>
    </w:p>
    <w:p w14:paraId="58B157ED" w14:textId="77777777" w:rsidR="00711454" w:rsidRPr="00205C6F" w:rsidRDefault="00711454" w:rsidP="008D1F9C">
      <w:pPr>
        <w:pStyle w:val="ListParagraph"/>
        <w:numPr>
          <w:ilvl w:val="0"/>
          <w:numId w:val="9"/>
        </w:numPr>
        <w:spacing w:after="0" w:line="240" w:lineRule="auto"/>
        <w:jc w:val="both"/>
        <w:rPr>
          <w:rFonts w:ascii="Times New Roman" w:eastAsia="Times New Roman" w:hAnsi="Times New Roman" w:cs="Times New Roman"/>
          <w:color w:val="000000" w:themeColor="text1"/>
        </w:rPr>
      </w:pPr>
      <w:r w:rsidRPr="00205C6F">
        <w:rPr>
          <w:rFonts w:ascii="Times New Roman" w:eastAsia="Times New Roman" w:hAnsi="Times New Roman" w:cs="Times New Roman"/>
          <w:b/>
          <w:color w:val="000000" w:themeColor="text1"/>
        </w:rPr>
        <w:t xml:space="preserve">Federalism: </w:t>
      </w:r>
      <w:r w:rsidRPr="00205C6F">
        <w:rPr>
          <w:rFonts w:ascii="Times New Roman" w:eastAsia="Times New Roman" w:hAnsi="Times New Roman" w:cs="Times New Roman"/>
          <w:color w:val="000000" w:themeColor="text1"/>
        </w:rPr>
        <w:t>The underlying principle and goal for the division of powers is federalism</w:t>
      </w:r>
    </w:p>
    <w:p w14:paraId="2686F33E" w14:textId="77777777" w:rsidR="00711454" w:rsidRPr="00205C6F" w:rsidRDefault="00711454" w:rsidP="008D1F9C">
      <w:pPr>
        <w:pStyle w:val="ListParagraph"/>
        <w:numPr>
          <w:ilvl w:val="0"/>
          <w:numId w:val="9"/>
        </w:numPr>
        <w:spacing w:after="0" w:line="240" w:lineRule="auto"/>
        <w:jc w:val="both"/>
        <w:rPr>
          <w:rFonts w:ascii="Times New Roman" w:eastAsia="Times New Roman" w:hAnsi="Times New Roman" w:cs="Times New Roman"/>
          <w:b/>
          <w:color w:val="000000" w:themeColor="text1"/>
        </w:rPr>
      </w:pPr>
      <w:r w:rsidRPr="00205C6F">
        <w:rPr>
          <w:rFonts w:ascii="Times New Roman" w:eastAsia="Times New Roman" w:hAnsi="Times New Roman" w:cs="Times New Roman"/>
          <w:b/>
          <w:color w:val="000000" w:themeColor="text1"/>
        </w:rPr>
        <w:t xml:space="preserve">Cooperative Federalism: </w:t>
      </w:r>
      <w:r w:rsidRPr="00205C6F">
        <w:rPr>
          <w:rFonts w:ascii="Times New Roman" w:eastAsia="Times New Roman" w:hAnsi="Times New Roman" w:cs="Times New Roman"/>
          <w:color w:val="000000" w:themeColor="text1"/>
        </w:rPr>
        <w:t xml:space="preserve">Idea that the balance of power between the jurisdictions (federal and provincial) should be maintained and </w:t>
      </w:r>
      <w:r w:rsidRPr="00205C6F">
        <w:rPr>
          <w:rFonts w:ascii="Times New Roman" w:eastAsia="Times New Roman" w:hAnsi="Times New Roman" w:cs="Times New Roman"/>
          <w:b/>
          <w:color w:val="000000" w:themeColor="text1"/>
        </w:rPr>
        <w:t>policed primarily by the governments themselves</w:t>
      </w:r>
      <w:r w:rsidRPr="00205C6F">
        <w:rPr>
          <w:rFonts w:ascii="Times New Roman" w:eastAsia="Times New Roman" w:hAnsi="Times New Roman" w:cs="Times New Roman"/>
          <w:color w:val="000000" w:themeColor="text1"/>
        </w:rPr>
        <w:t xml:space="preserve">, rather than the courts. This idea of cooperative federalism is associated with a higher level or overlap, and a much lower level of judicial intervention </w:t>
      </w:r>
    </w:p>
    <w:p w14:paraId="222E6AB1" w14:textId="77777777" w:rsidR="00711454" w:rsidRPr="00205C6F" w:rsidRDefault="00711454" w:rsidP="008D1F9C">
      <w:pPr>
        <w:pStyle w:val="ListParagraph"/>
        <w:numPr>
          <w:ilvl w:val="0"/>
          <w:numId w:val="9"/>
        </w:numPr>
        <w:spacing w:after="0" w:line="240" w:lineRule="auto"/>
        <w:jc w:val="both"/>
        <w:rPr>
          <w:rFonts w:ascii="Times New Roman" w:eastAsia="Times New Roman" w:hAnsi="Times New Roman" w:cs="Times New Roman"/>
          <w:b/>
          <w:color w:val="000000" w:themeColor="text1"/>
        </w:rPr>
      </w:pPr>
      <w:r w:rsidRPr="00205C6F">
        <w:rPr>
          <w:rFonts w:ascii="Times New Roman" w:eastAsia="Times New Roman" w:hAnsi="Times New Roman" w:cs="Times New Roman"/>
          <w:b/>
          <w:color w:val="000000" w:themeColor="text1"/>
        </w:rPr>
        <w:t xml:space="preserve">Progressive Interpretation: </w:t>
      </w:r>
      <w:r w:rsidRPr="00205C6F">
        <w:rPr>
          <w:rFonts w:ascii="Times New Roman" w:eastAsia="Times New Roman" w:hAnsi="Times New Roman" w:cs="Times New Roman"/>
          <w:color w:val="000000" w:themeColor="text1"/>
        </w:rPr>
        <w:t xml:space="preserve">This principle takes the living tree approach. The constitution has roots which stay constant but the branches grow and evolve and respond to modern situations. i.e. Marriage in 1867 referred to a heterosexual couple, </w:t>
      </w:r>
      <w:r w:rsidRPr="00205C6F">
        <w:rPr>
          <w:rFonts w:ascii="Times New Roman" w:eastAsia="Times New Roman" w:hAnsi="Times New Roman" w:cs="Times New Roman"/>
          <w:color w:val="000000" w:themeColor="text1"/>
        </w:rPr>
        <w:lastRenderedPageBreak/>
        <w:t xml:space="preserve">but in light of the modern day, we should interpret the word marriage to include homosexual marriages. The courts say we should interpret each of the subject matters of s91 and s92 in a way that allows them to evolve over time </w:t>
      </w:r>
    </w:p>
    <w:p w14:paraId="69BFC19E" w14:textId="77777777" w:rsidR="00711454" w:rsidRPr="00205C6F" w:rsidRDefault="00711454" w:rsidP="008D1F9C">
      <w:pPr>
        <w:pStyle w:val="ListParagraph"/>
        <w:numPr>
          <w:ilvl w:val="0"/>
          <w:numId w:val="9"/>
        </w:numPr>
        <w:spacing w:after="0" w:line="240" w:lineRule="auto"/>
        <w:jc w:val="both"/>
        <w:rPr>
          <w:rFonts w:ascii="Times New Roman" w:eastAsia="Times New Roman" w:hAnsi="Times New Roman" w:cs="Times New Roman"/>
          <w:b/>
          <w:color w:val="000000" w:themeColor="text1"/>
        </w:rPr>
      </w:pPr>
      <w:r w:rsidRPr="00205C6F">
        <w:rPr>
          <w:rFonts w:ascii="Times New Roman" w:eastAsia="Times New Roman" w:hAnsi="Times New Roman" w:cs="Times New Roman"/>
          <w:b/>
          <w:color w:val="000000" w:themeColor="text1"/>
        </w:rPr>
        <w:t xml:space="preserve">Predictability: </w:t>
      </w:r>
      <w:r w:rsidRPr="00205C6F">
        <w:rPr>
          <w:rFonts w:ascii="Times New Roman" w:eastAsia="Times New Roman" w:hAnsi="Times New Roman" w:cs="Times New Roman"/>
          <w:color w:val="000000" w:themeColor="text1"/>
        </w:rPr>
        <w:t>There needs to be some level of certainty as to who has authority over what (rule of law concern)</w:t>
      </w:r>
    </w:p>
    <w:p w14:paraId="7C73C8E0" w14:textId="77777777" w:rsidR="00711454" w:rsidRPr="00711454" w:rsidRDefault="00711454" w:rsidP="008D1F9C">
      <w:pPr>
        <w:pStyle w:val="ListParagraph"/>
        <w:numPr>
          <w:ilvl w:val="0"/>
          <w:numId w:val="9"/>
        </w:numPr>
        <w:spacing w:after="0" w:line="240" w:lineRule="auto"/>
        <w:jc w:val="both"/>
        <w:rPr>
          <w:color w:val="000000" w:themeColor="text1"/>
        </w:rPr>
      </w:pPr>
      <w:r w:rsidRPr="00205C6F">
        <w:rPr>
          <w:rFonts w:ascii="Times New Roman" w:eastAsia="Times New Roman" w:hAnsi="Times New Roman" w:cs="Times New Roman"/>
          <w:b/>
          <w:color w:val="000000" w:themeColor="text1"/>
        </w:rPr>
        <w:t xml:space="preserve">Subsidiarity </w:t>
      </w:r>
      <w:r w:rsidRPr="00205C6F">
        <w:rPr>
          <w:rFonts w:ascii="Times New Roman" w:eastAsia="Times New Roman" w:hAnsi="Times New Roman" w:cs="Times New Roman"/>
          <w:color w:val="000000" w:themeColor="text1"/>
        </w:rPr>
        <w:t>(The Common Law Group)</w:t>
      </w:r>
      <w:r w:rsidRPr="00205C6F">
        <w:rPr>
          <w:rFonts w:ascii="Times New Roman" w:eastAsia="Times New Roman" w:hAnsi="Times New Roman" w:cs="Times New Roman"/>
          <w:b/>
          <w:color w:val="000000" w:themeColor="text1"/>
        </w:rPr>
        <w:t xml:space="preserve">: </w:t>
      </w:r>
      <w:r w:rsidRPr="00205C6F">
        <w:rPr>
          <w:rFonts w:ascii="Times New Roman" w:eastAsia="Times New Roman" w:hAnsi="Times New Roman" w:cs="Times New Roman"/>
          <w:color w:val="000000" w:themeColor="text1"/>
        </w:rPr>
        <w:t xml:space="preserve">This is the principle, held by some groups of people, that the most local level of government that CAN legislate on a matter SHOULD legislate on it </w:t>
      </w:r>
    </w:p>
    <w:p w14:paraId="00EE2A99" w14:textId="77777777" w:rsidR="00711454" w:rsidRPr="00205C6F" w:rsidRDefault="00711454" w:rsidP="00711454">
      <w:pPr>
        <w:pStyle w:val="ListParagraph"/>
        <w:spacing w:after="0" w:line="240" w:lineRule="auto"/>
        <w:ind w:left="360" w:firstLine="0"/>
        <w:jc w:val="both"/>
        <w:rPr>
          <w:color w:val="000000" w:themeColor="text1"/>
        </w:rPr>
      </w:pPr>
    </w:p>
    <w:p w14:paraId="4BE4CE61" w14:textId="77777777" w:rsidR="00711454" w:rsidRPr="00205C6F" w:rsidRDefault="00711454" w:rsidP="001D1481">
      <w:pPr>
        <w:contextualSpacing/>
        <w:jc w:val="both"/>
        <w:outlineLvl w:val="0"/>
        <w:rPr>
          <w:rFonts w:ascii="Times" w:hAnsi="Times"/>
          <w:b/>
          <w:color w:val="000000" w:themeColor="text1"/>
        </w:rPr>
      </w:pPr>
      <w:r w:rsidRPr="00205C6F">
        <w:rPr>
          <w:rFonts w:ascii="Times" w:hAnsi="Times"/>
          <w:b/>
          <w:color w:val="000000" w:themeColor="text1"/>
        </w:rPr>
        <w:t>Values</w:t>
      </w:r>
    </w:p>
    <w:p w14:paraId="23CE2BD1" w14:textId="77777777" w:rsidR="00711454" w:rsidRPr="00205C6F" w:rsidRDefault="00711454" w:rsidP="008D1F9C">
      <w:pPr>
        <w:pStyle w:val="ListParagraph"/>
        <w:numPr>
          <w:ilvl w:val="0"/>
          <w:numId w:val="10"/>
        </w:numPr>
        <w:spacing w:after="0" w:line="240" w:lineRule="auto"/>
        <w:jc w:val="both"/>
        <w:rPr>
          <w:rFonts w:ascii="Times" w:hAnsi="Times"/>
          <w:color w:val="000000" w:themeColor="text1"/>
        </w:rPr>
      </w:pPr>
      <w:r w:rsidRPr="00205C6F">
        <w:rPr>
          <w:rFonts w:ascii="Times" w:hAnsi="Times"/>
          <w:b/>
          <w:color w:val="000000" w:themeColor="text1"/>
        </w:rPr>
        <w:t xml:space="preserve">Community: </w:t>
      </w:r>
      <w:r w:rsidRPr="00205C6F">
        <w:rPr>
          <w:rFonts w:ascii="Times" w:hAnsi="Times"/>
          <w:color w:val="000000" w:themeColor="text1"/>
        </w:rPr>
        <w:t xml:space="preserve">Which community, federal or provincial is the most meaningful community in that situation. In regulation of culture or healthcare, is the more local community (provincial) the more meaningful one? </w:t>
      </w:r>
    </w:p>
    <w:p w14:paraId="3773C84B" w14:textId="77777777" w:rsidR="00711454" w:rsidRPr="00205C6F" w:rsidRDefault="00711454" w:rsidP="008D1F9C">
      <w:pPr>
        <w:pStyle w:val="ListParagraph"/>
        <w:numPr>
          <w:ilvl w:val="0"/>
          <w:numId w:val="10"/>
        </w:numPr>
        <w:spacing w:after="0" w:line="240" w:lineRule="auto"/>
        <w:jc w:val="both"/>
        <w:rPr>
          <w:rFonts w:ascii="Times" w:hAnsi="Times"/>
          <w:color w:val="000000" w:themeColor="text1"/>
        </w:rPr>
      </w:pPr>
      <w:r w:rsidRPr="00205C6F">
        <w:rPr>
          <w:rFonts w:ascii="Times" w:hAnsi="Times"/>
          <w:b/>
          <w:color w:val="000000" w:themeColor="text1"/>
        </w:rPr>
        <w:t xml:space="preserve">Efficiency: </w:t>
      </w:r>
      <w:r w:rsidRPr="00205C6F">
        <w:rPr>
          <w:rFonts w:ascii="Times" w:hAnsi="Times"/>
          <w:color w:val="000000" w:themeColor="text1"/>
        </w:rPr>
        <w:t xml:space="preserve">Sometimes the courts will look at which level can most effectively and efficiently regulate on the issue </w:t>
      </w:r>
    </w:p>
    <w:p w14:paraId="6FD7B724" w14:textId="77777777" w:rsidR="00711454" w:rsidRDefault="00711454" w:rsidP="008D1F9C">
      <w:pPr>
        <w:pStyle w:val="ListParagraph"/>
        <w:numPr>
          <w:ilvl w:val="0"/>
          <w:numId w:val="10"/>
        </w:numPr>
        <w:spacing w:after="0" w:line="240" w:lineRule="auto"/>
        <w:jc w:val="both"/>
        <w:rPr>
          <w:rFonts w:ascii="Times" w:hAnsi="Times"/>
          <w:color w:val="000000" w:themeColor="text1"/>
        </w:rPr>
      </w:pPr>
      <w:r w:rsidRPr="00205C6F">
        <w:rPr>
          <w:rFonts w:ascii="Times" w:hAnsi="Times"/>
          <w:b/>
          <w:color w:val="000000" w:themeColor="text1"/>
        </w:rPr>
        <w:t xml:space="preserve">Democracy: </w:t>
      </w:r>
      <w:r w:rsidRPr="00205C6F">
        <w:rPr>
          <w:rFonts w:ascii="Times" w:hAnsi="Times"/>
          <w:color w:val="000000" w:themeColor="text1"/>
        </w:rPr>
        <w:t>Which level of gov. would allow citizens to best contribute to the making of a decision that affects them?</w:t>
      </w:r>
    </w:p>
    <w:p w14:paraId="4199CE5F" w14:textId="77777777" w:rsidR="00711454" w:rsidRPr="00711454" w:rsidRDefault="00711454" w:rsidP="00711454">
      <w:pPr>
        <w:pStyle w:val="ListParagraph"/>
        <w:spacing w:after="0" w:line="240" w:lineRule="auto"/>
        <w:ind w:left="360" w:firstLine="0"/>
        <w:jc w:val="both"/>
        <w:rPr>
          <w:rFonts w:ascii="Times" w:hAnsi="Times"/>
          <w:color w:val="000000" w:themeColor="text1"/>
        </w:rPr>
      </w:pPr>
    </w:p>
    <w:p w14:paraId="448EFABD" w14:textId="77777777" w:rsidR="00711454" w:rsidRPr="00205C6F" w:rsidRDefault="00711454" w:rsidP="00711454">
      <w:pPr>
        <w:spacing w:line="240" w:lineRule="auto"/>
        <w:contextualSpacing/>
        <w:jc w:val="both"/>
        <w:rPr>
          <w:rFonts w:ascii="Times" w:hAnsi="Times" w:cs="Times New Roman"/>
          <w:b/>
          <w:color w:val="000000" w:themeColor="text1"/>
        </w:rPr>
      </w:pPr>
      <w:r w:rsidRPr="00205C6F">
        <w:rPr>
          <w:rFonts w:ascii="Times" w:hAnsi="Times" w:cs="Times New Roman"/>
          <w:b/>
          <w:color w:val="000000" w:themeColor="text1"/>
        </w:rPr>
        <w:t>3. Challenging Legislation on Division of Powers Grounds: Arguments &amp; Doctrines</w:t>
      </w:r>
    </w:p>
    <w:p w14:paraId="3C35F18A" w14:textId="77777777" w:rsidR="00711454" w:rsidRPr="00205C6F" w:rsidRDefault="00711454" w:rsidP="008D1F9C">
      <w:pPr>
        <w:pStyle w:val="ListParagraph"/>
        <w:numPr>
          <w:ilvl w:val="0"/>
          <w:numId w:val="11"/>
        </w:numPr>
        <w:spacing w:after="0" w:line="240" w:lineRule="auto"/>
        <w:rPr>
          <w:rFonts w:ascii="Times" w:hAnsi="Times"/>
          <w:color w:val="000000" w:themeColor="text1"/>
        </w:rPr>
      </w:pPr>
      <w:r w:rsidRPr="00205C6F">
        <w:rPr>
          <w:rFonts w:ascii="Times" w:hAnsi="Times"/>
          <w:color w:val="000000" w:themeColor="text1"/>
        </w:rPr>
        <w:t>There are three types of arguments that can be made in a divisions of power case; validity, applicability, operability</w:t>
      </w:r>
    </w:p>
    <w:p w14:paraId="7C7FFC8B" w14:textId="77777777" w:rsidR="00711454" w:rsidRPr="00205C6F" w:rsidRDefault="00711454" w:rsidP="008D1F9C">
      <w:pPr>
        <w:pStyle w:val="ListParagraph"/>
        <w:numPr>
          <w:ilvl w:val="0"/>
          <w:numId w:val="11"/>
        </w:numPr>
        <w:spacing w:after="0" w:line="240" w:lineRule="auto"/>
        <w:rPr>
          <w:rFonts w:ascii="Times" w:hAnsi="Times"/>
          <w:color w:val="000000" w:themeColor="text1"/>
        </w:rPr>
      </w:pPr>
      <w:r w:rsidRPr="00205C6F">
        <w:rPr>
          <w:rFonts w:ascii="Times" w:hAnsi="Times"/>
          <w:color w:val="000000" w:themeColor="text1"/>
        </w:rPr>
        <w:t xml:space="preserve">Each argument relies on at least one doctrine </w:t>
      </w:r>
    </w:p>
    <w:p w14:paraId="5508504A" w14:textId="77777777" w:rsidR="00711454" w:rsidRPr="00205C6F" w:rsidRDefault="00711454" w:rsidP="008D1F9C">
      <w:pPr>
        <w:pStyle w:val="ListParagraph"/>
        <w:numPr>
          <w:ilvl w:val="0"/>
          <w:numId w:val="11"/>
        </w:numPr>
        <w:spacing w:after="0" w:line="240" w:lineRule="auto"/>
        <w:rPr>
          <w:rFonts w:ascii="Times" w:hAnsi="Times"/>
          <w:color w:val="000000" w:themeColor="text1"/>
        </w:rPr>
      </w:pPr>
      <w:r w:rsidRPr="00205C6F">
        <w:rPr>
          <w:rFonts w:ascii="Times" w:hAnsi="Times"/>
          <w:color w:val="000000" w:themeColor="text1"/>
        </w:rPr>
        <w:t>The classic division of power dispute is between the Federal A.G and the A.G of a province, where one is arguing that the other has legislated outside of their jurisdiction (can be in either direction)</w:t>
      </w:r>
    </w:p>
    <w:p w14:paraId="3AFD0106" w14:textId="77777777" w:rsidR="00211A53" w:rsidRDefault="00211A53" w:rsidP="00711454">
      <w:pPr>
        <w:spacing w:line="240" w:lineRule="auto"/>
        <w:ind w:firstLine="0"/>
        <w:rPr>
          <w:b/>
          <w:u w:val="single"/>
          <w:lang w:val="en-CA"/>
        </w:rPr>
      </w:pPr>
    </w:p>
    <w:p w14:paraId="171D0A5D" w14:textId="77777777" w:rsidR="00211A53" w:rsidRDefault="00211A53" w:rsidP="001D1481">
      <w:pPr>
        <w:spacing w:line="240" w:lineRule="auto"/>
        <w:ind w:firstLine="0"/>
        <w:outlineLvl w:val="0"/>
        <w:rPr>
          <w:b/>
          <w:u w:val="single"/>
          <w:lang w:val="en-CA"/>
        </w:rPr>
      </w:pPr>
      <w:r w:rsidRPr="00211A53">
        <w:rPr>
          <w:b/>
          <w:u w:val="single"/>
          <w:lang w:val="en-CA"/>
        </w:rPr>
        <w:t xml:space="preserve">Canadian Federalism, the Privy Council and the Supreme Court: Reflections on the Debate About Canadian Federalism </w:t>
      </w:r>
    </w:p>
    <w:p w14:paraId="50235AB1" w14:textId="77777777" w:rsidR="00211A53" w:rsidRPr="00211A53" w:rsidRDefault="00211A53" w:rsidP="00211A53">
      <w:pPr>
        <w:spacing w:line="240" w:lineRule="auto"/>
        <w:ind w:firstLine="0"/>
        <w:rPr>
          <w:b/>
          <w:u w:val="single"/>
          <w:lang w:val="en-CA"/>
        </w:rPr>
      </w:pPr>
      <w:r w:rsidRPr="00211A53">
        <w:rPr>
          <w:b/>
          <w:lang w:val="en-CA"/>
        </w:rPr>
        <w:t>By Hogg and Wright</w:t>
      </w:r>
    </w:p>
    <w:p w14:paraId="775B0805" w14:textId="77777777" w:rsidR="00211A53" w:rsidRPr="00DD33B6" w:rsidRDefault="00211A53" w:rsidP="008D1F9C">
      <w:pPr>
        <w:pStyle w:val="ListParagraph"/>
        <w:numPr>
          <w:ilvl w:val="1"/>
          <w:numId w:val="4"/>
        </w:numPr>
        <w:spacing w:line="240" w:lineRule="auto"/>
        <w:rPr>
          <w:b/>
          <w:u w:val="single"/>
          <w:lang w:val="en-CA"/>
        </w:rPr>
      </w:pPr>
      <w:r>
        <w:rPr>
          <w:lang w:val="en-CA"/>
        </w:rPr>
        <w:t>The debate has been dominated, explicitly/ implicitly by disagreements over:</w:t>
      </w:r>
    </w:p>
    <w:p w14:paraId="7A4FB235" w14:textId="77777777" w:rsidR="00211A53" w:rsidRPr="00AB722E" w:rsidRDefault="00211A53" w:rsidP="008D1F9C">
      <w:pPr>
        <w:pStyle w:val="ListParagraph"/>
        <w:numPr>
          <w:ilvl w:val="1"/>
          <w:numId w:val="4"/>
        </w:numPr>
        <w:spacing w:line="240" w:lineRule="auto"/>
        <w:rPr>
          <w:b/>
          <w:u w:val="single"/>
          <w:lang w:val="en-CA"/>
        </w:rPr>
      </w:pPr>
      <w:r w:rsidRPr="00AB722E">
        <w:rPr>
          <w:b/>
          <w:lang w:val="en-CA"/>
        </w:rPr>
        <w:t xml:space="preserve">1) Did the framers of the CA, 1867 intend for Canada, a highly centralized federal system or a loose confederacy of largely independent provinces? </w:t>
      </w:r>
    </w:p>
    <w:p w14:paraId="5E7487F9" w14:textId="77777777" w:rsidR="00211A53" w:rsidRPr="00AB722E" w:rsidRDefault="00211A53" w:rsidP="008D1F9C">
      <w:pPr>
        <w:pStyle w:val="ListParagraph"/>
        <w:numPr>
          <w:ilvl w:val="2"/>
          <w:numId w:val="4"/>
        </w:numPr>
        <w:spacing w:line="240" w:lineRule="auto"/>
        <w:rPr>
          <w:b/>
          <w:u w:val="single"/>
          <w:lang w:val="en-CA"/>
        </w:rPr>
      </w:pPr>
      <w:r>
        <w:rPr>
          <w:lang w:val="en-CA"/>
        </w:rPr>
        <w:t xml:space="preserve">English-speaking academics from central Canada, suggest the framers of the Act intended Canada to be a highly centralized federal system </w:t>
      </w:r>
    </w:p>
    <w:p w14:paraId="37914AE0" w14:textId="77777777" w:rsidR="00211A53" w:rsidRPr="00681D4B" w:rsidRDefault="00211A53" w:rsidP="008D1F9C">
      <w:pPr>
        <w:pStyle w:val="ListParagraph"/>
        <w:numPr>
          <w:ilvl w:val="2"/>
          <w:numId w:val="4"/>
        </w:numPr>
        <w:spacing w:line="240" w:lineRule="auto"/>
        <w:rPr>
          <w:b/>
          <w:u w:val="single"/>
          <w:lang w:val="en-CA"/>
        </w:rPr>
      </w:pPr>
      <w:r>
        <w:rPr>
          <w:lang w:val="en-CA"/>
        </w:rPr>
        <w:t xml:space="preserve">French-speaking academics from Quebec, suggests the framers of the Act intended Canada to be a loose confederacy of largely independent provinces </w:t>
      </w:r>
    </w:p>
    <w:p w14:paraId="5BF25109" w14:textId="77777777" w:rsidR="00211A53" w:rsidRPr="003E1B2B" w:rsidRDefault="00211A53" w:rsidP="008D1F9C">
      <w:pPr>
        <w:pStyle w:val="ListParagraph"/>
        <w:numPr>
          <w:ilvl w:val="2"/>
          <w:numId w:val="4"/>
        </w:numPr>
        <w:spacing w:line="240" w:lineRule="auto"/>
        <w:rPr>
          <w:b/>
          <w:u w:val="single"/>
          <w:lang w:val="en-CA"/>
        </w:rPr>
      </w:pPr>
      <w:r>
        <w:rPr>
          <w:lang w:val="en-CA"/>
        </w:rPr>
        <w:t>A. Answer rests on who we see to be the framer of the Con?</w:t>
      </w:r>
    </w:p>
    <w:p w14:paraId="7A1BA20E" w14:textId="77777777" w:rsidR="00211A53" w:rsidRPr="00B401E5" w:rsidRDefault="00211A53" w:rsidP="008D1F9C">
      <w:pPr>
        <w:pStyle w:val="ListParagraph"/>
        <w:numPr>
          <w:ilvl w:val="2"/>
          <w:numId w:val="4"/>
        </w:numPr>
        <w:spacing w:line="240" w:lineRule="auto"/>
        <w:rPr>
          <w:b/>
          <w:u w:val="single"/>
          <w:lang w:val="en-CA"/>
        </w:rPr>
      </w:pPr>
      <w:r>
        <w:rPr>
          <w:lang w:val="en-CA"/>
        </w:rPr>
        <w:t>B. Historical record is weak making it difficult to determine the intentions of any of the framers</w:t>
      </w:r>
    </w:p>
    <w:p w14:paraId="1124E07C" w14:textId="77777777" w:rsidR="00211A53" w:rsidRPr="00006A11" w:rsidRDefault="00211A53" w:rsidP="008D1F9C">
      <w:pPr>
        <w:pStyle w:val="ListParagraph"/>
        <w:numPr>
          <w:ilvl w:val="2"/>
          <w:numId w:val="4"/>
        </w:numPr>
        <w:spacing w:line="240" w:lineRule="auto"/>
        <w:rPr>
          <w:b/>
          <w:u w:val="single"/>
          <w:lang w:val="en-CA"/>
        </w:rPr>
      </w:pPr>
      <w:r w:rsidRPr="00006A11">
        <w:rPr>
          <w:b/>
          <w:lang w:val="en-CA"/>
        </w:rPr>
        <w:t xml:space="preserve">C. probably the framers were sharply divided themselves on appropriate degree of centralization </w:t>
      </w:r>
    </w:p>
    <w:p w14:paraId="4EC4B004" w14:textId="77777777" w:rsidR="00211A53" w:rsidRPr="00C002EF" w:rsidRDefault="00211A53" w:rsidP="008D1F9C">
      <w:pPr>
        <w:pStyle w:val="ListParagraph"/>
        <w:numPr>
          <w:ilvl w:val="1"/>
          <w:numId w:val="4"/>
        </w:numPr>
        <w:spacing w:line="240" w:lineRule="auto"/>
        <w:rPr>
          <w:b/>
          <w:u w:val="single"/>
          <w:lang w:val="en-CA"/>
        </w:rPr>
      </w:pPr>
      <w:r w:rsidRPr="00AB722E">
        <w:rPr>
          <w:b/>
          <w:lang w:val="en-CA"/>
        </w:rPr>
        <w:t>2) As drafted, does the CA, 1867 indicate that it was intended to form the foundation for a highly centralized federal system?</w:t>
      </w:r>
    </w:p>
    <w:p w14:paraId="6AA1616B" w14:textId="77777777" w:rsidR="00211A53" w:rsidRPr="00911FA8" w:rsidRDefault="00211A53" w:rsidP="008D1F9C">
      <w:pPr>
        <w:pStyle w:val="ListParagraph"/>
        <w:numPr>
          <w:ilvl w:val="2"/>
          <w:numId w:val="4"/>
        </w:numPr>
        <w:spacing w:line="240" w:lineRule="auto"/>
        <w:rPr>
          <w:b/>
          <w:u w:val="single"/>
          <w:lang w:val="en-CA"/>
        </w:rPr>
      </w:pPr>
      <w:r>
        <w:rPr>
          <w:b/>
          <w:lang w:val="en-CA"/>
        </w:rPr>
        <w:t>In favour of centralized view</w:t>
      </w:r>
    </w:p>
    <w:p w14:paraId="4C232927" w14:textId="77777777" w:rsidR="00211A53" w:rsidRPr="00C002EF" w:rsidRDefault="00211A53" w:rsidP="008D1F9C">
      <w:pPr>
        <w:pStyle w:val="ListParagraph"/>
        <w:numPr>
          <w:ilvl w:val="2"/>
          <w:numId w:val="4"/>
        </w:numPr>
        <w:spacing w:line="240" w:lineRule="auto"/>
        <w:rPr>
          <w:b/>
          <w:u w:val="single"/>
          <w:lang w:val="en-CA"/>
        </w:rPr>
      </w:pPr>
      <w:r>
        <w:rPr>
          <w:lang w:val="en-CA"/>
        </w:rPr>
        <w:t>Outside s 91, other sections gave Fed huge powers</w:t>
      </w:r>
    </w:p>
    <w:p w14:paraId="7BEE8A7E" w14:textId="77777777" w:rsidR="00211A53" w:rsidRPr="00C002EF" w:rsidRDefault="00211A53" w:rsidP="008D1F9C">
      <w:pPr>
        <w:pStyle w:val="ListParagraph"/>
        <w:numPr>
          <w:ilvl w:val="2"/>
          <w:numId w:val="4"/>
        </w:numPr>
        <w:spacing w:line="240" w:lineRule="auto"/>
        <w:rPr>
          <w:b/>
          <w:u w:val="single"/>
          <w:lang w:val="en-CA"/>
        </w:rPr>
      </w:pPr>
      <w:r>
        <w:rPr>
          <w:lang w:val="en-CA"/>
        </w:rPr>
        <w:t>Was also more centralized than US Con., the only frame of reference at the time</w:t>
      </w:r>
    </w:p>
    <w:p w14:paraId="0943EF00" w14:textId="77777777" w:rsidR="00211A53" w:rsidRPr="00C002EF" w:rsidRDefault="00211A53" w:rsidP="008D1F9C">
      <w:pPr>
        <w:pStyle w:val="ListParagraph"/>
        <w:numPr>
          <w:ilvl w:val="3"/>
          <w:numId w:val="4"/>
        </w:numPr>
        <w:spacing w:line="240" w:lineRule="auto"/>
        <w:rPr>
          <w:b/>
          <w:u w:val="single"/>
          <w:lang w:val="en-CA"/>
        </w:rPr>
      </w:pPr>
      <w:r>
        <w:rPr>
          <w:lang w:val="en-CA"/>
        </w:rPr>
        <w:t>Fed given power to regulate “trade and commerce” without qualification while US has “commerce with foreign nations and the several states/ indian tribes”</w:t>
      </w:r>
    </w:p>
    <w:p w14:paraId="0E3483C8" w14:textId="77777777" w:rsidR="00211A53" w:rsidRPr="00FA692A" w:rsidRDefault="00211A53" w:rsidP="008D1F9C">
      <w:pPr>
        <w:pStyle w:val="ListParagraph"/>
        <w:numPr>
          <w:ilvl w:val="3"/>
          <w:numId w:val="4"/>
        </w:numPr>
        <w:spacing w:line="240" w:lineRule="auto"/>
        <w:rPr>
          <w:b/>
          <w:u w:val="single"/>
          <w:lang w:val="en-CA"/>
        </w:rPr>
      </w:pPr>
      <w:r>
        <w:rPr>
          <w:lang w:val="en-CA"/>
        </w:rPr>
        <w:t xml:space="preserve">Several powers granted to states were granted to Fed (marriage, divorce, banking, peniternaries) </w:t>
      </w:r>
    </w:p>
    <w:p w14:paraId="0FB04CA7" w14:textId="77777777" w:rsidR="00211A53" w:rsidRPr="00BE44EA" w:rsidRDefault="00211A53" w:rsidP="008D1F9C">
      <w:pPr>
        <w:pStyle w:val="ListParagraph"/>
        <w:numPr>
          <w:ilvl w:val="3"/>
          <w:numId w:val="4"/>
        </w:numPr>
        <w:spacing w:line="240" w:lineRule="auto"/>
        <w:rPr>
          <w:b/>
          <w:u w:val="single"/>
          <w:lang w:val="en-CA"/>
        </w:rPr>
      </w:pPr>
      <w:r>
        <w:rPr>
          <w:lang w:val="en-CA"/>
        </w:rPr>
        <w:t xml:space="preserve">Provinces were given only enumerated powers leaving the residual power to the Fed. In the US the residual power is with the states. </w:t>
      </w:r>
    </w:p>
    <w:p w14:paraId="79795099" w14:textId="77777777" w:rsidR="00211A53" w:rsidRPr="00BE44EA" w:rsidRDefault="00211A53" w:rsidP="008D1F9C">
      <w:pPr>
        <w:pStyle w:val="ListParagraph"/>
        <w:numPr>
          <w:ilvl w:val="2"/>
          <w:numId w:val="4"/>
        </w:numPr>
        <w:spacing w:line="240" w:lineRule="auto"/>
        <w:rPr>
          <w:b/>
          <w:u w:val="single"/>
          <w:lang w:val="en-CA"/>
        </w:rPr>
      </w:pPr>
      <w:r>
        <w:rPr>
          <w:lang w:val="en-CA"/>
        </w:rPr>
        <w:lastRenderedPageBreak/>
        <w:t xml:space="preserve">Intended to be centralized – the distribution of power was structured to make the federal government fiscally dominant </w:t>
      </w:r>
    </w:p>
    <w:p w14:paraId="3E15E4AF" w14:textId="77777777" w:rsidR="00211A53" w:rsidRPr="00BE44EA" w:rsidRDefault="00211A53" w:rsidP="008D1F9C">
      <w:pPr>
        <w:pStyle w:val="ListParagraph"/>
        <w:numPr>
          <w:ilvl w:val="3"/>
          <w:numId w:val="4"/>
        </w:numPr>
        <w:spacing w:line="240" w:lineRule="auto"/>
        <w:rPr>
          <w:b/>
          <w:u w:val="single"/>
          <w:lang w:val="en-CA"/>
        </w:rPr>
      </w:pPr>
      <w:r>
        <w:rPr>
          <w:lang w:val="en-CA"/>
        </w:rPr>
        <w:t>Fed could levy indirect and direct taxes</w:t>
      </w:r>
    </w:p>
    <w:p w14:paraId="68F2E503" w14:textId="77777777" w:rsidR="00211A53" w:rsidRPr="00911FA8" w:rsidRDefault="00211A53" w:rsidP="008D1F9C">
      <w:pPr>
        <w:pStyle w:val="ListParagraph"/>
        <w:numPr>
          <w:ilvl w:val="3"/>
          <w:numId w:val="4"/>
        </w:numPr>
        <w:spacing w:line="240" w:lineRule="auto"/>
        <w:rPr>
          <w:b/>
          <w:u w:val="single"/>
          <w:lang w:val="en-CA"/>
        </w:rPr>
      </w:pPr>
      <w:r>
        <w:rPr>
          <w:lang w:val="en-CA"/>
        </w:rPr>
        <w:t xml:space="preserve">Provinces only direct </w:t>
      </w:r>
    </w:p>
    <w:p w14:paraId="4948A351" w14:textId="77777777" w:rsidR="00211A53" w:rsidRPr="00911FA8" w:rsidRDefault="00211A53" w:rsidP="008D1F9C">
      <w:pPr>
        <w:pStyle w:val="ListParagraph"/>
        <w:numPr>
          <w:ilvl w:val="2"/>
          <w:numId w:val="4"/>
        </w:numPr>
        <w:spacing w:line="240" w:lineRule="auto"/>
        <w:rPr>
          <w:b/>
          <w:u w:val="single"/>
          <w:lang w:val="en-CA"/>
        </w:rPr>
      </w:pPr>
      <w:r>
        <w:rPr>
          <w:b/>
          <w:lang w:val="en-CA"/>
        </w:rPr>
        <w:t>In favour of decentralized view</w:t>
      </w:r>
    </w:p>
    <w:p w14:paraId="02AE449A" w14:textId="77777777" w:rsidR="00211A53" w:rsidRPr="00473DDF" w:rsidRDefault="00211A53" w:rsidP="008D1F9C">
      <w:pPr>
        <w:pStyle w:val="ListParagraph"/>
        <w:numPr>
          <w:ilvl w:val="3"/>
          <w:numId w:val="4"/>
        </w:numPr>
        <w:spacing w:line="240" w:lineRule="auto"/>
        <w:rPr>
          <w:b/>
          <w:u w:val="single"/>
          <w:lang w:val="en-CA"/>
        </w:rPr>
      </w:pPr>
      <w:r>
        <w:rPr>
          <w:lang w:val="en-CA"/>
        </w:rPr>
        <w:t xml:space="preserve">1. Giving the provinces the power under 92(13) “to make laws concerning ‘property and civil rights in the province’” </w:t>
      </w:r>
    </w:p>
    <w:p w14:paraId="728A8A2E" w14:textId="77777777" w:rsidR="00211A53" w:rsidRPr="00286419" w:rsidRDefault="00211A53" w:rsidP="008D1F9C">
      <w:pPr>
        <w:pStyle w:val="ListParagraph"/>
        <w:numPr>
          <w:ilvl w:val="4"/>
          <w:numId w:val="4"/>
        </w:numPr>
        <w:spacing w:line="240" w:lineRule="auto"/>
        <w:rPr>
          <w:b/>
          <w:u w:val="single"/>
          <w:lang w:val="en-CA"/>
        </w:rPr>
      </w:pPr>
      <w:r>
        <w:rPr>
          <w:lang w:val="en-CA"/>
        </w:rPr>
        <w:t xml:space="preserve">This phrase prior to confederation meant a lot of thing </w:t>
      </w:r>
    </w:p>
    <w:p w14:paraId="47E3F66E" w14:textId="77777777" w:rsidR="00211A53" w:rsidRPr="00E2757C" w:rsidRDefault="00211A53" w:rsidP="008D1F9C">
      <w:pPr>
        <w:pStyle w:val="ListParagraph"/>
        <w:numPr>
          <w:ilvl w:val="3"/>
          <w:numId w:val="4"/>
        </w:numPr>
        <w:spacing w:line="240" w:lineRule="auto"/>
        <w:rPr>
          <w:b/>
          <w:u w:val="single"/>
          <w:lang w:val="en-CA"/>
        </w:rPr>
      </w:pPr>
      <w:r>
        <w:rPr>
          <w:lang w:val="en-CA"/>
        </w:rPr>
        <w:t>2. Allocation of the residuary legislative power</w:t>
      </w:r>
    </w:p>
    <w:p w14:paraId="0F71C423" w14:textId="77777777" w:rsidR="00211A53" w:rsidRPr="00981598" w:rsidRDefault="00211A53" w:rsidP="008D1F9C">
      <w:pPr>
        <w:pStyle w:val="ListParagraph"/>
        <w:numPr>
          <w:ilvl w:val="3"/>
          <w:numId w:val="4"/>
        </w:numPr>
        <w:spacing w:line="240" w:lineRule="auto"/>
        <w:rPr>
          <w:b/>
          <w:u w:val="single"/>
          <w:lang w:val="en-CA"/>
        </w:rPr>
      </w:pPr>
      <w:r>
        <w:rPr>
          <w:lang w:val="en-CA"/>
        </w:rPr>
        <w:t xml:space="preserve">Lysk: legislative competence to deal with a particular issue not covered by enumerated heads of power would depend entirely on whether the unassigned matter of legislation is in relation to “mattes of a merely local or private nature” </w:t>
      </w:r>
    </w:p>
    <w:p w14:paraId="1A7E34F4" w14:textId="77777777" w:rsidR="00211A53" w:rsidRPr="00041AED" w:rsidRDefault="00211A53" w:rsidP="008D1F9C">
      <w:pPr>
        <w:pStyle w:val="ListParagraph"/>
        <w:numPr>
          <w:ilvl w:val="3"/>
          <w:numId w:val="4"/>
        </w:numPr>
        <w:spacing w:line="240" w:lineRule="auto"/>
        <w:rPr>
          <w:b/>
          <w:u w:val="single"/>
          <w:lang w:val="en-CA"/>
        </w:rPr>
      </w:pPr>
      <w:r>
        <w:rPr>
          <w:lang w:val="en-CA"/>
        </w:rPr>
        <w:t>“there is a plausible argument that the CA 1867, includes not one but two complementary residuary powers. Thereby strengthening the decentralized view</w:t>
      </w:r>
    </w:p>
    <w:p w14:paraId="76C23DFE" w14:textId="77777777" w:rsidR="00211A53" w:rsidRPr="00AB722E" w:rsidRDefault="00211A53" w:rsidP="008D1F9C">
      <w:pPr>
        <w:pStyle w:val="ListParagraph"/>
        <w:numPr>
          <w:ilvl w:val="3"/>
          <w:numId w:val="4"/>
        </w:numPr>
        <w:spacing w:line="240" w:lineRule="auto"/>
        <w:rPr>
          <w:b/>
          <w:u w:val="single"/>
          <w:lang w:val="en-CA"/>
        </w:rPr>
      </w:pPr>
      <w:r>
        <w:rPr>
          <w:lang w:val="en-CA"/>
        </w:rPr>
        <w:t xml:space="preserve">Basically, conflicting purposes (centralized vs non-centralized) by framers to accommodate the various goals at the time. </w:t>
      </w:r>
    </w:p>
    <w:p w14:paraId="14D132CF" w14:textId="77777777" w:rsidR="00211A53" w:rsidRPr="00A016C5" w:rsidRDefault="00211A53" w:rsidP="008D1F9C">
      <w:pPr>
        <w:pStyle w:val="ListParagraph"/>
        <w:numPr>
          <w:ilvl w:val="1"/>
          <w:numId w:val="4"/>
        </w:numPr>
        <w:spacing w:line="240" w:lineRule="auto"/>
        <w:rPr>
          <w:b/>
          <w:u w:val="single"/>
          <w:lang w:val="en-CA"/>
        </w:rPr>
      </w:pPr>
      <w:r w:rsidRPr="00AB722E">
        <w:rPr>
          <w:b/>
          <w:lang w:val="en-CA"/>
        </w:rPr>
        <w:t xml:space="preserve">3) Was the Privy Council biased in favour of the provinces in Canadian federalism cases? And if </w:t>
      </w:r>
      <w:proofErr w:type="gramStart"/>
      <w:r w:rsidRPr="00AB722E">
        <w:rPr>
          <w:b/>
          <w:lang w:val="en-CA"/>
        </w:rPr>
        <w:t>so</w:t>
      </w:r>
      <w:proofErr w:type="gramEnd"/>
      <w:r w:rsidRPr="00AB722E">
        <w:rPr>
          <w:b/>
          <w:lang w:val="en-CA"/>
        </w:rPr>
        <w:t xml:space="preserve"> has Canada been served well or poorly by that provincial bias?</w:t>
      </w:r>
    </w:p>
    <w:p w14:paraId="3896FAA7" w14:textId="77777777" w:rsidR="00211A53" w:rsidRPr="00A764DF" w:rsidRDefault="00211A53" w:rsidP="008D1F9C">
      <w:pPr>
        <w:pStyle w:val="ListParagraph"/>
        <w:numPr>
          <w:ilvl w:val="2"/>
          <w:numId w:val="4"/>
        </w:numPr>
        <w:spacing w:line="240" w:lineRule="auto"/>
        <w:rPr>
          <w:b/>
          <w:u w:val="single"/>
          <w:lang w:val="en-CA"/>
        </w:rPr>
      </w:pPr>
      <w:r>
        <w:rPr>
          <w:lang w:val="en-CA"/>
        </w:rPr>
        <w:t xml:space="preserve">There is no doubt that the Privy Council favoured the provinces in federalism cases </w:t>
      </w:r>
    </w:p>
    <w:p w14:paraId="131AAF23" w14:textId="77777777" w:rsidR="00211A53" w:rsidRPr="00A764DF" w:rsidRDefault="00211A53" w:rsidP="008D1F9C">
      <w:pPr>
        <w:pStyle w:val="ListParagraph"/>
        <w:numPr>
          <w:ilvl w:val="2"/>
          <w:numId w:val="4"/>
        </w:numPr>
        <w:spacing w:line="240" w:lineRule="auto"/>
        <w:rPr>
          <w:b/>
          <w:i/>
          <w:u w:val="single"/>
          <w:lang w:val="en-CA"/>
        </w:rPr>
      </w:pPr>
      <w:r w:rsidRPr="00A764DF">
        <w:rPr>
          <w:i/>
          <w:lang w:val="en-CA"/>
        </w:rPr>
        <w:t>Hodge v The Queen</w:t>
      </w:r>
      <w:r>
        <w:rPr>
          <w:i/>
          <w:lang w:val="en-CA"/>
        </w:rPr>
        <w:t xml:space="preserve"> </w:t>
      </w:r>
      <w:r>
        <w:rPr>
          <w:lang w:val="en-CA"/>
        </w:rPr>
        <w:t xml:space="preserve">(1883) PC held the provinces were of coordinate status with the Fed Govt. </w:t>
      </w:r>
    </w:p>
    <w:p w14:paraId="01BD9CB9" w14:textId="77777777" w:rsidR="00211A53" w:rsidRPr="00A764DF" w:rsidRDefault="00211A53" w:rsidP="008D1F9C">
      <w:pPr>
        <w:pStyle w:val="ListParagraph"/>
        <w:numPr>
          <w:ilvl w:val="2"/>
          <w:numId w:val="4"/>
        </w:numPr>
        <w:spacing w:line="240" w:lineRule="auto"/>
        <w:rPr>
          <w:b/>
          <w:i/>
          <w:u w:val="single"/>
          <w:lang w:val="en-CA"/>
        </w:rPr>
      </w:pPr>
      <w:r>
        <w:rPr>
          <w:lang w:val="en-CA"/>
        </w:rPr>
        <w:t xml:space="preserve">PC gave very narrow interpretartion to the Fed power to make laws for “the peace, order and good govt of Canada” </w:t>
      </w:r>
    </w:p>
    <w:p w14:paraId="623211DD" w14:textId="77777777" w:rsidR="00211A53" w:rsidRPr="00D74B13" w:rsidRDefault="00211A53" w:rsidP="008D1F9C">
      <w:pPr>
        <w:pStyle w:val="ListParagraph"/>
        <w:numPr>
          <w:ilvl w:val="3"/>
          <w:numId w:val="4"/>
        </w:numPr>
        <w:spacing w:line="240" w:lineRule="auto"/>
        <w:rPr>
          <w:b/>
          <w:i/>
          <w:u w:val="single"/>
          <w:lang w:val="en-CA"/>
        </w:rPr>
      </w:pPr>
      <w:r>
        <w:rPr>
          <w:lang w:val="en-CA"/>
        </w:rPr>
        <w:t xml:space="preserve">This pogg power was restricted to: 1) fill in the gap and 2) for emergency </w:t>
      </w:r>
    </w:p>
    <w:p w14:paraId="35E42F05" w14:textId="77777777" w:rsidR="00211A53" w:rsidRPr="000101D3" w:rsidRDefault="00211A53" w:rsidP="008D1F9C">
      <w:pPr>
        <w:pStyle w:val="ListParagraph"/>
        <w:numPr>
          <w:ilvl w:val="2"/>
          <w:numId w:val="4"/>
        </w:numPr>
        <w:spacing w:line="240" w:lineRule="auto"/>
        <w:rPr>
          <w:b/>
          <w:i/>
          <w:u w:val="single"/>
          <w:lang w:val="en-CA"/>
        </w:rPr>
      </w:pPr>
      <w:r>
        <w:rPr>
          <w:lang w:val="en-CA"/>
        </w:rPr>
        <w:t xml:space="preserve">Read Fed power “for trade and commerce” very narrowly but gave expansive interpretation to provinces to make laws relating to “property and civil rights in the province” </w:t>
      </w:r>
    </w:p>
    <w:p w14:paraId="0DEC943B" w14:textId="77777777" w:rsidR="00211A53" w:rsidRPr="00717AEF" w:rsidRDefault="00211A53" w:rsidP="008D1F9C">
      <w:pPr>
        <w:pStyle w:val="ListParagraph"/>
        <w:numPr>
          <w:ilvl w:val="2"/>
          <w:numId w:val="4"/>
        </w:numPr>
        <w:spacing w:line="240" w:lineRule="auto"/>
        <w:rPr>
          <w:b/>
          <w:i/>
          <w:u w:val="single"/>
          <w:lang w:val="en-CA"/>
        </w:rPr>
      </w:pPr>
      <w:r>
        <w:rPr>
          <w:lang w:val="en-CA"/>
        </w:rPr>
        <w:t xml:space="preserve">Subsidiarity gained support (principle that decision-making should be kept as close to the individuals affectd as possible) </w:t>
      </w:r>
    </w:p>
    <w:p w14:paraId="47FF64DD" w14:textId="77777777" w:rsidR="00211A53" w:rsidRPr="00A764DF" w:rsidRDefault="00211A53" w:rsidP="008D1F9C">
      <w:pPr>
        <w:pStyle w:val="ListParagraph"/>
        <w:numPr>
          <w:ilvl w:val="2"/>
          <w:numId w:val="4"/>
        </w:numPr>
        <w:spacing w:line="240" w:lineRule="auto"/>
        <w:rPr>
          <w:b/>
          <w:i/>
          <w:u w:val="single"/>
          <w:lang w:val="en-CA"/>
        </w:rPr>
      </w:pPr>
      <w:r>
        <w:rPr>
          <w:lang w:val="en-CA"/>
        </w:rPr>
        <w:t>The existence of Quebec is a strong reason for why more power was bestowed on the provinces</w:t>
      </w:r>
    </w:p>
    <w:p w14:paraId="2BCD4C6D" w14:textId="77777777" w:rsidR="00211A53" w:rsidRPr="006D1E4E" w:rsidRDefault="00211A53" w:rsidP="008D1F9C">
      <w:pPr>
        <w:pStyle w:val="ListParagraph"/>
        <w:numPr>
          <w:ilvl w:val="1"/>
          <w:numId w:val="4"/>
        </w:numPr>
        <w:spacing w:line="240" w:lineRule="auto"/>
        <w:rPr>
          <w:b/>
          <w:u w:val="single"/>
          <w:lang w:val="en-CA"/>
        </w:rPr>
      </w:pPr>
      <w:r w:rsidRPr="00AB722E">
        <w:rPr>
          <w:b/>
          <w:lang w:val="en-CA"/>
        </w:rPr>
        <w:t xml:space="preserve">4) Has the SCC expanded the scope of federal powers and departed from the main lines of interpretation laid down by the Privy Council? If so, has Canada been served well or poorly by those expansions or departures? </w:t>
      </w:r>
    </w:p>
    <w:p w14:paraId="7DF9B8C7" w14:textId="77777777" w:rsidR="00211A53" w:rsidRPr="006D1E4E" w:rsidRDefault="00211A53" w:rsidP="008D1F9C">
      <w:pPr>
        <w:pStyle w:val="ListParagraph"/>
        <w:numPr>
          <w:ilvl w:val="2"/>
          <w:numId w:val="4"/>
        </w:numPr>
        <w:spacing w:line="240" w:lineRule="auto"/>
        <w:rPr>
          <w:b/>
          <w:u w:val="single"/>
          <w:lang w:val="en-CA"/>
        </w:rPr>
      </w:pPr>
      <w:r>
        <w:rPr>
          <w:lang w:val="en-CA"/>
        </w:rPr>
        <w:t xml:space="preserve">In the </w:t>
      </w:r>
      <w:r w:rsidRPr="007D18ED">
        <w:rPr>
          <w:i/>
          <w:lang w:val="en-CA"/>
        </w:rPr>
        <w:t>Anti-Inflation Reference</w:t>
      </w:r>
      <w:r>
        <w:rPr>
          <w:lang w:val="en-CA"/>
        </w:rPr>
        <w:t xml:space="preserve">, the SCC expanded the scope of the emergency branch of the pogg power, by accepting (the rather implausible) proposition that double-digit inflation was an emergency. </w:t>
      </w:r>
    </w:p>
    <w:p w14:paraId="7032998F" w14:textId="77777777" w:rsidR="00211A53" w:rsidRPr="007D18ED" w:rsidRDefault="00211A53" w:rsidP="008D1F9C">
      <w:pPr>
        <w:pStyle w:val="ListParagraph"/>
        <w:numPr>
          <w:ilvl w:val="3"/>
          <w:numId w:val="4"/>
        </w:numPr>
        <w:spacing w:line="240" w:lineRule="auto"/>
        <w:rPr>
          <w:b/>
          <w:u w:val="single"/>
          <w:lang w:val="en-CA"/>
        </w:rPr>
      </w:pPr>
      <w:r>
        <w:rPr>
          <w:lang w:val="en-CA"/>
        </w:rPr>
        <w:t xml:space="preserve">On this basis, the Court upheld temporary wage and price controls enacted by Parliament. </w:t>
      </w:r>
    </w:p>
    <w:p w14:paraId="6039F91C" w14:textId="77777777" w:rsidR="00211A53" w:rsidRPr="007D18ED" w:rsidRDefault="00211A53" w:rsidP="008D1F9C">
      <w:pPr>
        <w:pStyle w:val="ListParagraph"/>
        <w:numPr>
          <w:ilvl w:val="2"/>
          <w:numId w:val="4"/>
        </w:numPr>
        <w:spacing w:line="240" w:lineRule="auto"/>
        <w:rPr>
          <w:b/>
          <w:u w:val="single"/>
          <w:lang w:val="en-CA"/>
        </w:rPr>
      </w:pPr>
      <w:r>
        <w:rPr>
          <w:lang w:val="en-CA"/>
        </w:rPr>
        <w:t xml:space="preserve">In </w:t>
      </w:r>
      <w:r>
        <w:rPr>
          <w:i/>
          <w:lang w:val="en-CA"/>
        </w:rPr>
        <w:t xml:space="preserve">General Motors v City National Leasing </w:t>
      </w:r>
      <w:r>
        <w:rPr>
          <w:lang w:val="en-CA"/>
        </w:rPr>
        <w:t>the SC breathed new life into the general branch of the federal trade and commerce power (s. 91(2)) by upholding federal jurisdiction over competition (anti-trust) law</w:t>
      </w:r>
    </w:p>
    <w:p w14:paraId="2B16923F" w14:textId="77777777" w:rsidR="00211A53" w:rsidRPr="00731AD1" w:rsidRDefault="00211A53" w:rsidP="008D1F9C">
      <w:pPr>
        <w:pStyle w:val="ListParagraph"/>
        <w:numPr>
          <w:ilvl w:val="2"/>
          <w:numId w:val="4"/>
        </w:numPr>
        <w:spacing w:line="240" w:lineRule="auto"/>
        <w:rPr>
          <w:b/>
          <w:u w:val="single"/>
          <w:lang w:val="en-CA"/>
        </w:rPr>
      </w:pPr>
      <w:r>
        <w:rPr>
          <w:lang w:val="en-CA"/>
        </w:rPr>
        <w:t>SC has also expanded the federal power over criminal law upholding a CC provision that authorized an award of compensation to victims of crime (basically a civil remedy)</w:t>
      </w:r>
    </w:p>
    <w:p w14:paraId="1BF54405" w14:textId="77777777" w:rsidR="00211A53" w:rsidRPr="00731AD1" w:rsidRDefault="00211A53" w:rsidP="008D1F9C">
      <w:pPr>
        <w:pStyle w:val="ListParagraph"/>
        <w:numPr>
          <w:ilvl w:val="2"/>
          <w:numId w:val="4"/>
        </w:numPr>
        <w:spacing w:line="240" w:lineRule="auto"/>
        <w:rPr>
          <w:b/>
          <w:u w:val="single"/>
          <w:lang w:val="en-CA"/>
        </w:rPr>
      </w:pPr>
      <w:r>
        <w:rPr>
          <w:lang w:val="en-CA"/>
        </w:rPr>
        <w:t>The two most important federalism cases since 1949 (when PC was replaced by SCC as highest court) are: (which granted new powers to the provinces)</w:t>
      </w:r>
    </w:p>
    <w:p w14:paraId="2B3F3215" w14:textId="77777777" w:rsidR="00211A53" w:rsidRPr="00731AD1" w:rsidRDefault="00211A53" w:rsidP="008D1F9C">
      <w:pPr>
        <w:pStyle w:val="ListParagraph"/>
        <w:numPr>
          <w:ilvl w:val="3"/>
          <w:numId w:val="4"/>
        </w:numPr>
        <w:spacing w:line="240" w:lineRule="auto"/>
        <w:rPr>
          <w:b/>
          <w:u w:val="single"/>
          <w:lang w:val="en-CA"/>
        </w:rPr>
      </w:pPr>
      <w:r w:rsidRPr="00731AD1">
        <w:rPr>
          <w:b/>
          <w:lang w:val="en-CA"/>
        </w:rPr>
        <w:t xml:space="preserve">1) </w:t>
      </w:r>
      <w:r w:rsidRPr="00731AD1">
        <w:rPr>
          <w:b/>
          <w:i/>
          <w:lang w:val="en-CA"/>
        </w:rPr>
        <w:t>Patriation Reference</w:t>
      </w:r>
      <w:r>
        <w:rPr>
          <w:i/>
          <w:lang w:val="en-CA"/>
        </w:rPr>
        <w:t xml:space="preserve"> </w:t>
      </w:r>
      <w:r w:rsidRPr="00731AD1">
        <w:rPr>
          <w:lang w:val="en-CA"/>
        </w:rPr>
        <w:t>[1981]-</w:t>
      </w:r>
      <w:r>
        <w:rPr>
          <w:lang w:val="en-CA"/>
        </w:rPr>
        <w:t xml:space="preserve"> the SC held that there was a requirement of convention that a “substantial degree” of provincial consent be obtained before a constitutional change was taken to the UK for enactment into law. (prior to </w:t>
      </w:r>
      <w:r w:rsidRPr="00731AD1">
        <w:rPr>
          <w:i/>
          <w:lang w:val="en-CA"/>
        </w:rPr>
        <w:t>Charter</w:t>
      </w:r>
      <w:r>
        <w:rPr>
          <w:lang w:val="en-CA"/>
        </w:rPr>
        <w:t>)</w:t>
      </w:r>
    </w:p>
    <w:p w14:paraId="3271274C" w14:textId="77777777" w:rsidR="00211A53" w:rsidRPr="00731AD1" w:rsidRDefault="00211A53" w:rsidP="008D1F9C">
      <w:pPr>
        <w:pStyle w:val="ListParagraph"/>
        <w:numPr>
          <w:ilvl w:val="3"/>
          <w:numId w:val="4"/>
        </w:numPr>
        <w:spacing w:line="240" w:lineRule="auto"/>
        <w:rPr>
          <w:b/>
          <w:u w:val="single"/>
          <w:lang w:val="en-CA"/>
        </w:rPr>
      </w:pPr>
      <w:r w:rsidRPr="00731AD1">
        <w:rPr>
          <w:b/>
          <w:lang w:val="en-CA"/>
        </w:rPr>
        <w:lastRenderedPageBreak/>
        <w:t xml:space="preserve">2) </w:t>
      </w:r>
      <w:r w:rsidRPr="00731AD1">
        <w:rPr>
          <w:b/>
          <w:i/>
          <w:lang w:val="en-CA"/>
        </w:rPr>
        <w:t>Secession Reference</w:t>
      </w:r>
      <w:r>
        <w:rPr>
          <w:i/>
          <w:lang w:val="en-CA"/>
        </w:rPr>
        <w:t xml:space="preserve"> </w:t>
      </w:r>
      <w:r>
        <w:rPr>
          <w:lang w:val="en-CA"/>
        </w:rPr>
        <w:t xml:space="preserve">(of Quebec) [1998] – SC held that if a province voted to secede from Canada, the rest of Canada would come under a legal obligation to negotiate the terms of secession with that province. </w:t>
      </w:r>
    </w:p>
    <w:p w14:paraId="39FD5604" w14:textId="77777777" w:rsidR="00211A53" w:rsidRPr="00731AD1" w:rsidRDefault="00211A53" w:rsidP="008D1F9C">
      <w:pPr>
        <w:pStyle w:val="ListParagraph"/>
        <w:numPr>
          <w:ilvl w:val="4"/>
          <w:numId w:val="4"/>
        </w:numPr>
        <w:spacing w:line="240" w:lineRule="auto"/>
        <w:rPr>
          <w:b/>
          <w:u w:val="single"/>
          <w:lang w:val="en-CA"/>
        </w:rPr>
      </w:pPr>
      <w:r>
        <w:rPr>
          <w:lang w:val="en-CA"/>
        </w:rPr>
        <w:t xml:space="preserve">In effect this decision invented a new constitutional duty to negotiate with a province that had voted to secede. (the point was to soften the ruling that Quebec had no right to secede unilaterality) </w:t>
      </w:r>
    </w:p>
    <w:p w14:paraId="46D9B543" w14:textId="77777777" w:rsidR="00211A53" w:rsidRPr="00731AD1" w:rsidRDefault="00211A53" w:rsidP="008D1F9C">
      <w:pPr>
        <w:pStyle w:val="ListParagraph"/>
        <w:numPr>
          <w:ilvl w:val="2"/>
          <w:numId w:val="4"/>
        </w:numPr>
        <w:spacing w:line="240" w:lineRule="auto"/>
        <w:rPr>
          <w:b/>
          <w:u w:val="single"/>
          <w:lang w:val="en-CA"/>
        </w:rPr>
      </w:pPr>
      <w:r>
        <w:rPr>
          <w:lang w:val="en-CA"/>
        </w:rPr>
        <w:t xml:space="preserve">Thus, the SC has expanded the main federal powers but this was as an inevitable result to correct the unsustainable PC restrictions. </w:t>
      </w:r>
    </w:p>
    <w:p w14:paraId="290BB511" w14:textId="77777777" w:rsidR="00211A53" w:rsidRPr="002D42FC" w:rsidRDefault="00211A53" w:rsidP="008D1F9C">
      <w:pPr>
        <w:pStyle w:val="ListParagraph"/>
        <w:numPr>
          <w:ilvl w:val="3"/>
          <w:numId w:val="4"/>
        </w:numPr>
        <w:spacing w:line="240" w:lineRule="auto"/>
        <w:rPr>
          <w:b/>
          <w:u w:val="single"/>
          <w:lang w:val="en-CA"/>
        </w:rPr>
      </w:pPr>
      <w:r>
        <w:rPr>
          <w:lang w:val="en-CA"/>
        </w:rPr>
        <w:t xml:space="preserve">Have given needed powers to the Fed Parliament, but they have not markedly altered the blance of power between Parliament and the Legislatures. </w:t>
      </w:r>
    </w:p>
    <w:p w14:paraId="412E0BF7" w14:textId="2029EBDB" w:rsidR="0008542C" w:rsidRDefault="00DB4BFF" w:rsidP="0008542C">
      <w:pPr>
        <w:spacing w:line="240" w:lineRule="auto"/>
        <w:ind w:firstLine="0"/>
        <w:contextualSpacing/>
        <w:rPr>
          <w:b/>
          <w:lang w:val="en-CA"/>
        </w:rPr>
      </w:pPr>
      <w:r>
        <w:rPr>
          <w:b/>
          <w:lang w:val="en-CA"/>
        </w:rPr>
        <w:t>Views on POGG:</w:t>
      </w:r>
    </w:p>
    <w:p w14:paraId="0349FC8A" w14:textId="77777777" w:rsidR="00DB4BFF" w:rsidRDefault="00DB4BFF" w:rsidP="008D1F9C">
      <w:pPr>
        <w:pStyle w:val="ListParagraph"/>
        <w:numPr>
          <w:ilvl w:val="0"/>
          <w:numId w:val="12"/>
        </w:numPr>
        <w:spacing w:line="240" w:lineRule="auto"/>
        <w:rPr>
          <w:lang w:val="en-CA"/>
        </w:rPr>
      </w:pPr>
      <w:r>
        <w:rPr>
          <w:lang w:val="en-CA"/>
        </w:rPr>
        <w:t xml:space="preserve">Those who think POGG is not a residual concept; supports centralist view (Laskin) </w:t>
      </w:r>
    </w:p>
    <w:p w14:paraId="4869F4A7" w14:textId="77777777" w:rsidR="00DB4BFF" w:rsidRDefault="00DB4BFF" w:rsidP="008D1F9C">
      <w:pPr>
        <w:pStyle w:val="ListParagraph"/>
        <w:numPr>
          <w:ilvl w:val="0"/>
          <w:numId w:val="12"/>
        </w:numPr>
        <w:spacing w:line="240" w:lineRule="auto"/>
        <w:rPr>
          <w:lang w:val="en-CA"/>
        </w:rPr>
      </w:pPr>
      <w:r>
        <w:rPr>
          <w:lang w:val="en-CA"/>
        </w:rPr>
        <w:t xml:space="preserve">Opposite group thinks that if it’s truly a residuary power it supports a narrower reading (Beetz) </w:t>
      </w:r>
    </w:p>
    <w:p w14:paraId="3BA6F716" w14:textId="77777777" w:rsidR="00F85DF9" w:rsidRDefault="00F85DF9" w:rsidP="003C0FB9">
      <w:pPr>
        <w:pStyle w:val="ListParagraph"/>
        <w:spacing w:line="240" w:lineRule="auto"/>
        <w:ind w:left="1080" w:firstLine="0"/>
        <w:rPr>
          <w:lang w:val="en-CA"/>
        </w:rPr>
      </w:pPr>
    </w:p>
    <w:p w14:paraId="009F1674" w14:textId="2062C8B4" w:rsidR="003462E4" w:rsidRDefault="003C0FB9" w:rsidP="003C0FB9">
      <w:pPr>
        <w:spacing w:line="240" w:lineRule="auto"/>
        <w:contextualSpacing/>
        <w:rPr>
          <w:b/>
          <w:lang w:val="en-CA"/>
        </w:rPr>
      </w:pPr>
      <w:r w:rsidRPr="003C0FB9">
        <w:rPr>
          <w:b/>
          <w:lang w:val="en-CA"/>
        </w:rPr>
        <w:t xml:space="preserve">The Shift to Co-Operative Federalism </w:t>
      </w:r>
    </w:p>
    <w:p w14:paraId="08BA65A7" w14:textId="22A6FB9B" w:rsidR="003C0FB9" w:rsidRPr="003C0FB9" w:rsidRDefault="003C0FB9" w:rsidP="008D1F9C">
      <w:pPr>
        <w:pStyle w:val="ListParagraph"/>
        <w:numPr>
          <w:ilvl w:val="0"/>
          <w:numId w:val="27"/>
        </w:numPr>
        <w:spacing w:line="240" w:lineRule="auto"/>
        <w:rPr>
          <w:b/>
          <w:lang w:val="en-CA"/>
        </w:rPr>
      </w:pPr>
      <w:r>
        <w:rPr>
          <w:lang w:val="en-CA"/>
        </w:rPr>
        <w:t xml:space="preserve">Great Depression tested the financial capabilities of all the provinces and exposed the fiscal limitations of the prov governments </w:t>
      </w:r>
    </w:p>
    <w:p w14:paraId="7B0F1C2E" w14:textId="11B63CB8" w:rsidR="003C0FB9" w:rsidRPr="003C0FB9" w:rsidRDefault="003C0FB9" w:rsidP="008D1F9C">
      <w:pPr>
        <w:pStyle w:val="ListParagraph"/>
        <w:numPr>
          <w:ilvl w:val="0"/>
          <w:numId w:val="27"/>
        </w:numPr>
        <w:spacing w:line="240" w:lineRule="auto"/>
        <w:rPr>
          <w:b/>
          <w:lang w:val="en-CA"/>
        </w:rPr>
      </w:pPr>
      <w:r>
        <w:rPr>
          <w:lang w:val="en-CA"/>
        </w:rPr>
        <w:t xml:space="preserve">Period of fed dominance during WWII introduced the era of co-op fed </w:t>
      </w:r>
    </w:p>
    <w:p w14:paraId="0DB91DBB" w14:textId="2965C6A0" w:rsidR="003C0FB9" w:rsidRPr="003C0FB9" w:rsidRDefault="003C0FB9" w:rsidP="008D1F9C">
      <w:pPr>
        <w:pStyle w:val="ListParagraph"/>
        <w:numPr>
          <w:ilvl w:val="0"/>
          <w:numId w:val="27"/>
        </w:numPr>
        <w:spacing w:line="240" w:lineRule="auto"/>
        <w:rPr>
          <w:b/>
          <w:lang w:val="en-CA"/>
        </w:rPr>
      </w:pPr>
      <w:r>
        <w:rPr>
          <w:lang w:val="en-CA"/>
        </w:rPr>
        <w:t xml:space="preserve">A system of relationships amongst the gov leaders of the fed and prov govts </w:t>
      </w:r>
    </w:p>
    <w:p w14:paraId="174411A6" w14:textId="462C1B96" w:rsidR="003C0FB9" w:rsidRPr="003C0FB9" w:rsidRDefault="003C0FB9" w:rsidP="008D1F9C">
      <w:pPr>
        <w:pStyle w:val="ListParagraph"/>
        <w:numPr>
          <w:ilvl w:val="1"/>
          <w:numId w:val="27"/>
        </w:numPr>
        <w:spacing w:line="240" w:lineRule="auto"/>
        <w:rPr>
          <w:b/>
          <w:lang w:val="en-CA"/>
        </w:rPr>
      </w:pPr>
      <w:r>
        <w:rPr>
          <w:lang w:val="en-CA"/>
        </w:rPr>
        <w:t xml:space="preserve">Utulizing co op fed, “fiscally and politically strong provincial govts and a national govt armed with potent spending power created social programs in areas of prov jurisdiction” </w:t>
      </w:r>
    </w:p>
    <w:p w14:paraId="252B11BA" w14:textId="5B983950" w:rsidR="003C0FB9" w:rsidRPr="003C0FB9" w:rsidRDefault="003C0FB9" w:rsidP="008D1F9C">
      <w:pPr>
        <w:pStyle w:val="ListParagraph"/>
        <w:numPr>
          <w:ilvl w:val="1"/>
          <w:numId w:val="27"/>
        </w:numPr>
        <w:spacing w:line="240" w:lineRule="auto"/>
        <w:rPr>
          <w:b/>
          <w:lang w:val="en-CA"/>
        </w:rPr>
      </w:pPr>
      <w:r>
        <w:rPr>
          <w:lang w:val="en-CA"/>
        </w:rPr>
        <w:t xml:space="preserve">CPP – Canada pension plan was one of the social programs that flawlessly sourced the tenets of co-operative federalism and produced a framework that continues to benefit all Canadiasn </w:t>
      </w:r>
    </w:p>
    <w:p w14:paraId="79DB96C3" w14:textId="7833BBD6" w:rsidR="003C0FB9" w:rsidRPr="003C0FB9" w:rsidRDefault="003C0FB9" w:rsidP="008D1F9C">
      <w:pPr>
        <w:pStyle w:val="ListParagraph"/>
        <w:numPr>
          <w:ilvl w:val="1"/>
          <w:numId w:val="27"/>
        </w:numPr>
        <w:spacing w:line="240" w:lineRule="auto"/>
        <w:rPr>
          <w:b/>
          <w:lang w:val="en-CA"/>
        </w:rPr>
      </w:pPr>
      <w:r>
        <w:rPr>
          <w:lang w:val="en-CA"/>
        </w:rPr>
        <w:t xml:space="preserve">POGG conferred more power to fed </w:t>
      </w:r>
    </w:p>
    <w:p w14:paraId="73B9EA77" w14:textId="65E6C9A9" w:rsidR="003C0FB9" w:rsidRDefault="003C0FB9" w:rsidP="008D1F9C">
      <w:pPr>
        <w:pStyle w:val="ListParagraph"/>
        <w:numPr>
          <w:ilvl w:val="0"/>
          <w:numId w:val="27"/>
        </w:numPr>
        <w:spacing w:line="240" w:lineRule="auto"/>
        <w:rPr>
          <w:b/>
          <w:lang w:val="en-CA"/>
        </w:rPr>
      </w:pPr>
      <w:r w:rsidRPr="003C0FB9">
        <w:rPr>
          <w:b/>
          <w:lang w:val="en-CA"/>
        </w:rPr>
        <w:t xml:space="preserve">The creatiomn of the fed system in Canada was a political comrposmise between proponents of a national unity and proponents of diversity </w:t>
      </w:r>
    </w:p>
    <w:p w14:paraId="61D34CAE" w14:textId="203F85F1" w:rsidR="003C0FB9" w:rsidRPr="003C0FB9" w:rsidRDefault="003C0FB9" w:rsidP="008D1F9C">
      <w:pPr>
        <w:pStyle w:val="ListParagraph"/>
        <w:numPr>
          <w:ilvl w:val="0"/>
          <w:numId w:val="27"/>
        </w:numPr>
        <w:spacing w:line="240" w:lineRule="auto"/>
        <w:rPr>
          <w:b/>
          <w:lang w:val="en-CA"/>
        </w:rPr>
      </w:pPr>
      <w:r>
        <w:rPr>
          <w:lang w:val="en-CA"/>
        </w:rPr>
        <w:t xml:space="preserve">Prior to WWII is charactierzed as </w:t>
      </w:r>
      <w:r>
        <w:rPr>
          <w:b/>
          <w:lang w:val="en-CA"/>
        </w:rPr>
        <w:t xml:space="preserve">watertight compartments </w:t>
      </w:r>
    </w:p>
    <w:p w14:paraId="42E0DA52" w14:textId="37E3C2D6" w:rsidR="003C0FB9" w:rsidRPr="003C0FB9" w:rsidRDefault="003C0FB9" w:rsidP="008D1F9C">
      <w:pPr>
        <w:pStyle w:val="ListParagraph"/>
        <w:numPr>
          <w:ilvl w:val="1"/>
          <w:numId w:val="27"/>
        </w:numPr>
        <w:spacing w:line="240" w:lineRule="auto"/>
        <w:rPr>
          <w:b/>
          <w:lang w:val="en-CA"/>
        </w:rPr>
      </w:pPr>
      <w:r w:rsidRPr="003C0FB9">
        <w:rPr>
          <w:b/>
          <w:lang w:val="en-CA"/>
        </w:rPr>
        <w:t xml:space="preserve">Donald </w:t>
      </w:r>
      <w:r w:rsidRPr="003C0FB9">
        <w:rPr>
          <w:b/>
          <w:color w:val="0070C0"/>
          <w:lang w:val="en-CA"/>
        </w:rPr>
        <w:t>Smiley</w:t>
      </w:r>
      <w:r>
        <w:rPr>
          <w:lang w:val="en-CA"/>
        </w:rPr>
        <w:t xml:space="preserve">, </w:t>
      </w:r>
      <w:r w:rsidRPr="003C0FB9">
        <w:rPr>
          <w:i/>
          <w:lang w:val="en-CA"/>
        </w:rPr>
        <w:t>The Federal Condition in Canada</w:t>
      </w:r>
      <w:r>
        <w:rPr>
          <w:lang w:val="en-CA"/>
        </w:rPr>
        <w:t>:</w:t>
      </w:r>
    </w:p>
    <w:p w14:paraId="513D4DF0" w14:textId="67A6A1DD" w:rsidR="003C0FB9" w:rsidRPr="003C0FB9" w:rsidRDefault="003C0FB9" w:rsidP="008D1F9C">
      <w:pPr>
        <w:pStyle w:val="ListParagraph"/>
        <w:numPr>
          <w:ilvl w:val="2"/>
          <w:numId w:val="27"/>
        </w:numPr>
        <w:spacing w:line="240" w:lineRule="auto"/>
        <w:rPr>
          <w:b/>
          <w:lang w:val="en-CA"/>
        </w:rPr>
      </w:pPr>
      <w:r>
        <w:rPr>
          <w:lang w:val="en-CA"/>
        </w:rPr>
        <w:t>Watertight behaviour went against the fundamental goals of the Canadian fed system.</w:t>
      </w:r>
    </w:p>
    <w:p w14:paraId="171543FA" w14:textId="77777777" w:rsidR="003C0FB9" w:rsidRDefault="003C0FB9" w:rsidP="008D1F9C">
      <w:pPr>
        <w:pStyle w:val="ListParagraph"/>
        <w:numPr>
          <w:ilvl w:val="2"/>
          <w:numId w:val="27"/>
        </w:numPr>
        <w:spacing w:line="240" w:lineRule="auto"/>
        <w:rPr>
          <w:b/>
          <w:lang w:val="en-CA"/>
        </w:rPr>
      </w:pPr>
      <w:r>
        <w:rPr>
          <w:lang w:val="en-CA"/>
        </w:rPr>
        <w:t xml:space="preserve">Smiley explaisn that the consituttional distribution of powers between Parliament and the provinces underlies a situation in which the two orders of government are highly </w:t>
      </w:r>
      <w:r>
        <w:rPr>
          <w:b/>
          <w:lang w:val="en-CA"/>
        </w:rPr>
        <w:t>interdependent</w:t>
      </w:r>
    </w:p>
    <w:p w14:paraId="625FDA26" w14:textId="77777777" w:rsidR="003C0FB9" w:rsidRPr="003C0FB9" w:rsidRDefault="003C0FB9" w:rsidP="008D1F9C">
      <w:pPr>
        <w:pStyle w:val="ListParagraph"/>
        <w:numPr>
          <w:ilvl w:val="3"/>
          <w:numId w:val="27"/>
        </w:numPr>
        <w:spacing w:line="240" w:lineRule="auto"/>
        <w:rPr>
          <w:b/>
          <w:lang w:val="en-CA"/>
        </w:rPr>
      </w:pPr>
      <w:r>
        <w:rPr>
          <w:lang w:val="en-CA"/>
        </w:rPr>
        <w:t>Since the Con bestows explicit powers upon particular levels of government, it is necessary for the PRvo and Fed govts to interact</w:t>
      </w:r>
    </w:p>
    <w:p w14:paraId="37B64CA2" w14:textId="789A8218" w:rsidR="003C0FB9" w:rsidRDefault="003C0FB9" w:rsidP="008D1F9C">
      <w:pPr>
        <w:pStyle w:val="ListParagraph"/>
        <w:numPr>
          <w:ilvl w:val="1"/>
          <w:numId w:val="27"/>
        </w:numPr>
        <w:spacing w:line="240" w:lineRule="auto"/>
        <w:rPr>
          <w:b/>
          <w:lang w:val="en-CA"/>
        </w:rPr>
      </w:pPr>
      <w:r>
        <w:rPr>
          <w:lang w:val="en-CA"/>
        </w:rPr>
        <w:t xml:space="preserve"> </w:t>
      </w:r>
      <w:r>
        <w:rPr>
          <w:b/>
          <w:lang w:val="en-CA"/>
        </w:rPr>
        <w:t xml:space="preserve">Peter Hogg and Co-Operative Federalism </w:t>
      </w:r>
    </w:p>
    <w:p w14:paraId="58C0D439" w14:textId="267F0B97" w:rsidR="003C0FB9" w:rsidRPr="003C0FB9" w:rsidRDefault="003C0FB9" w:rsidP="008D1F9C">
      <w:pPr>
        <w:pStyle w:val="ListParagraph"/>
        <w:numPr>
          <w:ilvl w:val="2"/>
          <w:numId w:val="27"/>
        </w:numPr>
        <w:spacing w:line="240" w:lineRule="auto"/>
        <w:rPr>
          <w:b/>
          <w:lang w:val="en-CA"/>
        </w:rPr>
      </w:pPr>
      <w:r>
        <w:rPr>
          <w:lang w:val="en-CA"/>
        </w:rPr>
        <w:t xml:space="preserve">Wirtten about its benefits </w:t>
      </w:r>
    </w:p>
    <w:p w14:paraId="5A7DC86E" w14:textId="496ED869" w:rsidR="003C0FB9" w:rsidRPr="003C0FB9" w:rsidRDefault="003C0FB9" w:rsidP="008D1F9C">
      <w:pPr>
        <w:pStyle w:val="ListParagraph"/>
        <w:numPr>
          <w:ilvl w:val="2"/>
          <w:numId w:val="27"/>
        </w:numPr>
        <w:spacing w:line="240" w:lineRule="auto"/>
        <w:rPr>
          <w:b/>
          <w:lang w:val="en-CA"/>
        </w:rPr>
      </w:pPr>
      <w:r w:rsidRPr="003C0FB9">
        <w:rPr>
          <w:b/>
          <w:color w:val="0070C0"/>
          <w:lang w:val="en-CA"/>
        </w:rPr>
        <w:t>Hogg</w:t>
      </w:r>
      <w:r w:rsidRPr="003C0FB9">
        <w:rPr>
          <w:color w:val="0070C0"/>
          <w:lang w:val="en-CA"/>
        </w:rPr>
        <w:t xml:space="preserve"> </w:t>
      </w:r>
      <w:r>
        <w:rPr>
          <w:lang w:val="en-CA"/>
        </w:rPr>
        <w:t>explains that the formal sturcutre of the Con seems to describe the existence of 11 separate legislative bodies that operate independtly of one another</w:t>
      </w:r>
    </w:p>
    <w:p w14:paraId="41DCA9E7" w14:textId="5777CBAE" w:rsidR="003C0FB9" w:rsidRPr="003C0FB9" w:rsidRDefault="003C0FB9" w:rsidP="008D1F9C">
      <w:pPr>
        <w:pStyle w:val="ListParagraph"/>
        <w:numPr>
          <w:ilvl w:val="3"/>
          <w:numId w:val="27"/>
        </w:numPr>
        <w:spacing w:line="240" w:lineRule="auto"/>
        <w:rPr>
          <w:b/>
          <w:lang w:val="en-CA"/>
        </w:rPr>
      </w:pPr>
      <w:r>
        <w:rPr>
          <w:lang w:val="en-CA"/>
        </w:rPr>
        <w:t xml:space="preserve">In certain fields this is exactly what happens </w:t>
      </w:r>
    </w:p>
    <w:p w14:paraId="2E6AEFA1" w14:textId="29CDA409" w:rsidR="003C0FB9" w:rsidRPr="003C0FB9" w:rsidRDefault="003C0FB9" w:rsidP="008D1F9C">
      <w:pPr>
        <w:pStyle w:val="ListParagraph"/>
        <w:numPr>
          <w:ilvl w:val="4"/>
          <w:numId w:val="27"/>
        </w:numPr>
        <w:spacing w:line="240" w:lineRule="auto"/>
        <w:rPr>
          <w:b/>
          <w:lang w:val="en-CA"/>
        </w:rPr>
      </w:pPr>
      <w:r>
        <w:rPr>
          <w:lang w:val="en-CA"/>
        </w:rPr>
        <w:t xml:space="preserve">BUT mechanisms such as </w:t>
      </w:r>
      <w:r w:rsidRPr="003C0FB9">
        <w:rPr>
          <w:b/>
          <w:color w:val="0070C0"/>
          <w:lang w:val="en-CA"/>
        </w:rPr>
        <w:t>equalization grants</w:t>
      </w:r>
      <w:r w:rsidRPr="003C0FB9">
        <w:rPr>
          <w:color w:val="0070C0"/>
          <w:lang w:val="en-CA"/>
        </w:rPr>
        <w:t xml:space="preserve"> </w:t>
      </w:r>
      <w:r>
        <w:rPr>
          <w:lang w:val="en-CA"/>
        </w:rPr>
        <w:t xml:space="preserve">demonstrate that this is not always so </w:t>
      </w:r>
    </w:p>
    <w:p w14:paraId="511AAE3B" w14:textId="64864E1F" w:rsidR="003C0FB9" w:rsidRPr="003C0FB9" w:rsidRDefault="003C0FB9" w:rsidP="008D1F9C">
      <w:pPr>
        <w:pStyle w:val="ListParagraph"/>
        <w:numPr>
          <w:ilvl w:val="3"/>
          <w:numId w:val="27"/>
        </w:numPr>
        <w:spacing w:line="240" w:lineRule="auto"/>
        <w:rPr>
          <w:b/>
          <w:lang w:val="en-CA"/>
        </w:rPr>
      </w:pPr>
      <w:r>
        <w:rPr>
          <w:lang w:val="en-CA"/>
        </w:rPr>
        <w:t>Over time, changing conditions require the federal system to evolve and adapt in order to survive.</w:t>
      </w:r>
    </w:p>
    <w:p w14:paraId="2F8C2335" w14:textId="4DD2D09D" w:rsidR="003C0FB9" w:rsidRPr="003C0FB9" w:rsidRDefault="003C0FB9" w:rsidP="008D1F9C">
      <w:pPr>
        <w:pStyle w:val="ListParagraph"/>
        <w:numPr>
          <w:ilvl w:val="4"/>
          <w:numId w:val="27"/>
        </w:numPr>
        <w:spacing w:line="240" w:lineRule="auto"/>
        <w:rPr>
          <w:b/>
          <w:lang w:val="en-CA"/>
        </w:rPr>
      </w:pPr>
      <w:r w:rsidRPr="003C0FB9">
        <w:rPr>
          <w:b/>
          <w:color w:val="0070C0"/>
          <w:lang w:val="en-CA"/>
        </w:rPr>
        <w:t>Change</w:t>
      </w:r>
      <w:r w:rsidRPr="003C0FB9">
        <w:rPr>
          <w:color w:val="0070C0"/>
          <w:lang w:val="en-CA"/>
        </w:rPr>
        <w:t xml:space="preserve"> </w:t>
      </w:r>
      <w:r>
        <w:rPr>
          <w:lang w:val="en-CA"/>
        </w:rPr>
        <w:t xml:space="preserve">through recourse to </w:t>
      </w:r>
      <w:r w:rsidRPr="003C0FB9">
        <w:rPr>
          <w:b/>
          <w:color w:val="0070C0"/>
          <w:lang w:val="en-CA"/>
        </w:rPr>
        <w:t>courts</w:t>
      </w:r>
      <w:r w:rsidRPr="003C0FB9">
        <w:rPr>
          <w:color w:val="0070C0"/>
          <w:lang w:val="en-CA"/>
        </w:rPr>
        <w:t xml:space="preserve"> </w:t>
      </w:r>
      <w:r>
        <w:rPr>
          <w:lang w:val="en-CA"/>
        </w:rPr>
        <w:t xml:space="preserve">is time </w:t>
      </w:r>
      <w:r w:rsidRPr="003C0FB9">
        <w:rPr>
          <w:b/>
          <w:color w:val="0070C0"/>
          <w:lang w:val="en-CA"/>
        </w:rPr>
        <w:t>consuming + incremental</w:t>
      </w:r>
    </w:p>
    <w:p w14:paraId="2B99F2D3" w14:textId="40856B2C" w:rsidR="003C0FB9" w:rsidRPr="00852E5C" w:rsidRDefault="003C0FB9" w:rsidP="008D1F9C">
      <w:pPr>
        <w:pStyle w:val="ListParagraph"/>
        <w:numPr>
          <w:ilvl w:val="4"/>
          <w:numId w:val="27"/>
        </w:numPr>
        <w:spacing w:line="240" w:lineRule="auto"/>
        <w:rPr>
          <w:b/>
          <w:lang w:val="en-CA"/>
        </w:rPr>
      </w:pPr>
      <w:r>
        <w:rPr>
          <w:color w:val="000000" w:themeColor="text1"/>
          <w:lang w:val="en-CA"/>
        </w:rPr>
        <w:lastRenderedPageBreak/>
        <w:t xml:space="preserve">Adaptation within the Fed system does not ordinarly occur through </w:t>
      </w:r>
      <w:r w:rsidRPr="00852E5C">
        <w:rPr>
          <w:b/>
          <w:color w:val="0070C0"/>
          <w:lang w:val="en-CA"/>
        </w:rPr>
        <w:t>constitutional amendment</w:t>
      </w:r>
      <w:r w:rsidRPr="00852E5C">
        <w:rPr>
          <w:color w:val="0070C0"/>
          <w:lang w:val="en-CA"/>
        </w:rPr>
        <w:t xml:space="preserve"> </w:t>
      </w:r>
      <w:r>
        <w:rPr>
          <w:color w:val="000000" w:themeColor="text1"/>
          <w:lang w:val="en-CA"/>
        </w:rPr>
        <w:t xml:space="preserve">as this process is </w:t>
      </w:r>
      <w:r w:rsidR="00852E5C">
        <w:rPr>
          <w:color w:val="000000" w:themeColor="text1"/>
          <w:lang w:val="en-CA"/>
        </w:rPr>
        <w:t xml:space="preserve">highly demanding + lengthy </w:t>
      </w:r>
    </w:p>
    <w:p w14:paraId="596D522C" w14:textId="0B25359D" w:rsidR="00852E5C" w:rsidRPr="00852E5C" w:rsidRDefault="00852E5C" w:rsidP="008D1F9C">
      <w:pPr>
        <w:pStyle w:val="ListParagraph"/>
        <w:numPr>
          <w:ilvl w:val="4"/>
          <w:numId w:val="27"/>
        </w:numPr>
        <w:spacing w:line="240" w:lineRule="auto"/>
        <w:rPr>
          <w:b/>
          <w:lang w:val="en-CA"/>
        </w:rPr>
      </w:pPr>
      <w:r>
        <w:rPr>
          <w:lang w:val="en-CA"/>
        </w:rPr>
        <w:t xml:space="preserve">Thus, Hogg: the efficient operation of the modern Canadian state demands a significant degree of co-operation </w:t>
      </w:r>
    </w:p>
    <w:p w14:paraId="537E0348" w14:textId="1BFE9236" w:rsidR="00852E5C" w:rsidRPr="00852E5C" w:rsidRDefault="00852E5C" w:rsidP="008D1F9C">
      <w:pPr>
        <w:pStyle w:val="ListParagraph"/>
        <w:numPr>
          <w:ilvl w:val="5"/>
          <w:numId w:val="27"/>
        </w:numPr>
        <w:spacing w:line="240" w:lineRule="auto"/>
        <w:rPr>
          <w:b/>
          <w:lang w:val="en-CA"/>
        </w:rPr>
      </w:pPr>
      <w:r>
        <w:rPr>
          <w:lang w:val="en-CA"/>
        </w:rPr>
        <w:t xml:space="preserve">Such as interdependence of government polciies, equalizaiton of regional disaprities + constitutional adapttion </w:t>
      </w:r>
    </w:p>
    <w:p w14:paraId="103BE2BC" w14:textId="1C18DCD2" w:rsidR="00852E5C" w:rsidRDefault="00852E5C" w:rsidP="008D1F9C">
      <w:pPr>
        <w:pStyle w:val="ListParagraph"/>
        <w:numPr>
          <w:ilvl w:val="1"/>
          <w:numId w:val="27"/>
        </w:numPr>
        <w:spacing w:line="240" w:lineRule="auto"/>
        <w:rPr>
          <w:b/>
          <w:lang w:val="en-CA"/>
        </w:rPr>
      </w:pPr>
      <w:r w:rsidRPr="00852E5C">
        <w:rPr>
          <w:b/>
          <w:lang w:val="en-CA"/>
        </w:rPr>
        <w:t xml:space="preserve">WR Lederman </w:t>
      </w:r>
    </w:p>
    <w:p w14:paraId="00DC29FA" w14:textId="0E1555E1" w:rsidR="00852E5C" w:rsidRPr="00852E5C" w:rsidRDefault="00852E5C" w:rsidP="008D1F9C">
      <w:pPr>
        <w:pStyle w:val="ListParagraph"/>
        <w:numPr>
          <w:ilvl w:val="2"/>
          <w:numId w:val="27"/>
        </w:numPr>
        <w:spacing w:line="240" w:lineRule="auto"/>
        <w:rPr>
          <w:b/>
          <w:lang w:val="en-CA"/>
        </w:rPr>
      </w:pPr>
      <w:r>
        <w:rPr>
          <w:lang w:val="en-CA"/>
        </w:rPr>
        <w:t>He stresses that the courts play an important role in the operation of co-operative federalism</w:t>
      </w:r>
    </w:p>
    <w:p w14:paraId="68793C90" w14:textId="3876C163" w:rsidR="00852E5C" w:rsidRPr="00852E5C" w:rsidRDefault="00852E5C" w:rsidP="008D1F9C">
      <w:pPr>
        <w:pStyle w:val="ListParagraph"/>
        <w:numPr>
          <w:ilvl w:val="2"/>
          <w:numId w:val="27"/>
        </w:numPr>
        <w:spacing w:line="240" w:lineRule="auto"/>
        <w:rPr>
          <w:b/>
          <w:lang w:val="en-CA"/>
        </w:rPr>
      </w:pPr>
      <w:r>
        <w:rPr>
          <w:lang w:val="en-CA"/>
        </w:rPr>
        <w:t xml:space="preserve">Interpretations of the Constituion that are supplied by the </w:t>
      </w:r>
      <w:r w:rsidRPr="00852E5C">
        <w:rPr>
          <w:b/>
          <w:color w:val="0070C0"/>
          <w:lang w:val="en-CA"/>
        </w:rPr>
        <w:t>judiciary</w:t>
      </w:r>
      <w:r w:rsidRPr="00852E5C">
        <w:rPr>
          <w:color w:val="0070C0"/>
          <w:lang w:val="en-CA"/>
        </w:rPr>
        <w:t xml:space="preserve"> </w:t>
      </w:r>
      <w:r>
        <w:rPr>
          <w:lang w:val="en-CA"/>
        </w:rPr>
        <w:t xml:space="preserve">are important because it is these explanations that reform the judicial underpinnings of the Canadian federal system </w:t>
      </w:r>
    </w:p>
    <w:p w14:paraId="184C0C0B" w14:textId="5DC7E927" w:rsidR="00852E5C" w:rsidRPr="00C67EA7" w:rsidRDefault="00852E5C" w:rsidP="008D1F9C">
      <w:pPr>
        <w:pStyle w:val="ListParagraph"/>
        <w:numPr>
          <w:ilvl w:val="3"/>
          <w:numId w:val="27"/>
        </w:numPr>
        <w:spacing w:line="240" w:lineRule="auto"/>
        <w:rPr>
          <w:b/>
          <w:lang w:val="en-CA"/>
        </w:rPr>
      </w:pPr>
      <w:r>
        <w:rPr>
          <w:lang w:val="en-CA"/>
        </w:rPr>
        <w:t xml:space="preserve">The </w:t>
      </w:r>
      <w:r w:rsidRPr="00852E5C">
        <w:rPr>
          <w:b/>
          <w:color w:val="0070C0"/>
          <w:lang w:val="en-CA"/>
        </w:rPr>
        <w:t>bargaining position of each resptivve level of government</w:t>
      </w:r>
      <w:r w:rsidRPr="00852E5C">
        <w:rPr>
          <w:color w:val="0070C0"/>
          <w:lang w:val="en-CA"/>
        </w:rPr>
        <w:t xml:space="preserve"> </w:t>
      </w:r>
      <w:r>
        <w:rPr>
          <w:lang w:val="en-CA"/>
        </w:rPr>
        <w:t xml:space="preserve">is determined by legal interpretation </w:t>
      </w:r>
    </w:p>
    <w:p w14:paraId="1AF221A1" w14:textId="567A6DCE" w:rsidR="00C67EA7" w:rsidRPr="00C67EA7" w:rsidRDefault="00C67EA7" w:rsidP="008D1F9C">
      <w:pPr>
        <w:pStyle w:val="ListParagraph"/>
        <w:numPr>
          <w:ilvl w:val="1"/>
          <w:numId w:val="27"/>
        </w:numPr>
        <w:spacing w:line="240" w:lineRule="auto"/>
        <w:rPr>
          <w:b/>
          <w:lang w:val="en-CA"/>
        </w:rPr>
      </w:pPr>
      <w:r w:rsidRPr="00C67EA7">
        <w:rPr>
          <w:b/>
          <w:lang w:val="en-CA"/>
        </w:rPr>
        <w:t>Breton’s Criticism of Co-Operative Federalism</w:t>
      </w:r>
    </w:p>
    <w:p w14:paraId="43740F44" w14:textId="3617C11B" w:rsidR="00C67EA7" w:rsidRPr="00C67EA7" w:rsidRDefault="00C67EA7" w:rsidP="008D1F9C">
      <w:pPr>
        <w:pStyle w:val="ListParagraph"/>
        <w:numPr>
          <w:ilvl w:val="2"/>
          <w:numId w:val="27"/>
        </w:numPr>
        <w:spacing w:line="240" w:lineRule="auto"/>
        <w:rPr>
          <w:b/>
          <w:lang w:val="en-CA"/>
        </w:rPr>
      </w:pPr>
      <w:r w:rsidRPr="00C67EA7">
        <w:rPr>
          <w:b/>
          <w:lang w:val="en-CA"/>
        </w:rPr>
        <w:t>Competition is good</w:t>
      </w:r>
      <w:r>
        <w:rPr>
          <w:lang w:val="en-CA"/>
        </w:rPr>
        <w:t xml:space="preserve">. “cooperation can easily degenerate into collusion, conspiracy and connivance” </w:t>
      </w:r>
    </w:p>
    <w:p w14:paraId="4857FD84" w14:textId="4C9EA96B" w:rsidR="00C67EA7" w:rsidRPr="00C67EA7" w:rsidRDefault="00C67EA7" w:rsidP="008D1F9C">
      <w:pPr>
        <w:pStyle w:val="ListParagraph"/>
        <w:numPr>
          <w:ilvl w:val="3"/>
          <w:numId w:val="27"/>
        </w:numPr>
        <w:spacing w:line="240" w:lineRule="auto"/>
        <w:rPr>
          <w:b/>
          <w:lang w:val="en-CA"/>
        </w:rPr>
      </w:pPr>
      <w:r>
        <w:rPr>
          <w:lang w:val="en-CA"/>
        </w:rPr>
        <w:t xml:space="preserve">Meaning it </w:t>
      </w:r>
      <w:r w:rsidRPr="00C67EA7">
        <w:rPr>
          <w:b/>
          <w:color w:val="0070C0"/>
          <w:lang w:val="en-CA"/>
        </w:rPr>
        <w:t>relocated negotiations</w:t>
      </w:r>
      <w:r w:rsidRPr="00C67EA7">
        <w:rPr>
          <w:color w:val="0070C0"/>
          <w:lang w:val="en-CA"/>
        </w:rPr>
        <w:t xml:space="preserve"> </w:t>
      </w:r>
      <w:r>
        <w:rPr>
          <w:lang w:val="en-CA"/>
        </w:rPr>
        <w:t xml:space="preserve">out of the political realm and into the offices of the executive and beautocracy </w:t>
      </w:r>
    </w:p>
    <w:p w14:paraId="7DD63F2A" w14:textId="60AA43B7" w:rsidR="00C67EA7" w:rsidRPr="00C67EA7" w:rsidRDefault="00C67EA7" w:rsidP="008D1F9C">
      <w:pPr>
        <w:pStyle w:val="ListParagraph"/>
        <w:numPr>
          <w:ilvl w:val="3"/>
          <w:numId w:val="27"/>
        </w:numPr>
        <w:spacing w:line="240" w:lineRule="auto"/>
        <w:rPr>
          <w:b/>
          <w:lang w:val="en-CA"/>
        </w:rPr>
      </w:pPr>
      <w:r w:rsidRPr="00C67EA7">
        <w:rPr>
          <w:b/>
          <w:color w:val="0070C0"/>
          <w:lang w:val="en-CA"/>
        </w:rPr>
        <w:t>Separatism would thirve</w:t>
      </w:r>
      <w:r w:rsidRPr="00C67EA7">
        <w:rPr>
          <w:color w:val="0070C0"/>
          <w:lang w:val="en-CA"/>
        </w:rPr>
        <w:t xml:space="preserve"> </w:t>
      </w:r>
      <w:r>
        <w:rPr>
          <w:lang w:val="en-CA"/>
        </w:rPr>
        <w:t xml:space="preserve">within a federation that utilizes co-op fed since federations are inherently competitive </w:t>
      </w:r>
    </w:p>
    <w:p w14:paraId="0A54576A" w14:textId="5BCAEE78" w:rsidR="00C67EA7" w:rsidRPr="00C67EA7" w:rsidRDefault="00C67EA7" w:rsidP="008D1F9C">
      <w:pPr>
        <w:pStyle w:val="ListParagraph"/>
        <w:numPr>
          <w:ilvl w:val="4"/>
          <w:numId w:val="27"/>
        </w:numPr>
        <w:spacing w:line="240" w:lineRule="auto"/>
        <w:rPr>
          <w:b/>
          <w:lang w:val="en-CA"/>
        </w:rPr>
      </w:pPr>
      <w:proofErr w:type="gramStart"/>
      <w:r>
        <w:rPr>
          <w:lang w:val="en-CA"/>
        </w:rPr>
        <w:t>Thus</w:t>
      </w:r>
      <w:proofErr w:type="gramEnd"/>
      <w:r>
        <w:rPr>
          <w:lang w:val="en-CA"/>
        </w:rPr>
        <w:t xml:space="preserve"> seperatists can claim the whole system does not work </w:t>
      </w:r>
    </w:p>
    <w:p w14:paraId="132B5E8B" w14:textId="01D6B206" w:rsidR="00C67EA7" w:rsidRPr="00852E5C" w:rsidRDefault="00C67EA7" w:rsidP="008D1F9C">
      <w:pPr>
        <w:pStyle w:val="ListParagraph"/>
        <w:numPr>
          <w:ilvl w:val="3"/>
          <w:numId w:val="27"/>
        </w:numPr>
        <w:spacing w:line="240" w:lineRule="auto"/>
        <w:rPr>
          <w:b/>
          <w:lang w:val="en-CA"/>
        </w:rPr>
      </w:pPr>
      <w:r>
        <w:rPr>
          <w:lang w:val="en-CA"/>
        </w:rPr>
        <w:t xml:space="preserve">Fed will act way more unilaterally than the provinces working together </w:t>
      </w:r>
    </w:p>
    <w:p w14:paraId="722D0B39" w14:textId="77777777" w:rsidR="003462E4" w:rsidRDefault="003462E4" w:rsidP="003C0FB9">
      <w:pPr>
        <w:pStyle w:val="ListParagraph"/>
        <w:spacing w:line="240" w:lineRule="auto"/>
        <w:ind w:left="1080" w:firstLine="0"/>
        <w:rPr>
          <w:lang w:val="en-CA"/>
        </w:rPr>
      </w:pPr>
    </w:p>
    <w:p w14:paraId="4514748E" w14:textId="77777777" w:rsidR="003462E4" w:rsidRDefault="003462E4" w:rsidP="003C0FB9">
      <w:pPr>
        <w:pStyle w:val="ListParagraph"/>
        <w:spacing w:line="240" w:lineRule="auto"/>
        <w:ind w:left="1080" w:firstLine="0"/>
        <w:rPr>
          <w:lang w:val="en-CA"/>
        </w:rPr>
      </w:pPr>
    </w:p>
    <w:p w14:paraId="3CC851B7" w14:textId="77777777" w:rsidR="003462E4" w:rsidRDefault="003462E4" w:rsidP="003C0FB9">
      <w:pPr>
        <w:pStyle w:val="ListParagraph"/>
        <w:spacing w:line="240" w:lineRule="auto"/>
        <w:ind w:left="1080" w:firstLine="0"/>
        <w:rPr>
          <w:lang w:val="en-CA"/>
        </w:rPr>
      </w:pPr>
    </w:p>
    <w:p w14:paraId="6BF3A30F" w14:textId="77777777" w:rsidR="003462E4" w:rsidRDefault="003462E4" w:rsidP="003C0FB9">
      <w:pPr>
        <w:pStyle w:val="ListParagraph"/>
        <w:spacing w:line="240" w:lineRule="auto"/>
        <w:ind w:left="1080" w:firstLine="0"/>
        <w:rPr>
          <w:lang w:val="en-CA"/>
        </w:rPr>
      </w:pPr>
    </w:p>
    <w:p w14:paraId="1F49E58E" w14:textId="77777777" w:rsidR="003462E4" w:rsidRPr="003462E4" w:rsidRDefault="003462E4" w:rsidP="003462E4">
      <w:pPr>
        <w:spacing w:line="240" w:lineRule="auto"/>
        <w:ind w:firstLine="0"/>
        <w:rPr>
          <w:lang w:val="en-CA"/>
        </w:rPr>
      </w:pPr>
    </w:p>
    <w:p w14:paraId="2E702AE2" w14:textId="46CCD8D3" w:rsidR="00DB4BFF" w:rsidRPr="00F85DF9" w:rsidRDefault="00F85DF9" w:rsidP="0008542C">
      <w:pPr>
        <w:spacing w:line="240" w:lineRule="auto"/>
        <w:ind w:firstLine="0"/>
        <w:contextualSpacing/>
        <w:rPr>
          <w:b/>
          <w:u w:val="single"/>
          <w:lang w:val="en-CA"/>
        </w:rPr>
      </w:pPr>
      <w:r w:rsidRPr="00F85DF9">
        <w:rPr>
          <w:b/>
          <w:u w:val="single"/>
          <w:lang w:val="en-CA"/>
        </w:rPr>
        <w:t>Aboriginal Issues</w:t>
      </w:r>
    </w:p>
    <w:p w14:paraId="0F61D811" w14:textId="77777777" w:rsidR="00F85DF9" w:rsidRPr="000C4C64" w:rsidRDefault="00F85DF9" w:rsidP="008D1F9C">
      <w:pPr>
        <w:pStyle w:val="ListParagraph"/>
        <w:numPr>
          <w:ilvl w:val="0"/>
          <w:numId w:val="15"/>
        </w:numPr>
        <w:spacing w:line="240" w:lineRule="auto"/>
        <w:rPr>
          <w:b/>
          <w:u w:val="single"/>
          <w:lang w:val="en-CA"/>
        </w:rPr>
      </w:pPr>
      <w:r>
        <w:rPr>
          <w:b/>
          <w:lang w:val="en-CA"/>
        </w:rPr>
        <w:t>Four Stages</w:t>
      </w:r>
    </w:p>
    <w:p w14:paraId="37AACC2F" w14:textId="77777777" w:rsidR="00F85DF9" w:rsidRPr="000C4C64" w:rsidRDefault="00F85DF9" w:rsidP="008D1F9C">
      <w:pPr>
        <w:pStyle w:val="ListParagraph"/>
        <w:numPr>
          <w:ilvl w:val="1"/>
          <w:numId w:val="15"/>
        </w:numPr>
        <w:spacing w:line="240" w:lineRule="auto"/>
        <w:rPr>
          <w:b/>
          <w:u w:val="single"/>
          <w:lang w:val="en-CA"/>
        </w:rPr>
      </w:pPr>
      <w:r>
        <w:rPr>
          <w:lang w:val="en-CA"/>
        </w:rPr>
        <w:t xml:space="preserve">1. Separate Worlds: Pre-Contact </w:t>
      </w:r>
    </w:p>
    <w:p w14:paraId="2E67EFE8" w14:textId="77777777" w:rsidR="00F85DF9" w:rsidRPr="000C4C64" w:rsidRDefault="00F85DF9" w:rsidP="008D1F9C">
      <w:pPr>
        <w:pStyle w:val="ListParagraph"/>
        <w:numPr>
          <w:ilvl w:val="2"/>
          <w:numId w:val="15"/>
        </w:numPr>
        <w:spacing w:line="240" w:lineRule="auto"/>
        <w:rPr>
          <w:b/>
          <w:u w:val="single"/>
          <w:lang w:val="en-CA"/>
        </w:rPr>
      </w:pPr>
      <w:r>
        <w:rPr>
          <w:lang w:val="en-CA"/>
        </w:rPr>
        <w:t xml:space="preserve">seen as “pre-legal society” and “savages” before the colonizing influence of Europeans </w:t>
      </w:r>
    </w:p>
    <w:p w14:paraId="646B6009" w14:textId="77777777" w:rsidR="00F85DF9" w:rsidRPr="000C4C64" w:rsidRDefault="00F85DF9" w:rsidP="008D1F9C">
      <w:pPr>
        <w:pStyle w:val="ListParagraph"/>
        <w:numPr>
          <w:ilvl w:val="2"/>
          <w:numId w:val="15"/>
        </w:numPr>
        <w:spacing w:line="240" w:lineRule="auto"/>
        <w:rPr>
          <w:b/>
          <w:u w:val="single"/>
          <w:lang w:val="en-CA"/>
        </w:rPr>
      </w:pPr>
      <w:r>
        <w:rPr>
          <w:lang w:val="en-CA"/>
        </w:rPr>
        <w:t xml:space="preserve">this was found to be a mistake in 1973 Decision… “the Indians were there occupying… as their forefathers” </w:t>
      </w:r>
    </w:p>
    <w:p w14:paraId="0650216C" w14:textId="77777777" w:rsidR="00F85DF9" w:rsidRPr="000C4C64" w:rsidRDefault="00F85DF9" w:rsidP="008D1F9C">
      <w:pPr>
        <w:pStyle w:val="ListParagraph"/>
        <w:numPr>
          <w:ilvl w:val="2"/>
          <w:numId w:val="15"/>
        </w:numPr>
        <w:spacing w:line="240" w:lineRule="auto"/>
        <w:rPr>
          <w:b/>
          <w:u w:val="single"/>
          <w:lang w:val="en-CA"/>
        </w:rPr>
      </w:pPr>
      <w:r>
        <w:rPr>
          <w:lang w:val="en-CA"/>
        </w:rPr>
        <w:t xml:space="preserve">Terra Nulius (unoccupied land) principle – how did the settler state acquire sovereignty to this territory? </w:t>
      </w:r>
    </w:p>
    <w:p w14:paraId="4B1EF224" w14:textId="77777777" w:rsidR="00F85DF9" w:rsidRPr="000C4C64" w:rsidRDefault="00F85DF9" w:rsidP="008D1F9C">
      <w:pPr>
        <w:pStyle w:val="ListParagraph"/>
        <w:numPr>
          <w:ilvl w:val="3"/>
          <w:numId w:val="15"/>
        </w:numPr>
        <w:spacing w:line="240" w:lineRule="auto"/>
        <w:rPr>
          <w:b/>
          <w:u w:val="single"/>
          <w:lang w:val="en-CA"/>
        </w:rPr>
      </w:pPr>
      <w:r>
        <w:rPr>
          <w:lang w:val="en-CA"/>
        </w:rPr>
        <w:t xml:space="preserve">Idea that Gov’t acquired land by showing up and laying claim to the territory </w:t>
      </w:r>
    </w:p>
    <w:p w14:paraId="7D3C3AF9" w14:textId="77777777" w:rsidR="00F85DF9" w:rsidRPr="000C4C64" w:rsidRDefault="00F85DF9" w:rsidP="008D1F9C">
      <w:pPr>
        <w:pStyle w:val="ListParagraph"/>
        <w:numPr>
          <w:ilvl w:val="1"/>
          <w:numId w:val="15"/>
        </w:numPr>
        <w:spacing w:line="240" w:lineRule="auto"/>
        <w:rPr>
          <w:b/>
          <w:u w:val="single"/>
          <w:lang w:val="en-CA"/>
        </w:rPr>
      </w:pPr>
      <w:r>
        <w:rPr>
          <w:lang w:val="en-CA"/>
        </w:rPr>
        <w:t xml:space="preserve">2. Contact and “Nation-Nation Relations” </w:t>
      </w:r>
    </w:p>
    <w:p w14:paraId="0AAF51E1" w14:textId="77777777" w:rsidR="00F85DF9" w:rsidRPr="000C4C64" w:rsidRDefault="00F85DF9" w:rsidP="008D1F9C">
      <w:pPr>
        <w:pStyle w:val="ListParagraph"/>
        <w:numPr>
          <w:ilvl w:val="2"/>
          <w:numId w:val="15"/>
        </w:numPr>
        <w:spacing w:line="240" w:lineRule="auto"/>
        <w:rPr>
          <w:b/>
          <w:u w:val="single"/>
          <w:lang w:val="en-CA"/>
        </w:rPr>
      </w:pPr>
      <w:r>
        <w:rPr>
          <w:lang w:val="en-CA"/>
        </w:rPr>
        <w:t>Treaties</w:t>
      </w:r>
    </w:p>
    <w:p w14:paraId="02E4DC1D" w14:textId="77777777" w:rsidR="00F85DF9" w:rsidRPr="008A6C6C" w:rsidRDefault="00F85DF9" w:rsidP="008D1F9C">
      <w:pPr>
        <w:pStyle w:val="ListParagraph"/>
        <w:numPr>
          <w:ilvl w:val="2"/>
          <w:numId w:val="15"/>
        </w:numPr>
        <w:spacing w:line="240" w:lineRule="auto"/>
        <w:rPr>
          <w:b/>
          <w:u w:val="single"/>
          <w:lang w:val="en-CA"/>
        </w:rPr>
      </w:pPr>
      <w:r>
        <w:rPr>
          <w:lang w:val="en-CA"/>
        </w:rPr>
        <w:t xml:space="preserve">Royal Proclamation of 1763 </w:t>
      </w:r>
    </w:p>
    <w:p w14:paraId="20DD00EE" w14:textId="77777777" w:rsidR="00F85DF9" w:rsidRPr="000C4C64" w:rsidRDefault="00F85DF9" w:rsidP="008D1F9C">
      <w:pPr>
        <w:pStyle w:val="ListParagraph"/>
        <w:numPr>
          <w:ilvl w:val="3"/>
          <w:numId w:val="15"/>
        </w:numPr>
        <w:spacing w:line="240" w:lineRule="auto"/>
        <w:rPr>
          <w:b/>
          <w:u w:val="single"/>
          <w:lang w:val="en-CA"/>
        </w:rPr>
      </w:pPr>
      <w:r>
        <w:rPr>
          <w:lang w:val="en-CA"/>
        </w:rPr>
        <w:t xml:space="preserve">More cooperation between settlers and indigenous peoples </w:t>
      </w:r>
    </w:p>
    <w:p w14:paraId="59796D5F" w14:textId="77777777" w:rsidR="00F85DF9" w:rsidRPr="000C4C64" w:rsidRDefault="00F85DF9" w:rsidP="008D1F9C">
      <w:pPr>
        <w:pStyle w:val="ListParagraph"/>
        <w:numPr>
          <w:ilvl w:val="1"/>
          <w:numId w:val="15"/>
        </w:numPr>
        <w:spacing w:line="240" w:lineRule="auto"/>
        <w:rPr>
          <w:b/>
          <w:u w:val="single"/>
          <w:lang w:val="en-CA"/>
        </w:rPr>
      </w:pPr>
      <w:r>
        <w:rPr>
          <w:lang w:val="en-CA"/>
        </w:rPr>
        <w:t xml:space="preserve">3. “Respect Gives Way to Domination” </w:t>
      </w:r>
    </w:p>
    <w:p w14:paraId="2265CE39" w14:textId="77777777" w:rsidR="00F85DF9" w:rsidRPr="008A6C6C" w:rsidRDefault="00F85DF9" w:rsidP="008D1F9C">
      <w:pPr>
        <w:pStyle w:val="ListParagraph"/>
        <w:numPr>
          <w:ilvl w:val="2"/>
          <w:numId w:val="15"/>
        </w:numPr>
        <w:spacing w:line="240" w:lineRule="auto"/>
        <w:rPr>
          <w:b/>
          <w:u w:val="single"/>
          <w:lang w:val="en-CA"/>
        </w:rPr>
      </w:pPr>
      <w:r>
        <w:rPr>
          <w:lang w:val="en-CA"/>
        </w:rPr>
        <w:t xml:space="preserve">Various examples, including Indian Residential Schools </w:t>
      </w:r>
    </w:p>
    <w:p w14:paraId="36A52C16" w14:textId="77777777" w:rsidR="00F85DF9" w:rsidRPr="008A6C6C" w:rsidRDefault="00F85DF9" w:rsidP="008D1F9C">
      <w:pPr>
        <w:pStyle w:val="ListParagraph"/>
        <w:numPr>
          <w:ilvl w:val="2"/>
          <w:numId w:val="15"/>
        </w:numPr>
        <w:spacing w:line="240" w:lineRule="auto"/>
        <w:rPr>
          <w:b/>
          <w:u w:val="single"/>
          <w:lang w:val="en-CA"/>
        </w:rPr>
      </w:pPr>
      <w:r>
        <w:rPr>
          <w:lang w:val="en-CA"/>
        </w:rPr>
        <w:t xml:space="preserve">“referred to as cultural genocide” </w:t>
      </w:r>
    </w:p>
    <w:p w14:paraId="7999177D" w14:textId="77777777" w:rsidR="00F85DF9" w:rsidRPr="008A6C6C" w:rsidRDefault="00F85DF9" w:rsidP="008D1F9C">
      <w:pPr>
        <w:pStyle w:val="ListParagraph"/>
        <w:numPr>
          <w:ilvl w:val="1"/>
          <w:numId w:val="15"/>
        </w:numPr>
        <w:spacing w:line="240" w:lineRule="auto"/>
        <w:rPr>
          <w:b/>
          <w:u w:val="single"/>
          <w:lang w:val="en-CA"/>
        </w:rPr>
      </w:pPr>
      <w:r>
        <w:rPr>
          <w:lang w:val="en-CA"/>
        </w:rPr>
        <w:t>4. Renewal and Recognition</w:t>
      </w:r>
    </w:p>
    <w:p w14:paraId="01270BE7" w14:textId="77777777" w:rsidR="00F85DF9" w:rsidRPr="008A6C6C" w:rsidRDefault="00F85DF9" w:rsidP="008D1F9C">
      <w:pPr>
        <w:pStyle w:val="ListParagraph"/>
        <w:numPr>
          <w:ilvl w:val="2"/>
          <w:numId w:val="15"/>
        </w:numPr>
        <w:spacing w:line="240" w:lineRule="auto"/>
        <w:rPr>
          <w:b/>
          <w:u w:val="single"/>
          <w:lang w:val="en-CA"/>
        </w:rPr>
      </w:pPr>
      <w:r>
        <w:rPr>
          <w:lang w:val="en-CA"/>
        </w:rPr>
        <w:t xml:space="preserve">Examples: </w:t>
      </w:r>
    </w:p>
    <w:p w14:paraId="52004933" w14:textId="77777777" w:rsidR="00F85DF9" w:rsidRPr="008A6C6C" w:rsidRDefault="00F85DF9" w:rsidP="008D1F9C">
      <w:pPr>
        <w:pStyle w:val="ListParagraph"/>
        <w:numPr>
          <w:ilvl w:val="3"/>
          <w:numId w:val="15"/>
        </w:numPr>
        <w:spacing w:line="240" w:lineRule="auto"/>
        <w:rPr>
          <w:b/>
          <w:u w:val="single"/>
          <w:lang w:val="en-CA"/>
        </w:rPr>
      </w:pPr>
      <w:r>
        <w:rPr>
          <w:lang w:val="en-CA"/>
        </w:rPr>
        <w:t>Truth and Reconciliation Commission</w:t>
      </w:r>
    </w:p>
    <w:p w14:paraId="700510C7" w14:textId="77777777" w:rsidR="00F85DF9" w:rsidRPr="00577791" w:rsidRDefault="00F85DF9" w:rsidP="008D1F9C">
      <w:pPr>
        <w:pStyle w:val="ListParagraph"/>
        <w:numPr>
          <w:ilvl w:val="3"/>
          <w:numId w:val="15"/>
        </w:numPr>
        <w:spacing w:line="240" w:lineRule="auto"/>
        <w:rPr>
          <w:b/>
          <w:u w:val="single"/>
          <w:lang w:val="en-CA"/>
        </w:rPr>
      </w:pPr>
      <w:r>
        <w:rPr>
          <w:lang w:val="en-CA"/>
        </w:rPr>
        <w:lastRenderedPageBreak/>
        <w:t xml:space="preserve">Missing and Murdered Indigenous Women and Girls Inquiry </w:t>
      </w:r>
    </w:p>
    <w:p w14:paraId="7CA0FB12" w14:textId="4C16EBB4" w:rsidR="00F85DF9" w:rsidRDefault="004E5A09" w:rsidP="0008542C">
      <w:pPr>
        <w:spacing w:line="240" w:lineRule="auto"/>
        <w:ind w:firstLine="0"/>
        <w:contextualSpacing/>
        <w:rPr>
          <w:b/>
          <w:lang w:val="en-CA"/>
        </w:rPr>
      </w:pPr>
      <w:r>
        <w:rPr>
          <w:b/>
          <w:lang w:val="en-CA"/>
        </w:rPr>
        <w:t xml:space="preserve">Criticisms of </w:t>
      </w:r>
      <w:r w:rsidR="00D26E13">
        <w:rPr>
          <w:b/>
          <w:i/>
          <w:lang w:val="en-CA"/>
        </w:rPr>
        <w:t>Van d</w:t>
      </w:r>
      <w:r w:rsidRPr="00D26E13">
        <w:rPr>
          <w:b/>
          <w:i/>
          <w:lang w:val="en-CA"/>
        </w:rPr>
        <w:t>er Peet</w:t>
      </w:r>
      <w:r>
        <w:rPr>
          <w:b/>
          <w:lang w:val="en-CA"/>
        </w:rPr>
        <w:t xml:space="preserve"> Test:</w:t>
      </w:r>
    </w:p>
    <w:p w14:paraId="448E0A57" w14:textId="2C818DD4" w:rsidR="004E5A09" w:rsidRDefault="004E5A09" w:rsidP="004E5A09">
      <w:pPr>
        <w:spacing w:line="240" w:lineRule="auto"/>
        <w:ind w:left="720" w:firstLine="0"/>
        <w:contextualSpacing/>
        <w:rPr>
          <w:lang w:val="en-CA"/>
        </w:rPr>
      </w:pPr>
      <w:r>
        <w:rPr>
          <w:lang w:val="en-CA"/>
        </w:rPr>
        <w:t>-Adopted a frozen rights approach, freezing Aboriginal rights in the past, and preventing from responding to contemporary circumstances</w:t>
      </w:r>
    </w:p>
    <w:p w14:paraId="10CDDDE9" w14:textId="012AC86C" w:rsidR="004E5A09" w:rsidRDefault="004E5A09" w:rsidP="0008542C">
      <w:pPr>
        <w:spacing w:line="240" w:lineRule="auto"/>
        <w:ind w:firstLine="0"/>
        <w:contextualSpacing/>
        <w:rPr>
          <w:lang w:val="en-CA"/>
        </w:rPr>
      </w:pPr>
      <w:r>
        <w:rPr>
          <w:lang w:val="en-CA"/>
        </w:rPr>
        <w:tab/>
        <w:t xml:space="preserve">-Pre-contact as a trigger is inappropriate </w:t>
      </w:r>
    </w:p>
    <w:p w14:paraId="615798DF" w14:textId="1D5AC5E1" w:rsidR="004E5A09" w:rsidRDefault="004E5A09" w:rsidP="0008542C">
      <w:pPr>
        <w:spacing w:line="240" w:lineRule="auto"/>
        <w:ind w:firstLine="0"/>
        <w:contextualSpacing/>
        <w:rPr>
          <w:lang w:val="en-CA"/>
        </w:rPr>
      </w:pPr>
      <w:r>
        <w:rPr>
          <w:lang w:val="en-CA"/>
        </w:rPr>
        <w:tab/>
        <w:t xml:space="preserve">-Cultural emphasis is inappropriate </w:t>
      </w:r>
    </w:p>
    <w:p w14:paraId="78908158" w14:textId="6E5223C3" w:rsidR="004E5A09" w:rsidRDefault="004E5A09" w:rsidP="0008542C">
      <w:pPr>
        <w:spacing w:line="240" w:lineRule="auto"/>
        <w:ind w:firstLine="0"/>
        <w:contextualSpacing/>
        <w:rPr>
          <w:lang w:val="en-CA"/>
        </w:rPr>
      </w:pPr>
      <w:r>
        <w:rPr>
          <w:lang w:val="en-CA"/>
        </w:rPr>
        <w:tab/>
        <w:t xml:space="preserve">-Do you agree with any/ all of these criticisms </w:t>
      </w:r>
    </w:p>
    <w:p w14:paraId="3CAC62D5" w14:textId="77777777" w:rsidR="00095B75" w:rsidRDefault="00095B75" w:rsidP="0008542C">
      <w:pPr>
        <w:spacing w:line="240" w:lineRule="auto"/>
        <w:ind w:firstLine="0"/>
        <w:contextualSpacing/>
        <w:rPr>
          <w:lang w:val="en-CA"/>
        </w:rPr>
      </w:pPr>
    </w:p>
    <w:p w14:paraId="3B0516F1" w14:textId="43DA02D8" w:rsidR="00134CFA" w:rsidRPr="00134CFA" w:rsidRDefault="00134CFA" w:rsidP="0008542C">
      <w:pPr>
        <w:spacing w:line="240" w:lineRule="auto"/>
        <w:ind w:firstLine="0"/>
        <w:contextualSpacing/>
        <w:rPr>
          <w:b/>
          <w:lang w:val="en-CA"/>
        </w:rPr>
      </w:pPr>
      <w:r w:rsidRPr="00134CFA">
        <w:rPr>
          <w:b/>
          <w:lang w:val="en-CA"/>
        </w:rPr>
        <w:t>TRC Calls to Action</w:t>
      </w:r>
    </w:p>
    <w:p w14:paraId="4D4DFC6F" w14:textId="3A0BA0AF" w:rsidR="00134CFA" w:rsidRDefault="00134CFA" w:rsidP="00134CFA">
      <w:pPr>
        <w:spacing w:line="240" w:lineRule="auto"/>
        <w:ind w:left="720" w:firstLine="0"/>
        <w:contextualSpacing/>
        <w:rPr>
          <w:lang w:val="en-CA"/>
        </w:rPr>
      </w:pPr>
      <w:r w:rsidRPr="00177770">
        <w:rPr>
          <w:b/>
          <w:lang w:val="en-CA"/>
        </w:rPr>
        <w:t>43:</w:t>
      </w:r>
      <w:r>
        <w:rPr>
          <w:lang w:val="en-CA"/>
        </w:rPr>
        <w:t xml:space="preserve"> We call upon [all] governments [in Canada] to fully adopt and implement the </w:t>
      </w:r>
      <w:r>
        <w:rPr>
          <w:i/>
          <w:lang w:val="en-CA"/>
        </w:rPr>
        <w:t xml:space="preserve">United Nations Declaration on the Rights of Indigenous Peoples </w:t>
      </w:r>
      <w:r>
        <w:rPr>
          <w:lang w:val="en-CA"/>
        </w:rPr>
        <w:t>as the framework for reconciliation</w:t>
      </w:r>
    </w:p>
    <w:p w14:paraId="212138C7" w14:textId="16B339C6" w:rsidR="00134CFA" w:rsidRDefault="00134CFA" w:rsidP="00134CFA">
      <w:pPr>
        <w:spacing w:line="240" w:lineRule="auto"/>
        <w:ind w:left="720" w:firstLine="0"/>
        <w:contextualSpacing/>
        <w:rPr>
          <w:lang w:val="en-CA"/>
        </w:rPr>
      </w:pPr>
      <w:r w:rsidRPr="00177770">
        <w:rPr>
          <w:b/>
          <w:lang w:val="en-CA"/>
        </w:rPr>
        <w:t>47:</w:t>
      </w:r>
      <w:r>
        <w:rPr>
          <w:lang w:val="en-CA"/>
        </w:rPr>
        <w:t xml:space="preserve"> We call upon [all] governments to repudiate concepts used to justify European sovereignty over Indigenous peoples and lands, such as the Doctrine of Discovery and </w:t>
      </w:r>
      <w:r>
        <w:rPr>
          <w:i/>
          <w:lang w:val="en-CA"/>
        </w:rPr>
        <w:t xml:space="preserve">terra </w:t>
      </w:r>
      <w:r w:rsidR="00D66771">
        <w:rPr>
          <w:i/>
          <w:lang w:val="en-CA"/>
        </w:rPr>
        <w:t>nulliius</w:t>
      </w:r>
      <w:r>
        <w:rPr>
          <w:lang w:val="en-CA"/>
        </w:rPr>
        <w:t xml:space="preserve">, and to reform those laws, government policies, and litigation strategies that rely on such concepts. </w:t>
      </w:r>
    </w:p>
    <w:p w14:paraId="64628322" w14:textId="77777777" w:rsidR="00177770" w:rsidRDefault="00177770" w:rsidP="00134CFA">
      <w:pPr>
        <w:spacing w:line="240" w:lineRule="auto"/>
        <w:ind w:left="720" w:firstLine="0"/>
        <w:contextualSpacing/>
        <w:rPr>
          <w:lang w:val="en-CA"/>
        </w:rPr>
      </w:pPr>
    </w:p>
    <w:p w14:paraId="324D957B" w14:textId="2221A97D" w:rsidR="00177770" w:rsidRPr="00177770" w:rsidRDefault="00177770" w:rsidP="00975F2F">
      <w:pPr>
        <w:tabs>
          <w:tab w:val="left" w:pos="1987"/>
        </w:tabs>
        <w:spacing w:line="240" w:lineRule="auto"/>
        <w:ind w:firstLine="0"/>
        <w:contextualSpacing/>
        <w:rPr>
          <w:b/>
          <w:lang w:val="en-CA"/>
        </w:rPr>
      </w:pPr>
      <w:r w:rsidRPr="00177770">
        <w:rPr>
          <w:b/>
          <w:lang w:val="en-CA"/>
        </w:rPr>
        <w:t xml:space="preserve">UNDRIP, Art. </w:t>
      </w:r>
      <w:proofErr w:type="gramStart"/>
      <w:r w:rsidRPr="00177770">
        <w:rPr>
          <w:b/>
          <w:lang w:val="en-CA"/>
        </w:rPr>
        <w:t>26</w:t>
      </w:r>
      <w:r w:rsidR="00975F2F">
        <w:rPr>
          <w:b/>
          <w:lang w:val="en-CA"/>
        </w:rPr>
        <w:t xml:space="preserve">  </w:t>
      </w:r>
      <w:r w:rsidR="00975F2F">
        <w:rPr>
          <w:b/>
          <w:lang w:val="en-CA"/>
        </w:rPr>
        <w:tab/>
      </w:r>
      <w:proofErr w:type="gramEnd"/>
      <w:r w:rsidR="00975F2F">
        <w:rPr>
          <w:b/>
          <w:lang w:val="en-CA"/>
        </w:rPr>
        <w:t xml:space="preserve">(United Declaration Rights of Indigenous Peoples) </w:t>
      </w:r>
    </w:p>
    <w:p w14:paraId="656C5943" w14:textId="349EF9F1" w:rsidR="00177770" w:rsidRDefault="00177770" w:rsidP="00177770">
      <w:pPr>
        <w:spacing w:line="240" w:lineRule="auto"/>
        <w:ind w:left="720" w:firstLine="0"/>
        <w:contextualSpacing/>
        <w:rPr>
          <w:lang w:val="en-CA"/>
        </w:rPr>
      </w:pPr>
      <w:r>
        <w:rPr>
          <w:lang w:val="en-CA"/>
        </w:rPr>
        <w:t xml:space="preserve">1. Indigenous people have </w:t>
      </w:r>
      <w:r w:rsidRPr="00177770">
        <w:rPr>
          <w:color w:val="0070C0"/>
          <w:lang w:val="en-CA"/>
        </w:rPr>
        <w:t>the right to the lands</w:t>
      </w:r>
      <w:r>
        <w:rPr>
          <w:lang w:val="en-CA"/>
        </w:rPr>
        <w:t xml:space="preserve">, territories, and resources which they have traditionally </w:t>
      </w:r>
      <w:r w:rsidRPr="00177770">
        <w:rPr>
          <w:color w:val="0070C0"/>
          <w:lang w:val="en-CA"/>
        </w:rPr>
        <w:t>owned</w:t>
      </w:r>
      <w:r>
        <w:rPr>
          <w:lang w:val="en-CA"/>
        </w:rPr>
        <w:t>, occupied or otherwise used or acquired.</w:t>
      </w:r>
    </w:p>
    <w:p w14:paraId="7608C09A" w14:textId="29EDEA5F" w:rsidR="00177770" w:rsidRDefault="00177770" w:rsidP="00177770">
      <w:pPr>
        <w:spacing w:line="240" w:lineRule="auto"/>
        <w:ind w:left="720" w:firstLine="0"/>
        <w:contextualSpacing/>
        <w:rPr>
          <w:lang w:val="en-CA"/>
        </w:rPr>
      </w:pPr>
      <w:r>
        <w:rPr>
          <w:lang w:val="en-CA"/>
        </w:rPr>
        <w:t xml:space="preserve">2. Indigenous peoples have the right to own, use, develop and control the lands, territories and resources that they possess by reason of </w:t>
      </w:r>
      <w:r w:rsidRPr="00177770">
        <w:rPr>
          <w:color w:val="0070C0"/>
          <w:lang w:val="en-CA"/>
        </w:rPr>
        <w:t xml:space="preserve">traditional ownership </w:t>
      </w:r>
      <w:r>
        <w:rPr>
          <w:lang w:val="en-CA"/>
        </w:rPr>
        <w:t xml:space="preserve">or other traditional occupation or use, as well as those which they have otherwise acquired. </w:t>
      </w:r>
    </w:p>
    <w:p w14:paraId="6A00C2A8" w14:textId="51E77262" w:rsidR="00177770" w:rsidRDefault="00177770" w:rsidP="00177770">
      <w:pPr>
        <w:spacing w:line="240" w:lineRule="auto"/>
        <w:ind w:left="720" w:firstLine="0"/>
        <w:contextualSpacing/>
        <w:rPr>
          <w:lang w:val="en-CA"/>
        </w:rPr>
      </w:pPr>
      <w:r>
        <w:rPr>
          <w:lang w:val="en-CA"/>
        </w:rPr>
        <w:t xml:space="preserve">3. States shall give legal recognition and protection to these lands, territories and resources. Such recognition shall be conducted with due respect to the </w:t>
      </w:r>
      <w:r w:rsidRPr="00177770">
        <w:rPr>
          <w:color w:val="0070C0"/>
          <w:lang w:val="en-CA"/>
        </w:rPr>
        <w:t xml:space="preserve">customs, traditions and land tenure systems </w:t>
      </w:r>
      <w:r>
        <w:rPr>
          <w:lang w:val="en-CA"/>
        </w:rPr>
        <w:t>of the Indigenous peoples concerned.</w:t>
      </w:r>
    </w:p>
    <w:p w14:paraId="1BD61F25" w14:textId="6E25AB4F" w:rsidR="00177770" w:rsidRPr="00177770" w:rsidRDefault="00177770" w:rsidP="00975F2F">
      <w:pPr>
        <w:tabs>
          <w:tab w:val="left" w:pos="1987"/>
        </w:tabs>
        <w:spacing w:line="240" w:lineRule="auto"/>
        <w:ind w:firstLine="0"/>
        <w:contextualSpacing/>
        <w:rPr>
          <w:b/>
          <w:lang w:val="en-CA"/>
        </w:rPr>
      </w:pPr>
      <w:r w:rsidRPr="00177770">
        <w:rPr>
          <w:b/>
          <w:lang w:val="en-CA"/>
        </w:rPr>
        <w:t>UNDRIP, Art 32</w:t>
      </w:r>
      <w:r w:rsidR="00975F2F">
        <w:rPr>
          <w:b/>
          <w:lang w:val="en-CA"/>
        </w:rPr>
        <w:tab/>
        <w:t xml:space="preserve"> (United Declaration Rights of Indigenous Peoples) </w:t>
      </w:r>
    </w:p>
    <w:p w14:paraId="46F81330" w14:textId="37329ED1" w:rsidR="00177770" w:rsidRDefault="00177770" w:rsidP="00177770">
      <w:pPr>
        <w:spacing w:line="240" w:lineRule="auto"/>
        <w:ind w:left="720" w:firstLine="0"/>
        <w:contextualSpacing/>
        <w:rPr>
          <w:lang w:val="en-CA"/>
        </w:rPr>
      </w:pPr>
      <w:r>
        <w:rPr>
          <w:lang w:val="en-CA"/>
        </w:rPr>
        <w:t xml:space="preserve">1. Indigenous peoples have the </w:t>
      </w:r>
      <w:r w:rsidRPr="00177770">
        <w:rPr>
          <w:color w:val="0070C0"/>
          <w:lang w:val="en-CA"/>
        </w:rPr>
        <w:t xml:space="preserve">right to determine </w:t>
      </w:r>
      <w:r>
        <w:rPr>
          <w:lang w:val="en-CA"/>
        </w:rPr>
        <w:t>and develop priorities and strategies for the development or use of their lands or territories and other resources.</w:t>
      </w:r>
    </w:p>
    <w:p w14:paraId="2C0AC896" w14:textId="391AEB34" w:rsidR="00177770" w:rsidRDefault="00177770" w:rsidP="00975F2F">
      <w:pPr>
        <w:spacing w:line="240" w:lineRule="auto"/>
        <w:ind w:left="720" w:firstLine="0"/>
        <w:contextualSpacing/>
        <w:rPr>
          <w:lang w:val="en-CA"/>
        </w:rPr>
      </w:pPr>
      <w:r>
        <w:rPr>
          <w:lang w:val="en-CA"/>
        </w:rPr>
        <w:t xml:space="preserve">2. States shall consult and </w:t>
      </w:r>
      <w:r w:rsidRPr="00975F2F">
        <w:rPr>
          <w:color w:val="0070C0"/>
          <w:lang w:val="en-CA"/>
        </w:rPr>
        <w:t xml:space="preserve">cooperate in good faith </w:t>
      </w:r>
      <w:r>
        <w:rPr>
          <w:lang w:val="en-CA"/>
        </w:rPr>
        <w:t xml:space="preserve">with </w:t>
      </w:r>
      <w:r w:rsidR="00975F2F">
        <w:rPr>
          <w:lang w:val="en-CA"/>
        </w:rPr>
        <w:t>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14:paraId="0AACB29D" w14:textId="3E7C1413" w:rsidR="00975F2F" w:rsidRDefault="00975F2F" w:rsidP="00975F2F">
      <w:pPr>
        <w:spacing w:line="240" w:lineRule="auto"/>
        <w:ind w:left="720" w:firstLine="0"/>
        <w:contextualSpacing/>
        <w:rPr>
          <w:lang w:val="en-CA"/>
        </w:rPr>
      </w:pPr>
      <w:r>
        <w:rPr>
          <w:lang w:val="en-CA"/>
        </w:rPr>
        <w:t xml:space="preserve">3. States shall provide </w:t>
      </w:r>
      <w:r w:rsidRPr="00975F2F">
        <w:rPr>
          <w:color w:val="0070C0"/>
          <w:lang w:val="en-CA"/>
        </w:rPr>
        <w:t xml:space="preserve">effective mechanisms </w:t>
      </w:r>
      <w:r>
        <w:rPr>
          <w:lang w:val="en-CA"/>
        </w:rPr>
        <w:t xml:space="preserve">for just and fair </w:t>
      </w:r>
      <w:r w:rsidRPr="00975F2F">
        <w:rPr>
          <w:color w:val="0070C0"/>
          <w:lang w:val="en-CA"/>
        </w:rPr>
        <w:t xml:space="preserve">redress </w:t>
      </w:r>
      <w:r>
        <w:rPr>
          <w:lang w:val="en-CA"/>
        </w:rPr>
        <w:t xml:space="preserve">for any such activities, and appropriate measures shall be taken to mitigate adverse environmental, economic, social cultural or spiritual impact. </w:t>
      </w:r>
    </w:p>
    <w:p w14:paraId="1BD0C202" w14:textId="77777777" w:rsidR="00166C54" w:rsidRDefault="00166C54" w:rsidP="00975F2F">
      <w:pPr>
        <w:spacing w:line="240" w:lineRule="auto"/>
        <w:ind w:left="720" w:firstLine="0"/>
        <w:contextualSpacing/>
        <w:rPr>
          <w:lang w:val="en-CA"/>
        </w:rPr>
      </w:pPr>
    </w:p>
    <w:p w14:paraId="621E859D" w14:textId="77777777" w:rsidR="0015494F" w:rsidRDefault="0015494F" w:rsidP="00975F2F">
      <w:pPr>
        <w:spacing w:line="240" w:lineRule="auto"/>
        <w:ind w:left="720" w:firstLine="0"/>
        <w:contextualSpacing/>
        <w:rPr>
          <w:lang w:val="en-CA"/>
        </w:rPr>
      </w:pPr>
    </w:p>
    <w:p w14:paraId="47F8B4DF" w14:textId="77777777" w:rsidR="0015494F" w:rsidRDefault="0015494F" w:rsidP="00975F2F">
      <w:pPr>
        <w:spacing w:line="240" w:lineRule="auto"/>
        <w:ind w:left="720" w:firstLine="0"/>
        <w:contextualSpacing/>
        <w:rPr>
          <w:lang w:val="en-CA"/>
        </w:rPr>
      </w:pPr>
    </w:p>
    <w:p w14:paraId="2B3FAAE0" w14:textId="77777777" w:rsidR="0015494F" w:rsidRDefault="0015494F" w:rsidP="00975F2F">
      <w:pPr>
        <w:spacing w:line="240" w:lineRule="auto"/>
        <w:ind w:left="720" w:firstLine="0"/>
        <w:contextualSpacing/>
        <w:rPr>
          <w:lang w:val="en-CA"/>
        </w:rPr>
      </w:pPr>
    </w:p>
    <w:p w14:paraId="32AF7F26" w14:textId="4C96341B" w:rsidR="00166C54" w:rsidRPr="0015494F" w:rsidRDefault="0015494F" w:rsidP="00166C54">
      <w:pPr>
        <w:spacing w:line="240" w:lineRule="auto"/>
        <w:ind w:firstLine="0"/>
        <w:contextualSpacing/>
        <w:rPr>
          <w:b/>
          <w:lang w:val="en-CA"/>
        </w:rPr>
      </w:pPr>
      <w:r w:rsidRPr="0015494F">
        <w:rPr>
          <w:b/>
          <w:lang w:val="en-CA"/>
        </w:rPr>
        <w:t>TRC REPORT: intro</w:t>
      </w:r>
    </w:p>
    <w:p w14:paraId="561707E1" w14:textId="1936FC1D" w:rsidR="0015494F" w:rsidRDefault="0015494F" w:rsidP="00166C54">
      <w:pPr>
        <w:spacing w:line="240" w:lineRule="auto"/>
        <w:ind w:firstLine="0"/>
        <w:contextualSpacing/>
        <w:rPr>
          <w:lang w:val="en-CA"/>
        </w:rPr>
      </w:pPr>
      <w:r>
        <w:rPr>
          <w:lang w:val="en-CA"/>
        </w:rPr>
        <w:t>- First, cultural genocide</w:t>
      </w:r>
    </w:p>
    <w:p w14:paraId="64BC3646" w14:textId="237B1291" w:rsidR="0015494F" w:rsidRDefault="0015494F" w:rsidP="00166C54">
      <w:pPr>
        <w:spacing w:line="240" w:lineRule="auto"/>
        <w:ind w:firstLine="0"/>
        <w:contextualSpacing/>
        <w:rPr>
          <w:lang w:val="en-CA"/>
        </w:rPr>
      </w:pPr>
      <w:r>
        <w:rPr>
          <w:lang w:val="en-CA"/>
        </w:rPr>
        <w:t xml:space="preserve">- AND moving them to reserves with no resources </w:t>
      </w:r>
    </w:p>
    <w:p w14:paraId="6D72B2FC" w14:textId="6B4A0704" w:rsidR="0015494F" w:rsidRDefault="0015494F" w:rsidP="00166C54">
      <w:pPr>
        <w:spacing w:line="240" w:lineRule="auto"/>
        <w:ind w:firstLine="0"/>
        <w:contextualSpacing/>
        <w:rPr>
          <w:lang w:val="en-CA"/>
        </w:rPr>
      </w:pPr>
      <w:r>
        <w:rPr>
          <w:lang w:val="en-CA"/>
        </w:rPr>
        <w:t xml:space="preserve">-Residential schools </w:t>
      </w:r>
    </w:p>
    <w:p w14:paraId="64494E34" w14:textId="092A93E0" w:rsidR="0015494F" w:rsidRDefault="0015494F" w:rsidP="00166C54">
      <w:pPr>
        <w:spacing w:line="240" w:lineRule="auto"/>
        <w:ind w:firstLine="0"/>
        <w:contextualSpacing/>
        <w:rPr>
          <w:lang w:val="en-CA"/>
        </w:rPr>
      </w:pPr>
      <w:r>
        <w:rPr>
          <w:lang w:val="en-CA"/>
        </w:rPr>
        <w:t xml:space="preserve">-then </w:t>
      </w:r>
      <w:r w:rsidRPr="0015494F">
        <w:rPr>
          <w:i/>
          <w:lang w:val="en-CA"/>
        </w:rPr>
        <w:t xml:space="preserve">White </w:t>
      </w:r>
      <w:proofErr w:type="gramStart"/>
      <w:r w:rsidRPr="0015494F">
        <w:rPr>
          <w:i/>
          <w:lang w:val="en-CA"/>
        </w:rPr>
        <w:t>Paper</w:t>
      </w:r>
      <w:r>
        <w:rPr>
          <w:lang w:val="en-CA"/>
        </w:rPr>
        <w:t xml:space="preserve">  continued</w:t>
      </w:r>
      <w:proofErr w:type="gramEnd"/>
      <w:r>
        <w:rPr>
          <w:lang w:val="en-CA"/>
        </w:rPr>
        <w:t xml:space="preserve"> message of integration of Indian into Canadian society</w:t>
      </w:r>
    </w:p>
    <w:p w14:paraId="11FC1466" w14:textId="68406D4C" w:rsidR="0015494F" w:rsidRDefault="0015494F" w:rsidP="00166C54">
      <w:pPr>
        <w:spacing w:line="240" w:lineRule="auto"/>
        <w:ind w:firstLine="0"/>
        <w:contextualSpacing/>
        <w:rPr>
          <w:lang w:val="en-CA"/>
        </w:rPr>
      </w:pPr>
      <w:r>
        <w:rPr>
          <w:lang w:val="en-CA"/>
        </w:rPr>
        <w:t xml:space="preserve">-1996 </w:t>
      </w:r>
      <w:r w:rsidRPr="0015494F">
        <w:rPr>
          <w:i/>
          <w:lang w:val="en-CA"/>
        </w:rPr>
        <w:t>Report of the Royal Commission on</w:t>
      </w:r>
      <w:r>
        <w:rPr>
          <w:lang w:val="en-CA"/>
        </w:rPr>
        <w:t xml:space="preserve"> Aboriginal peoples urged Canadian to begin a process of reconciliation that would have set the country on a bold new path. Much has been ignored by Government however.</w:t>
      </w:r>
    </w:p>
    <w:p w14:paraId="532FE530" w14:textId="34CEF355" w:rsidR="0015494F" w:rsidRDefault="0015494F" w:rsidP="00166C54">
      <w:pPr>
        <w:spacing w:line="240" w:lineRule="auto"/>
        <w:ind w:firstLine="0"/>
        <w:contextualSpacing/>
        <w:rPr>
          <w:lang w:val="en-CA"/>
        </w:rPr>
      </w:pPr>
      <w:r>
        <w:rPr>
          <w:lang w:val="en-CA"/>
        </w:rPr>
        <w:t>-2015 2</w:t>
      </w:r>
      <w:r w:rsidRPr="0015494F">
        <w:rPr>
          <w:vertAlign w:val="superscript"/>
          <w:lang w:val="en-CA"/>
        </w:rPr>
        <w:t>nd</w:t>
      </w:r>
      <w:r>
        <w:rPr>
          <w:lang w:val="en-CA"/>
        </w:rPr>
        <w:t xml:space="preserve"> chance to seize lost opportunity </w:t>
      </w:r>
    </w:p>
    <w:p w14:paraId="0259E19E" w14:textId="0D9B336E" w:rsidR="0015494F" w:rsidRDefault="0015494F" w:rsidP="0015494F">
      <w:pPr>
        <w:spacing w:line="240" w:lineRule="auto"/>
        <w:ind w:left="720" w:firstLine="0"/>
        <w:contextualSpacing/>
        <w:rPr>
          <w:lang w:val="en-CA"/>
        </w:rPr>
      </w:pPr>
      <w:r>
        <w:rPr>
          <w:lang w:val="en-CA"/>
        </w:rPr>
        <w:t>-Reconciliation must support Ab peoples as they heal from the destructive legacies of colonization that has wreaked such havoc in their lives</w:t>
      </w:r>
    </w:p>
    <w:p w14:paraId="4384172C" w14:textId="3D79CC4D" w:rsidR="0015494F" w:rsidRDefault="0015494F" w:rsidP="00166C54">
      <w:pPr>
        <w:spacing w:line="240" w:lineRule="auto"/>
        <w:ind w:firstLine="0"/>
        <w:contextualSpacing/>
        <w:rPr>
          <w:lang w:val="en-CA"/>
        </w:rPr>
      </w:pPr>
      <w:r>
        <w:rPr>
          <w:lang w:val="en-CA"/>
        </w:rPr>
        <w:lastRenderedPageBreak/>
        <w:tab/>
        <w:t>-Reconciliation through awareness, community involvement, dialogue</w:t>
      </w:r>
    </w:p>
    <w:p w14:paraId="1494D6C8" w14:textId="4CEB8A36" w:rsidR="0015494F" w:rsidRDefault="0015494F" w:rsidP="0015494F">
      <w:pPr>
        <w:spacing w:line="240" w:lineRule="auto"/>
        <w:ind w:firstLine="0"/>
        <w:contextualSpacing/>
        <w:rPr>
          <w:lang w:val="en-CA"/>
        </w:rPr>
      </w:pPr>
      <w:r>
        <w:rPr>
          <w:lang w:val="en-CA"/>
        </w:rPr>
        <w:t xml:space="preserve">-2012 </w:t>
      </w:r>
      <w:r>
        <w:rPr>
          <w:i/>
          <w:lang w:val="en-CA"/>
        </w:rPr>
        <w:t xml:space="preserve">Interim Report </w:t>
      </w:r>
      <w:r>
        <w:rPr>
          <w:lang w:val="en-CA"/>
        </w:rPr>
        <w:t xml:space="preserve">recommended federal, provincial and territorial governments to undertake to meet and explore UN Declaration on the Rights of Indigenous peoples </w:t>
      </w:r>
    </w:p>
    <w:p w14:paraId="46BDB405" w14:textId="37118B0A" w:rsidR="0015494F" w:rsidRDefault="0015494F" w:rsidP="0015494F">
      <w:pPr>
        <w:spacing w:line="240" w:lineRule="auto"/>
        <w:ind w:left="720" w:firstLine="0"/>
        <w:contextualSpacing/>
        <w:rPr>
          <w:lang w:val="en-CA"/>
        </w:rPr>
      </w:pPr>
      <w:r>
        <w:rPr>
          <w:lang w:val="en-CA"/>
        </w:rPr>
        <w:t xml:space="preserve">-about healing surviros’ families, nations in ways that revitalize individuals as well as Indigenous cultures, languages, spirituality, laws and governance systems </w:t>
      </w:r>
    </w:p>
    <w:p w14:paraId="02E8E99B" w14:textId="3C569F00" w:rsidR="0015494F" w:rsidRDefault="0015494F" w:rsidP="00166C54">
      <w:pPr>
        <w:spacing w:line="240" w:lineRule="auto"/>
        <w:ind w:firstLine="0"/>
        <w:contextualSpacing/>
        <w:rPr>
          <w:lang w:val="en-CA"/>
        </w:rPr>
      </w:pPr>
      <w:r>
        <w:rPr>
          <w:lang w:val="en-CA"/>
        </w:rPr>
        <w:tab/>
        <w:t xml:space="preserve">-honest history in education curriculum </w:t>
      </w:r>
    </w:p>
    <w:p w14:paraId="56857E48" w14:textId="77777777" w:rsidR="00F75B4F" w:rsidRDefault="00F75B4F" w:rsidP="00166C54">
      <w:pPr>
        <w:spacing w:line="240" w:lineRule="auto"/>
        <w:ind w:firstLine="0"/>
        <w:contextualSpacing/>
        <w:rPr>
          <w:lang w:val="en-CA"/>
        </w:rPr>
      </w:pPr>
    </w:p>
    <w:p w14:paraId="76EA899D" w14:textId="77777777" w:rsidR="00F75B4F" w:rsidRDefault="00F75B4F" w:rsidP="00166C54">
      <w:pPr>
        <w:spacing w:line="240" w:lineRule="auto"/>
        <w:ind w:firstLine="0"/>
        <w:contextualSpacing/>
        <w:rPr>
          <w:lang w:val="en-CA"/>
        </w:rPr>
      </w:pPr>
    </w:p>
    <w:p w14:paraId="1EAE32EA" w14:textId="20B64D0D" w:rsidR="00F75B4F" w:rsidRPr="00F75B4F" w:rsidRDefault="00F75B4F" w:rsidP="00166C54">
      <w:pPr>
        <w:spacing w:line="240" w:lineRule="auto"/>
        <w:ind w:firstLine="0"/>
        <w:contextualSpacing/>
        <w:rPr>
          <w:b/>
          <w:lang w:val="en-CA"/>
        </w:rPr>
      </w:pPr>
      <w:r>
        <w:rPr>
          <w:b/>
          <w:lang w:val="en-CA"/>
        </w:rPr>
        <w:t>Co</w:t>
      </w:r>
      <w:r w:rsidRPr="00F75B4F">
        <w:rPr>
          <w:b/>
          <w:lang w:val="en-CA"/>
        </w:rPr>
        <w:t>mmission Activities</w:t>
      </w:r>
    </w:p>
    <w:p w14:paraId="14858299" w14:textId="6CF33518" w:rsidR="00F75B4F" w:rsidRDefault="00F75B4F" w:rsidP="00166C54">
      <w:pPr>
        <w:spacing w:line="240" w:lineRule="auto"/>
        <w:ind w:firstLine="0"/>
        <w:contextualSpacing/>
        <w:rPr>
          <w:lang w:val="en-CA"/>
        </w:rPr>
      </w:pPr>
      <w:r>
        <w:rPr>
          <w:lang w:val="en-CA"/>
        </w:rPr>
        <w:t>-TRC established in 2008. Mandated to: reveal to Canadians the complex truth about the history and the ongoing legacy of the church-run residential schools in a manner that fully documents the individual and collective harms perpetrated against Ab peoples and honours the resilience and courage of former students, their families and communities</w:t>
      </w:r>
    </w:p>
    <w:p w14:paraId="52CC0D00" w14:textId="470E3051" w:rsidR="00F75B4F" w:rsidRDefault="00F75B4F" w:rsidP="00166C54">
      <w:pPr>
        <w:spacing w:line="240" w:lineRule="auto"/>
        <w:ind w:firstLine="0"/>
        <w:contextualSpacing/>
        <w:rPr>
          <w:lang w:val="en-CA"/>
        </w:rPr>
      </w:pPr>
      <w:r>
        <w:rPr>
          <w:lang w:val="en-CA"/>
        </w:rPr>
        <w:t xml:space="preserve">-Guide and inspire a process of truth and healing, leading toward reconciliation within Ab families and between Ab peoples and non-Ab communities, churches, and governments, and Canadian generally. </w:t>
      </w:r>
    </w:p>
    <w:p w14:paraId="05A1A50E" w14:textId="77777777" w:rsidR="00F75B4F" w:rsidRDefault="00F75B4F" w:rsidP="00166C54">
      <w:pPr>
        <w:spacing w:line="240" w:lineRule="auto"/>
        <w:ind w:firstLine="0"/>
        <w:contextualSpacing/>
        <w:rPr>
          <w:lang w:val="en-CA"/>
        </w:rPr>
      </w:pPr>
    </w:p>
    <w:p w14:paraId="40A065E6" w14:textId="647207C9" w:rsidR="00F75B4F" w:rsidRPr="00F75B4F" w:rsidRDefault="00F75B4F" w:rsidP="00166C54">
      <w:pPr>
        <w:spacing w:line="240" w:lineRule="auto"/>
        <w:ind w:firstLine="0"/>
        <w:contextualSpacing/>
        <w:rPr>
          <w:b/>
          <w:lang w:val="en-CA"/>
        </w:rPr>
      </w:pPr>
      <w:r w:rsidRPr="00F75B4F">
        <w:rPr>
          <w:b/>
          <w:lang w:val="en-CA"/>
        </w:rPr>
        <w:t>Calls to Action TRC makes following Calls to Action:</w:t>
      </w:r>
    </w:p>
    <w:p w14:paraId="2545C74E" w14:textId="00FBBE2D" w:rsidR="00F75B4F" w:rsidRPr="00F75B4F" w:rsidRDefault="00F75B4F" w:rsidP="00166C54">
      <w:pPr>
        <w:spacing w:line="240" w:lineRule="auto"/>
        <w:ind w:firstLine="0"/>
        <w:contextualSpacing/>
        <w:rPr>
          <w:b/>
          <w:lang w:val="en-CA"/>
        </w:rPr>
      </w:pPr>
      <w:r w:rsidRPr="00F75B4F">
        <w:rPr>
          <w:b/>
          <w:lang w:val="en-CA"/>
        </w:rPr>
        <w:tab/>
        <w:t>-Child Welfare</w:t>
      </w:r>
    </w:p>
    <w:p w14:paraId="54BB78B9" w14:textId="0C874C7E" w:rsidR="00F75B4F" w:rsidRDefault="00F75B4F" w:rsidP="00F75B4F">
      <w:pPr>
        <w:spacing w:line="240" w:lineRule="auto"/>
        <w:ind w:left="1440" w:firstLine="0"/>
        <w:contextualSpacing/>
        <w:rPr>
          <w:lang w:val="en-CA"/>
        </w:rPr>
      </w:pPr>
      <w:r>
        <w:rPr>
          <w:lang w:val="en-CA"/>
        </w:rPr>
        <w:t xml:space="preserve">-to commit to reducing the number of Ab children in care by monitoring and assessing neglect investigations, providing adequate resources to Ab communities, ensuring social workers…, </w:t>
      </w:r>
    </w:p>
    <w:p w14:paraId="517C4F0D" w14:textId="54C89CB3" w:rsidR="00F75B4F" w:rsidRDefault="00F75B4F" w:rsidP="00F75B4F">
      <w:pPr>
        <w:spacing w:line="240" w:lineRule="auto"/>
        <w:contextualSpacing/>
        <w:rPr>
          <w:lang w:val="en-CA"/>
        </w:rPr>
      </w:pPr>
      <w:r>
        <w:rPr>
          <w:lang w:val="en-CA"/>
        </w:rPr>
        <w:tab/>
        <w:t>-</w:t>
      </w:r>
      <w:r w:rsidRPr="00F75B4F">
        <w:rPr>
          <w:b/>
          <w:lang w:val="en-CA"/>
        </w:rPr>
        <w:t>Education</w:t>
      </w:r>
      <w:r>
        <w:rPr>
          <w:lang w:val="en-CA"/>
        </w:rPr>
        <w:t xml:space="preserve"> </w:t>
      </w:r>
    </w:p>
    <w:p w14:paraId="28F186AE" w14:textId="4B7B13B2" w:rsidR="00F75B4F" w:rsidRDefault="00F75B4F" w:rsidP="00F75B4F">
      <w:pPr>
        <w:spacing w:line="240" w:lineRule="auto"/>
        <w:contextualSpacing/>
        <w:rPr>
          <w:lang w:val="en-CA"/>
        </w:rPr>
      </w:pPr>
      <w:r>
        <w:rPr>
          <w:lang w:val="en-CA"/>
        </w:rPr>
        <w:tab/>
      </w:r>
      <w:r>
        <w:rPr>
          <w:lang w:val="en-CA"/>
        </w:rPr>
        <w:tab/>
        <w:t xml:space="preserve">-Repeal s. 43 of the CC </w:t>
      </w:r>
    </w:p>
    <w:p w14:paraId="2F30508D" w14:textId="22C9ADE4" w:rsidR="00F75B4F" w:rsidRDefault="00F75B4F" w:rsidP="00F75B4F">
      <w:pPr>
        <w:spacing w:line="240" w:lineRule="auto"/>
        <w:contextualSpacing/>
        <w:rPr>
          <w:lang w:val="en-CA"/>
        </w:rPr>
      </w:pPr>
      <w:r>
        <w:rPr>
          <w:lang w:val="en-CA"/>
        </w:rPr>
        <w:tab/>
      </w:r>
      <w:r>
        <w:rPr>
          <w:lang w:val="en-CA"/>
        </w:rPr>
        <w:tab/>
        <w:t xml:space="preserve">-Develop with Ab groups a joint strategy to eliminate education + employment gaps </w:t>
      </w:r>
    </w:p>
    <w:p w14:paraId="406FA194" w14:textId="133233DB" w:rsidR="00F75B4F" w:rsidRDefault="00F75B4F" w:rsidP="00F75B4F">
      <w:pPr>
        <w:spacing w:line="240" w:lineRule="auto"/>
        <w:ind w:left="1440" w:firstLine="0"/>
        <w:contextualSpacing/>
        <w:rPr>
          <w:lang w:val="en-CA"/>
        </w:rPr>
      </w:pPr>
      <w:r>
        <w:rPr>
          <w:lang w:val="en-CA"/>
        </w:rPr>
        <w:t xml:space="preserve">-Call upon Fed to draft new Ab education legislation with the full participation and consent of AB peoples. Including a commitment to sufficient funding for following principles: i) sufficient funding to close identified educational achievement gaps within 1 generation, </w:t>
      </w:r>
      <w:proofErr w:type="gramStart"/>
      <w:r>
        <w:rPr>
          <w:lang w:val="en-CA"/>
        </w:rPr>
        <w:t>parents</w:t>
      </w:r>
      <w:proofErr w:type="gramEnd"/>
      <w:r>
        <w:rPr>
          <w:lang w:val="en-CA"/>
        </w:rPr>
        <w:t xml:space="preserve"> involvement, culturally appropriate curricula, etc.</w:t>
      </w:r>
    </w:p>
    <w:p w14:paraId="0D860ED2" w14:textId="0FD2FD87" w:rsidR="00F75B4F" w:rsidRPr="00F75B4F" w:rsidRDefault="00F75B4F" w:rsidP="00F75B4F">
      <w:pPr>
        <w:spacing w:line="240" w:lineRule="auto"/>
        <w:contextualSpacing/>
        <w:rPr>
          <w:b/>
          <w:lang w:val="en-CA"/>
        </w:rPr>
      </w:pPr>
      <w:r w:rsidRPr="00F75B4F">
        <w:rPr>
          <w:b/>
          <w:lang w:val="en-CA"/>
        </w:rPr>
        <w:tab/>
        <w:t xml:space="preserve">-Language and culture </w:t>
      </w:r>
    </w:p>
    <w:p w14:paraId="6AF338B2" w14:textId="7F67DC91" w:rsidR="00F75B4F" w:rsidRDefault="00F75B4F" w:rsidP="00F75B4F">
      <w:pPr>
        <w:spacing w:line="240" w:lineRule="auto"/>
        <w:contextualSpacing/>
        <w:rPr>
          <w:lang w:val="en-CA"/>
        </w:rPr>
      </w:pPr>
      <w:r>
        <w:rPr>
          <w:lang w:val="en-CA"/>
        </w:rPr>
        <w:tab/>
      </w:r>
      <w:r>
        <w:rPr>
          <w:lang w:val="en-CA"/>
        </w:rPr>
        <w:tab/>
        <w:t xml:space="preserve">-We call upon the Fed to acknowledge that Aboriginal rights include Aboriginal language rights </w:t>
      </w:r>
    </w:p>
    <w:p w14:paraId="172379F5" w14:textId="452D95B2" w:rsidR="00F75B4F" w:rsidRDefault="00F75B4F" w:rsidP="00F75B4F">
      <w:pPr>
        <w:spacing w:line="240" w:lineRule="auto"/>
        <w:contextualSpacing/>
        <w:rPr>
          <w:lang w:val="en-CA"/>
        </w:rPr>
      </w:pPr>
      <w:r>
        <w:rPr>
          <w:lang w:val="en-CA"/>
        </w:rPr>
        <w:tab/>
      </w:r>
      <w:r>
        <w:rPr>
          <w:lang w:val="en-CA"/>
        </w:rPr>
        <w:tab/>
        <w:t>-Fed to enact an Aboriginal Languages Act that incorporates:</w:t>
      </w:r>
    </w:p>
    <w:p w14:paraId="77A9B910" w14:textId="7889D8C6" w:rsidR="00F75B4F" w:rsidRDefault="00F75B4F" w:rsidP="00F75B4F">
      <w:pPr>
        <w:spacing w:line="240" w:lineRule="auto"/>
        <w:contextualSpacing/>
        <w:rPr>
          <w:lang w:val="en-CA"/>
        </w:rPr>
      </w:pPr>
      <w:r>
        <w:rPr>
          <w:lang w:val="en-CA"/>
        </w:rPr>
        <w:tab/>
      </w:r>
      <w:r>
        <w:rPr>
          <w:lang w:val="en-CA"/>
        </w:rPr>
        <w:tab/>
      </w:r>
      <w:r>
        <w:rPr>
          <w:lang w:val="en-CA"/>
        </w:rPr>
        <w:tab/>
        <w:t>-Ab languages are a fundamental and valued element of Canadian culture and society</w:t>
      </w:r>
    </w:p>
    <w:p w14:paraId="5B4E2448" w14:textId="5901AD41" w:rsidR="00F75B4F" w:rsidRDefault="00F75B4F" w:rsidP="00F75B4F">
      <w:pPr>
        <w:spacing w:line="240" w:lineRule="auto"/>
        <w:ind w:left="2160" w:firstLine="0"/>
        <w:contextualSpacing/>
        <w:rPr>
          <w:lang w:val="en-CA"/>
        </w:rPr>
      </w:pPr>
      <w:r>
        <w:rPr>
          <w:lang w:val="en-CA"/>
        </w:rPr>
        <w:t xml:space="preserve">-Revitalizing, preserving and strengthening of Ab languages and cultures are best managed by Ab people and communities </w:t>
      </w:r>
    </w:p>
    <w:p w14:paraId="5FD2C961" w14:textId="3113BA0D" w:rsidR="00F75B4F" w:rsidRDefault="00F75B4F" w:rsidP="00F75B4F">
      <w:pPr>
        <w:spacing w:line="240" w:lineRule="auto"/>
        <w:contextualSpacing/>
        <w:rPr>
          <w:lang w:val="en-CA"/>
        </w:rPr>
      </w:pPr>
      <w:r>
        <w:rPr>
          <w:lang w:val="en-CA"/>
        </w:rPr>
        <w:tab/>
      </w:r>
      <w:r>
        <w:rPr>
          <w:lang w:val="en-CA"/>
        </w:rPr>
        <w:tab/>
      </w:r>
      <w:r>
        <w:rPr>
          <w:lang w:val="en-CA"/>
        </w:rPr>
        <w:tab/>
        <w:t xml:space="preserve">-Funding for Aboriginal language initiatives must reflect the diversity of Aboriginal languages </w:t>
      </w:r>
    </w:p>
    <w:p w14:paraId="0CB69C6E" w14:textId="7A9FE4F6" w:rsidR="00F75B4F" w:rsidRPr="0076463D" w:rsidRDefault="00F75B4F" w:rsidP="00F75B4F">
      <w:pPr>
        <w:spacing w:line="240" w:lineRule="auto"/>
        <w:contextualSpacing/>
        <w:rPr>
          <w:b/>
          <w:lang w:val="en-CA"/>
        </w:rPr>
      </w:pPr>
      <w:r w:rsidRPr="0076463D">
        <w:rPr>
          <w:b/>
          <w:lang w:val="en-CA"/>
        </w:rPr>
        <w:tab/>
        <w:t>-Health</w:t>
      </w:r>
    </w:p>
    <w:p w14:paraId="549BDDFC" w14:textId="631F9818" w:rsidR="00F75B4F" w:rsidRPr="0076463D" w:rsidRDefault="00F75B4F" w:rsidP="00F75B4F">
      <w:pPr>
        <w:spacing w:line="240" w:lineRule="auto"/>
        <w:contextualSpacing/>
        <w:rPr>
          <w:b/>
          <w:lang w:val="en-CA"/>
        </w:rPr>
      </w:pPr>
      <w:r w:rsidRPr="0076463D">
        <w:rPr>
          <w:b/>
          <w:lang w:val="en-CA"/>
        </w:rPr>
        <w:tab/>
        <w:t>-Justice</w:t>
      </w:r>
    </w:p>
    <w:p w14:paraId="51B03818" w14:textId="6E04FC6B" w:rsidR="0076463D" w:rsidRDefault="0076463D" w:rsidP="0076463D">
      <w:pPr>
        <w:spacing w:line="240" w:lineRule="auto"/>
        <w:ind w:left="1440" w:firstLine="0"/>
        <w:contextualSpacing/>
        <w:rPr>
          <w:lang w:val="en-CA"/>
        </w:rPr>
      </w:pPr>
      <w:r>
        <w:rPr>
          <w:lang w:val="en-CA"/>
        </w:rPr>
        <w:t xml:space="preserve">-Establish a written policy that reaffirms the independence of the RCMP to investigate crimes in which the gov has its own interest as a potential or real party in civil lit </w:t>
      </w:r>
    </w:p>
    <w:p w14:paraId="26C0D26D" w14:textId="17B3F685" w:rsidR="0076463D" w:rsidRDefault="0076463D" w:rsidP="0076463D">
      <w:pPr>
        <w:spacing w:line="240" w:lineRule="auto"/>
        <w:ind w:left="1440" w:firstLine="0"/>
        <w:contextualSpacing/>
        <w:rPr>
          <w:lang w:val="en-CA"/>
        </w:rPr>
      </w:pPr>
      <w:r>
        <w:rPr>
          <w:lang w:val="en-CA"/>
        </w:rPr>
        <w:t xml:space="preserve">-We call upon fed, prov, ter, governments to review and amend their respective statutes of limitations to ensure that they conform with the principle that governments and other entities cannot rely on limitation defences to defend legal actions of historical abuse brought by Aboriginal peoples </w:t>
      </w:r>
    </w:p>
    <w:p w14:paraId="66EB41C9" w14:textId="25390650" w:rsidR="0076463D" w:rsidRDefault="0076463D" w:rsidP="00F75B4F">
      <w:pPr>
        <w:spacing w:line="240" w:lineRule="auto"/>
        <w:contextualSpacing/>
        <w:rPr>
          <w:lang w:val="en-CA"/>
        </w:rPr>
      </w:pPr>
      <w:r>
        <w:rPr>
          <w:lang w:val="en-CA"/>
        </w:rPr>
        <w:tab/>
      </w:r>
      <w:r>
        <w:rPr>
          <w:lang w:val="en-CA"/>
        </w:rPr>
        <w:tab/>
        <w:t>-Federation of law societies of Canada to ensure lawyers receive appropriate cultural competency training</w:t>
      </w:r>
    </w:p>
    <w:p w14:paraId="6349219E" w14:textId="46195669" w:rsidR="0076463D" w:rsidRDefault="0076463D" w:rsidP="00F75B4F">
      <w:pPr>
        <w:spacing w:line="240" w:lineRule="auto"/>
        <w:contextualSpacing/>
        <w:rPr>
          <w:b/>
          <w:lang w:val="en-CA"/>
        </w:rPr>
      </w:pPr>
      <w:r w:rsidRPr="0076463D">
        <w:rPr>
          <w:b/>
          <w:lang w:val="en-CA"/>
        </w:rPr>
        <w:tab/>
        <w:t xml:space="preserve">-Reconciliation: Canadian Government and the </w:t>
      </w:r>
      <w:r w:rsidRPr="0076463D">
        <w:rPr>
          <w:b/>
          <w:i/>
          <w:lang w:val="en-CA"/>
        </w:rPr>
        <w:t>United Nations Declaration on the Rights of Indigenous Peoples</w:t>
      </w:r>
      <w:r w:rsidRPr="0076463D">
        <w:rPr>
          <w:b/>
          <w:lang w:val="en-CA"/>
        </w:rPr>
        <w:t xml:space="preserve"> </w:t>
      </w:r>
    </w:p>
    <w:p w14:paraId="5054863D" w14:textId="1A51C504" w:rsidR="0076463D" w:rsidRDefault="0076463D" w:rsidP="0076463D">
      <w:pPr>
        <w:spacing w:line="240" w:lineRule="auto"/>
        <w:ind w:left="1440" w:firstLine="0"/>
        <w:contextualSpacing/>
        <w:rPr>
          <w:lang w:val="en-CA"/>
        </w:rPr>
      </w:pPr>
      <w:r>
        <w:rPr>
          <w:lang w:val="en-CA"/>
        </w:rPr>
        <w:t>Including: Fed in collaboration with Aboriginal organizations, to fund the establishment of Indigenous law institutes for the development, use and understanding of Indigenous laws and access to justice in accordance with the unique cultures of AB peoples in Canada</w:t>
      </w:r>
    </w:p>
    <w:p w14:paraId="696F0C44" w14:textId="12628D39" w:rsidR="0076463D" w:rsidRPr="0076463D" w:rsidRDefault="0076463D" w:rsidP="0076463D">
      <w:pPr>
        <w:spacing w:line="240" w:lineRule="auto"/>
        <w:contextualSpacing/>
        <w:rPr>
          <w:b/>
          <w:lang w:val="en-CA"/>
        </w:rPr>
      </w:pPr>
      <w:r w:rsidRPr="0076463D">
        <w:rPr>
          <w:b/>
          <w:lang w:val="en-CA"/>
        </w:rPr>
        <w:tab/>
        <w:t>-Church Apologies and Reconciliation</w:t>
      </w:r>
    </w:p>
    <w:p w14:paraId="69D07648" w14:textId="7D56994B" w:rsidR="0076463D" w:rsidRDefault="0076463D" w:rsidP="0076463D">
      <w:pPr>
        <w:spacing w:line="240" w:lineRule="auto"/>
        <w:contextualSpacing/>
        <w:rPr>
          <w:lang w:val="en-CA"/>
        </w:rPr>
      </w:pPr>
      <w:r>
        <w:rPr>
          <w:lang w:val="en-CA"/>
        </w:rPr>
        <w:tab/>
      </w:r>
      <w:r>
        <w:rPr>
          <w:lang w:val="en-CA"/>
        </w:rPr>
        <w:tab/>
        <w:t xml:space="preserve">From Pope </w:t>
      </w:r>
    </w:p>
    <w:p w14:paraId="1E03EF2D" w14:textId="17FB4EA4" w:rsidR="0076463D" w:rsidRDefault="0076463D" w:rsidP="0076463D">
      <w:pPr>
        <w:spacing w:line="240" w:lineRule="auto"/>
        <w:contextualSpacing/>
        <w:rPr>
          <w:b/>
          <w:lang w:val="en-CA"/>
        </w:rPr>
      </w:pPr>
      <w:r w:rsidRPr="0076463D">
        <w:rPr>
          <w:b/>
          <w:lang w:val="en-CA"/>
        </w:rPr>
        <w:tab/>
        <w:t>-Professional Development and Training for Public Servants</w:t>
      </w:r>
    </w:p>
    <w:p w14:paraId="7E43DD16" w14:textId="79524C95" w:rsidR="0076463D" w:rsidRDefault="0076463D" w:rsidP="0076463D">
      <w:pPr>
        <w:spacing w:line="240" w:lineRule="auto"/>
        <w:contextualSpacing/>
        <w:rPr>
          <w:b/>
          <w:lang w:val="en-CA"/>
        </w:rPr>
      </w:pPr>
      <w:r>
        <w:rPr>
          <w:b/>
          <w:lang w:val="en-CA"/>
        </w:rPr>
        <w:lastRenderedPageBreak/>
        <w:tab/>
        <w:t>-Newcomers to Canda</w:t>
      </w:r>
    </w:p>
    <w:p w14:paraId="0C85852A" w14:textId="6C8E20F4" w:rsidR="0076463D" w:rsidRDefault="0076463D" w:rsidP="0076463D">
      <w:pPr>
        <w:spacing w:line="240" w:lineRule="auto"/>
        <w:ind w:left="1440" w:firstLine="0"/>
        <w:contextualSpacing/>
        <w:rPr>
          <w:lang w:val="en-CA"/>
        </w:rPr>
      </w:pPr>
      <w:r>
        <w:rPr>
          <w:b/>
          <w:lang w:val="en-CA"/>
        </w:rPr>
        <w:t>-</w:t>
      </w:r>
      <w:r>
        <w:rPr>
          <w:lang w:val="en-CA"/>
        </w:rPr>
        <w:t xml:space="preserve">to revise the info kit for newcomers and its citizenship test to reflect a more inclusive history of the diverse Aboriginal peoples of Canada, including info about the Treaties and the history of residential schools </w:t>
      </w:r>
    </w:p>
    <w:p w14:paraId="28AE0FF7" w14:textId="77777777" w:rsidR="00FA6170" w:rsidRDefault="00FA6170" w:rsidP="0076463D">
      <w:pPr>
        <w:spacing w:line="240" w:lineRule="auto"/>
        <w:ind w:left="1440" w:firstLine="0"/>
        <w:contextualSpacing/>
        <w:rPr>
          <w:lang w:val="en-CA"/>
        </w:rPr>
      </w:pPr>
    </w:p>
    <w:p w14:paraId="422D88E0" w14:textId="1CA95EFF" w:rsidR="00FA6170" w:rsidRPr="00FA6170" w:rsidRDefault="00FA6170" w:rsidP="00FA6170">
      <w:pPr>
        <w:spacing w:line="240" w:lineRule="auto"/>
        <w:ind w:firstLine="357"/>
        <w:contextualSpacing/>
        <w:rPr>
          <w:b/>
          <w:lang w:val="en-CA"/>
        </w:rPr>
      </w:pPr>
      <w:r w:rsidRPr="00FA6170">
        <w:rPr>
          <w:b/>
          <w:lang w:val="en-CA"/>
        </w:rPr>
        <w:t>Wampum at Niagara: The Royal Proclamation, Canadian History and Self-Government</w:t>
      </w:r>
    </w:p>
    <w:p w14:paraId="762C01F1" w14:textId="0D24CB54" w:rsidR="0015494F" w:rsidRDefault="00FA6170" w:rsidP="00FA6170">
      <w:pPr>
        <w:spacing w:line="240" w:lineRule="auto"/>
        <w:ind w:left="717" w:firstLine="0"/>
        <w:contextualSpacing/>
        <w:rPr>
          <w:lang w:val="en-CA"/>
        </w:rPr>
      </w:pPr>
      <w:r>
        <w:rPr>
          <w:lang w:val="en-CA"/>
        </w:rPr>
        <w:t xml:space="preserve">First Nations were not passive objects, but active participants in the formulation and ratification of the </w:t>
      </w:r>
      <w:r>
        <w:rPr>
          <w:i/>
          <w:lang w:val="en-CA"/>
        </w:rPr>
        <w:t>Royal Proclamation</w:t>
      </w:r>
      <w:r>
        <w:rPr>
          <w:lang w:val="en-CA"/>
        </w:rPr>
        <w:t xml:space="preserve"> </w:t>
      </w:r>
      <w:r>
        <w:rPr>
          <w:lang w:val="en-CA"/>
        </w:rPr>
        <w:tab/>
      </w:r>
    </w:p>
    <w:p w14:paraId="57991940" w14:textId="403325E9" w:rsidR="00FA6170" w:rsidRDefault="00FA6170" w:rsidP="00FA6170">
      <w:pPr>
        <w:spacing w:line="240" w:lineRule="auto"/>
        <w:ind w:left="717" w:firstLine="0"/>
        <w:contextualSpacing/>
        <w:rPr>
          <w:lang w:val="en-CA"/>
        </w:rPr>
      </w:pPr>
      <w:r>
        <w:rPr>
          <w:lang w:val="en-CA"/>
        </w:rPr>
        <w:t xml:space="preserve">Royal Proclamation </w:t>
      </w:r>
      <w:r w:rsidR="00D32C8B">
        <w:rPr>
          <w:lang w:val="en-CA"/>
        </w:rPr>
        <w:t>is part of a treaty between First Nations and the Crown which stands a spositive guarantee of FN self-government</w:t>
      </w:r>
    </w:p>
    <w:p w14:paraId="054240E0" w14:textId="2DEE4295" w:rsidR="00D32C8B" w:rsidRDefault="00D32C8B" w:rsidP="00FA6170">
      <w:pPr>
        <w:spacing w:line="240" w:lineRule="auto"/>
        <w:ind w:left="717" w:firstLine="0"/>
        <w:contextualSpacing/>
        <w:rPr>
          <w:lang w:val="en-CA"/>
        </w:rPr>
      </w:pPr>
      <w:r>
        <w:rPr>
          <w:lang w:val="en-CA"/>
        </w:rPr>
        <w:t>Canadian Legal History from a FN Perspective</w:t>
      </w:r>
    </w:p>
    <w:p w14:paraId="0BE6BD06" w14:textId="5F097A7C" w:rsidR="00D32C8B" w:rsidRDefault="00D32C8B" w:rsidP="00FA6170">
      <w:pPr>
        <w:spacing w:line="240" w:lineRule="auto"/>
        <w:ind w:left="717" w:firstLine="0"/>
        <w:contextualSpacing/>
        <w:rPr>
          <w:lang w:val="en-CA"/>
        </w:rPr>
      </w:pPr>
      <w:r>
        <w:rPr>
          <w:lang w:val="en-CA"/>
        </w:rPr>
        <w:tab/>
      </w:r>
      <w:r>
        <w:rPr>
          <w:lang w:val="en-CA"/>
        </w:rPr>
        <w:tab/>
        <w:t>-Not enough to use writing to interpret the principles of the Proclamation</w:t>
      </w:r>
    </w:p>
    <w:p w14:paraId="0672B204" w14:textId="38840894" w:rsidR="006D281C" w:rsidRDefault="006D281C" w:rsidP="00FA6170">
      <w:pPr>
        <w:spacing w:line="240" w:lineRule="auto"/>
        <w:ind w:left="717" w:firstLine="0"/>
        <w:contextualSpacing/>
        <w:rPr>
          <w:lang w:val="en-CA"/>
        </w:rPr>
      </w:pPr>
      <w:r>
        <w:rPr>
          <w:lang w:val="en-CA"/>
        </w:rPr>
        <w:t>A "natural understanding” of the Proclamation by First Nations prompts an interpretation that includes the promsies made at NIAgara. These promises are:</w:t>
      </w:r>
    </w:p>
    <w:p w14:paraId="2C75A692" w14:textId="48D1A09E" w:rsidR="006D281C" w:rsidRDefault="006D281C" w:rsidP="00FA6170">
      <w:pPr>
        <w:spacing w:line="240" w:lineRule="auto"/>
        <w:ind w:left="717" w:firstLine="0"/>
        <w:contextualSpacing/>
        <w:rPr>
          <w:lang w:val="en-CA"/>
        </w:rPr>
      </w:pPr>
      <w:r>
        <w:rPr>
          <w:lang w:val="en-CA"/>
        </w:rPr>
        <w:tab/>
      </w:r>
      <w:r>
        <w:rPr>
          <w:lang w:val="en-CA"/>
        </w:rPr>
        <w:tab/>
        <w:t xml:space="preserve">-A respect for sovereignty of FN, the creation of an alliance, free and open trade and passage between Crown and FN, permission or consent needed for settlement of FN territory (same shall be purchase for use at some public meeting or assembly of Indians), mutual peace friendship and respect. </w:t>
      </w:r>
    </w:p>
    <w:p w14:paraId="2D0B9FD2" w14:textId="7D6F3731" w:rsidR="006D281C" w:rsidRDefault="006D281C" w:rsidP="00FA6170">
      <w:pPr>
        <w:spacing w:line="240" w:lineRule="auto"/>
        <w:ind w:left="717" w:firstLine="0"/>
        <w:contextualSpacing/>
        <w:rPr>
          <w:lang w:val="en-CA"/>
        </w:rPr>
      </w:pPr>
      <w:r>
        <w:rPr>
          <w:lang w:val="en-CA"/>
        </w:rPr>
        <w:t xml:space="preserve">-The promises made at Niagara and their solemnization in proclamation and treaty demonstrate that there was from the outset considerable doubt about the Crown’s assertion of sovereignty and leiglsative power over Ab rights. </w:t>
      </w:r>
    </w:p>
    <w:p w14:paraId="2EA53E40" w14:textId="760083E6" w:rsidR="006D281C" w:rsidRDefault="006D281C" w:rsidP="00FA6170">
      <w:pPr>
        <w:spacing w:line="240" w:lineRule="auto"/>
        <w:ind w:left="717" w:firstLine="0"/>
        <w:contextualSpacing/>
        <w:rPr>
          <w:lang w:val="en-CA"/>
        </w:rPr>
      </w:pPr>
      <w:r>
        <w:rPr>
          <w:lang w:val="en-CA"/>
        </w:rPr>
        <w:t xml:space="preserve">-Along with the Treaty of Niagara, the Proclamation is the most fundamental agreement yet entered into between FN and Crown, and much more than a unilateral declaration fo the Crown’s will. </w:t>
      </w:r>
    </w:p>
    <w:p w14:paraId="666747D2" w14:textId="75DCD589" w:rsidR="00E02945" w:rsidRDefault="00E02945" w:rsidP="00FA6170">
      <w:pPr>
        <w:spacing w:line="240" w:lineRule="auto"/>
        <w:ind w:left="717" w:firstLine="0"/>
        <w:contextualSpacing/>
        <w:rPr>
          <w:lang w:val="en-CA"/>
        </w:rPr>
      </w:pPr>
      <w:r>
        <w:rPr>
          <w:lang w:val="en-CA"/>
        </w:rPr>
        <w:t xml:space="preserve">-With K as an analogy the courts could view K doctrines governing the express terms of the RP / Treaty of Niagara as implied terms in later FN treaties </w:t>
      </w:r>
    </w:p>
    <w:p w14:paraId="33F8DDBC" w14:textId="48F4CFE9" w:rsidR="00E02945" w:rsidRDefault="00E02945" w:rsidP="00FA6170">
      <w:pPr>
        <w:spacing w:line="240" w:lineRule="auto"/>
        <w:ind w:left="717" w:firstLine="0"/>
        <w:contextualSpacing/>
        <w:rPr>
          <w:lang w:val="en-CA"/>
        </w:rPr>
      </w:pPr>
      <w:r>
        <w:rPr>
          <w:lang w:val="en-CA"/>
        </w:rPr>
        <w:t xml:space="preserve">-The sui generis nature of treaty interpretation also increases the potential for additional matters to be annexed by statute to particular treaties </w:t>
      </w:r>
    </w:p>
    <w:p w14:paraId="00D6BBF1" w14:textId="0A4D39A8" w:rsidR="00E02945" w:rsidRDefault="00E02945" w:rsidP="00E02945">
      <w:pPr>
        <w:spacing w:line="240" w:lineRule="auto"/>
        <w:ind w:left="1437" w:firstLine="0"/>
        <w:contextualSpacing/>
        <w:rPr>
          <w:lang w:val="en-CA"/>
        </w:rPr>
      </w:pPr>
      <w:r>
        <w:rPr>
          <w:lang w:val="en-CA"/>
        </w:rPr>
        <w:t>-</w:t>
      </w:r>
      <w:proofErr w:type="gramStart"/>
      <w:r>
        <w:rPr>
          <w:lang w:val="en-CA"/>
        </w:rPr>
        <w:t>thus</w:t>
      </w:r>
      <w:proofErr w:type="gramEnd"/>
      <w:r>
        <w:rPr>
          <w:lang w:val="en-CA"/>
        </w:rPr>
        <w:t xml:space="preserve"> the courts may read into subsequent treaties some further specific terms that alone make the promsies at Nagara effective </w:t>
      </w:r>
    </w:p>
    <w:p w14:paraId="1BC972A4" w14:textId="1A3FBD0C" w:rsidR="00FA6170" w:rsidRPr="00FA6170" w:rsidRDefault="00FA6170" w:rsidP="00FA6170">
      <w:pPr>
        <w:spacing w:line="240" w:lineRule="auto"/>
        <w:ind w:firstLine="357"/>
        <w:contextualSpacing/>
        <w:rPr>
          <w:lang w:val="en-CA"/>
        </w:rPr>
      </w:pPr>
      <w:r>
        <w:rPr>
          <w:lang w:val="en-CA"/>
        </w:rPr>
        <w:tab/>
      </w:r>
    </w:p>
    <w:p w14:paraId="11535F42" w14:textId="77777777" w:rsidR="0015494F" w:rsidRPr="00287B67" w:rsidRDefault="0015494F" w:rsidP="0015494F">
      <w:pPr>
        <w:spacing w:line="240" w:lineRule="auto"/>
        <w:jc w:val="center"/>
        <w:rPr>
          <w:b/>
          <w:u w:val="single"/>
          <w:lang w:val="en-CA"/>
        </w:rPr>
      </w:pPr>
      <w:r w:rsidRPr="00287B67">
        <w:rPr>
          <w:b/>
          <w:u w:val="single"/>
          <w:lang w:val="en-CA"/>
        </w:rPr>
        <w:t>Hogg lecture</w:t>
      </w:r>
      <w:r>
        <w:rPr>
          <w:b/>
          <w:u w:val="single"/>
          <w:lang w:val="en-CA"/>
        </w:rPr>
        <w:t xml:space="preserve"> – March 21</w:t>
      </w:r>
      <w:r w:rsidRPr="00287B67">
        <w:rPr>
          <w:b/>
          <w:u w:val="single"/>
          <w:vertAlign w:val="superscript"/>
          <w:lang w:val="en-CA"/>
        </w:rPr>
        <w:t>st</w:t>
      </w:r>
      <w:r>
        <w:rPr>
          <w:b/>
          <w:u w:val="single"/>
          <w:lang w:val="en-CA"/>
        </w:rPr>
        <w:t>, 2018</w:t>
      </w:r>
    </w:p>
    <w:p w14:paraId="467A1F3F" w14:textId="77777777" w:rsidR="0015494F" w:rsidRPr="006F7294" w:rsidRDefault="0015494F" w:rsidP="008D1F9C">
      <w:pPr>
        <w:pStyle w:val="ListParagraph"/>
        <w:numPr>
          <w:ilvl w:val="0"/>
          <w:numId w:val="26"/>
        </w:numPr>
        <w:spacing w:line="240" w:lineRule="auto"/>
        <w:rPr>
          <w:i/>
          <w:lang w:val="en-CA"/>
        </w:rPr>
      </w:pPr>
      <w:r w:rsidRPr="006F7294">
        <w:rPr>
          <w:i/>
          <w:lang w:val="en-CA"/>
        </w:rPr>
        <w:t xml:space="preserve">Ktunaxa Nation v BC </w:t>
      </w:r>
      <w:r>
        <w:rPr>
          <w:lang w:val="en-CA"/>
        </w:rPr>
        <w:t>(2017)</w:t>
      </w:r>
    </w:p>
    <w:p w14:paraId="560D9D89" w14:textId="77777777" w:rsidR="0015494F" w:rsidRDefault="0015494F" w:rsidP="008D1F9C">
      <w:pPr>
        <w:pStyle w:val="ListParagraph"/>
        <w:numPr>
          <w:ilvl w:val="0"/>
          <w:numId w:val="26"/>
        </w:numPr>
        <w:spacing w:line="240" w:lineRule="auto"/>
        <w:rPr>
          <w:lang w:val="en-CA"/>
        </w:rPr>
      </w:pPr>
      <w:r w:rsidRPr="006F7E16">
        <w:rPr>
          <w:b/>
          <w:lang w:val="en-CA"/>
        </w:rPr>
        <w:t>Facts</w:t>
      </w:r>
      <w:r>
        <w:rPr>
          <w:lang w:val="en-CA"/>
        </w:rPr>
        <w:t xml:space="preserve">: </w:t>
      </w:r>
    </w:p>
    <w:p w14:paraId="63616EF4" w14:textId="77777777" w:rsidR="0015494F" w:rsidRDefault="0015494F" w:rsidP="008D1F9C">
      <w:pPr>
        <w:pStyle w:val="ListParagraph"/>
        <w:numPr>
          <w:ilvl w:val="0"/>
          <w:numId w:val="26"/>
        </w:numPr>
        <w:spacing w:line="240" w:lineRule="auto"/>
        <w:rPr>
          <w:lang w:val="en-CA"/>
        </w:rPr>
      </w:pPr>
      <w:r>
        <w:rPr>
          <w:lang w:val="en-CA"/>
        </w:rPr>
        <w:t>Belief focused on land and the animals which were important to the Ktunaxa people.</w:t>
      </w:r>
    </w:p>
    <w:p w14:paraId="2BEA6CD8" w14:textId="77777777" w:rsidR="0015494F" w:rsidRDefault="0015494F" w:rsidP="008D1F9C">
      <w:pPr>
        <w:pStyle w:val="ListParagraph"/>
        <w:numPr>
          <w:ilvl w:val="0"/>
          <w:numId w:val="26"/>
        </w:numPr>
        <w:spacing w:line="240" w:lineRule="auto"/>
        <w:rPr>
          <w:lang w:val="en-CA"/>
        </w:rPr>
      </w:pPr>
      <w:r>
        <w:rPr>
          <w:lang w:val="en-CA"/>
        </w:rPr>
        <w:t>For 20 years, the developing company and the Crown, both wanted to develop the valley for skiing</w:t>
      </w:r>
    </w:p>
    <w:p w14:paraId="5B5E6B04" w14:textId="77777777" w:rsidR="0015494F" w:rsidRDefault="0015494F" w:rsidP="008D1F9C">
      <w:pPr>
        <w:pStyle w:val="ListParagraph"/>
        <w:numPr>
          <w:ilvl w:val="0"/>
          <w:numId w:val="26"/>
        </w:numPr>
        <w:spacing w:line="240" w:lineRule="auto"/>
        <w:rPr>
          <w:lang w:val="en-CA"/>
        </w:rPr>
      </w:pPr>
      <w:r>
        <w:rPr>
          <w:lang w:val="en-CA"/>
        </w:rPr>
        <w:t xml:space="preserve">Removal of certain things and removal for the habitation of grizzly bears </w:t>
      </w:r>
    </w:p>
    <w:p w14:paraId="503C5C68" w14:textId="77777777" w:rsidR="0015494F" w:rsidRDefault="0015494F" w:rsidP="008D1F9C">
      <w:pPr>
        <w:pStyle w:val="ListParagraph"/>
        <w:numPr>
          <w:ilvl w:val="0"/>
          <w:numId w:val="26"/>
        </w:numPr>
        <w:spacing w:line="240" w:lineRule="auto"/>
        <w:rPr>
          <w:lang w:val="en-CA"/>
        </w:rPr>
      </w:pPr>
      <w:r>
        <w:rPr>
          <w:lang w:val="en-CA"/>
        </w:rPr>
        <w:t>The proposed construction would drive the grizzly bear spirit out according to the elder</w:t>
      </w:r>
    </w:p>
    <w:p w14:paraId="36B1E776" w14:textId="77777777" w:rsidR="0015494F" w:rsidRDefault="0015494F" w:rsidP="008D1F9C">
      <w:pPr>
        <w:pStyle w:val="ListParagraph"/>
        <w:numPr>
          <w:ilvl w:val="0"/>
          <w:numId w:val="26"/>
        </w:numPr>
        <w:spacing w:line="240" w:lineRule="auto"/>
        <w:rPr>
          <w:lang w:val="en-CA"/>
        </w:rPr>
      </w:pPr>
      <w:proofErr w:type="gramStart"/>
      <w:r>
        <w:rPr>
          <w:lang w:val="en-CA"/>
        </w:rPr>
        <w:t>So</w:t>
      </w:r>
      <w:proofErr w:type="gramEnd"/>
      <w:r>
        <w:rPr>
          <w:lang w:val="en-CA"/>
        </w:rPr>
        <w:t xml:space="preserve"> the Ktunaxa felt they could not negotiate any further </w:t>
      </w:r>
    </w:p>
    <w:p w14:paraId="62096000" w14:textId="77777777" w:rsidR="0015494F" w:rsidRDefault="0015494F" w:rsidP="008D1F9C">
      <w:pPr>
        <w:pStyle w:val="ListParagraph"/>
        <w:numPr>
          <w:ilvl w:val="0"/>
          <w:numId w:val="26"/>
        </w:numPr>
        <w:spacing w:line="240" w:lineRule="auto"/>
        <w:rPr>
          <w:lang w:val="en-CA"/>
        </w:rPr>
      </w:pPr>
      <w:r>
        <w:rPr>
          <w:lang w:val="en-CA"/>
        </w:rPr>
        <w:t xml:space="preserve">Project approved to go ahead </w:t>
      </w:r>
    </w:p>
    <w:p w14:paraId="1CB4BA71" w14:textId="77777777" w:rsidR="0015494F" w:rsidRDefault="0015494F" w:rsidP="008D1F9C">
      <w:pPr>
        <w:pStyle w:val="ListParagraph"/>
        <w:numPr>
          <w:ilvl w:val="0"/>
          <w:numId w:val="26"/>
        </w:numPr>
        <w:spacing w:line="240" w:lineRule="auto"/>
        <w:rPr>
          <w:lang w:val="en-CA"/>
        </w:rPr>
      </w:pPr>
      <w:r>
        <w:rPr>
          <w:b/>
          <w:lang w:val="en-CA"/>
        </w:rPr>
        <w:t xml:space="preserve">Held: </w:t>
      </w:r>
    </w:p>
    <w:p w14:paraId="5C613DBE" w14:textId="77777777" w:rsidR="0015494F" w:rsidRDefault="0015494F" w:rsidP="008D1F9C">
      <w:pPr>
        <w:pStyle w:val="ListParagraph"/>
        <w:numPr>
          <w:ilvl w:val="0"/>
          <w:numId w:val="26"/>
        </w:numPr>
        <w:spacing w:line="240" w:lineRule="auto"/>
        <w:rPr>
          <w:lang w:val="en-CA"/>
        </w:rPr>
      </w:pPr>
      <w:r>
        <w:rPr>
          <w:lang w:val="en-CA"/>
        </w:rPr>
        <w:t>SCC decided that the consultation was “reasonable”</w:t>
      </w:r>
    </w:p>
    <w:p w14:paraId="198A80CF" w14:textId="77777777" w:rsidR="0015494F" w:rsidRDefault="0015494F" w:rsidP="008D1F9C">
      <w:pPr>
        <w:pStyle w:val="ListParagraph"/>
        <w:numPr>
          <w:ilvl w:val="1"/>
          <w:numId w:val="26"/>
        </w:numPr>
        <w:spacing w:line="240" w:lineRule="auto"/>
        <w:rPr>
          <w:lang w:val="en-CA"/>
        </w:rPr>
      </w:pPr>
      <w:r>
        <w:rPr>
          <w:lang w:val="en-CA"/>
        </w:rPr>
        <w:t xml:space="preserve">Reasonable was the standard of review for mixed fact and law and upheld Minister’s decision </w:t>
      </w:r>
    </w:p>
    <w:p w14:paraId="717C566B" w14:textId="77777777" w:rsidR="0015494F" w:rsidRDefault="0015494F" w:rsidP="008D1F9C">
      <w:pPr>
        <w:pStyle w:val="ListParagraph"/>
        <w:numPr>
          <w:ilvl w:val="0"/>
          <w:numId w:val="26"/>
        </w:numPr>
        <w:spacing w:line="240" w:lineRule="auto"/>
        <w:rPr>
          <w:lang w:val="en-CA"/>
        </w:rPr>
      </w:pPr>
      <w:r>
        <w:rPr>
          <w:b/>
          <w:lang w:val="en-CA"/>
        </w:rPr>
        <w:t xml:space="preserve">At issue: </w:t>
      </w:r>
      <w:r>
        <w:rPr>
          <w:lang w:val="en-CA"/>
        </w:rPr>
        <w:t xml:space="preserve">Religious belief in a piece of land the occupied </w:t>
      </w:r>
    </w:p>
    <w:p w14:paraId="4A0C432D" w14:textId="77777777" w:rsidR="0015494F" w:rsidRDefault="0015494F" w:rsidP="008D1F9C">
      <w:pPr>
        <w:pStyle w:val="ListParagraph"/>
        <w:numPr>
          <w:ilvl w:val="0"/>
          <w:numId w:val="26"/>
        </w:numPr>
        <w:spacing w:line="240" w:lineRule="auto"/>
        <w:rPr>
          <w:lang w:val="en-CA"/>
        </w:rPr>
      </w:pPr>
      <w:r>
        <w:rPr>
          <w:lang w:val="en-CA"/>
        </w:rPr>
        <w:t>Court treated it as if though it were a claim under “freedom of religion” s. 2(a) of Charter</w:t>
      </w:r>
    </w:p>
    <w:p w14:paraId="5379FC60" w14:textId="77777777" w:rsidR="0015494F" w:rsidRDefault="0015494F" w:rsidP="008D1F9C">
      <w:pPr>
        <w:pStyle w:val="ListParagraph"/>
        <w:numPr>
          <w:ilvl w:val="1"/>
          <w:numId w:val="26"/>
        </w:numPr>
        <w:spacing w:line="240" w:lineRule="auto"/>
        <w:rPr>
          <w:lang w:val="en-CA"/>
        </w:rPr>
      </w:pPr>
      <w:r>
        <w:rPr>
          <w:lang w:val="en-CA"/>
        </w:rPr>
        <w:t xml:space="preserve">As if the claim was being made by anyone else. No special attention paid to the Aboriginal element </w:t>
      </w:r>
    </w:p>
    <w:p w14:paraId="09D3BF5A" w14:textId="77777777" w:rsidR="0015494F" w:rsidRDefault="0015494F" w:rsidP="008D1F9C">
      <w:pPr>
        <w:pStyle w:val="ListParagraph"/>
        <w:numPr>
          <w:ilvl w:val="1"/>
          <w:numId w:val="26"/>
        </w:numPr>
        <w:spacing w:line="240" w:lineRule="auto"/>
        <w:rPr>
          <w:lang w:val="en-CA"/>
        </w:rPr>
      </w:pPr>
      <w:r>
        <w:rPr>
          <w:lang w:val="en-CA"/>
        </w:rPr>
        <w:t xml:space="preserve">They could continue holding whatever religious belief the Ktunaxa wanted – including that the spirit departed </w:t>
      </w:r>
    </w:p>
    <w:p w14:paraId="1B609652" w14:textId="77777777" w:rsidR="0015494F" w:rsidRDefault="0015494F" w:rsidP="008D1F9C">
      <w:pPr>
        <w:pStyle w:val="ListParagraph"/>
        <w:numPr>
          <w:ilvl w:val="1"/>
          <w:numId w:val="26"/>
        </w:numPr>
        <w:spacing w:line="240" w:lineRule="auto"/>
        <w:rPr>
          <w:lang w:val="en-CA"/>
        </w:rPr>
      </w:pPr>
      <w:r>
        <w:rPr>
          <w:lang w:val="en-CA"/>
        </w:rPr>
        <w:t xml:space="preserve">Freedom of religion is something that allows you to hold religious belief but what the Ktunaxa was trying to do was to protect the spirit of the grizzly bear itself </w:t>
      </w:r>
    </w:p>
    <w:p w14:paraId="63738B39" w14:textId="77777777" w:rsidR="0015494F" w:rsidRDefault="0015494F" w:rsidP="008D1F9C">
      <w:pPr>
        <w:pStyle w:val="ListParagraph"/>
        <w:numPr>
          <w:ilvl w:val="2"/>
          <w:numId w:val="26"/>
        </w:numPr>
        <w:spacing w:line="240" w:lineRule="auto"/>
        <w:rPr>
          <w:lang w:val="en-CA"/>
        </w:rPr>
      </w:pPr>
      <w:r>
        <w:rPr>
          <w:lang w:val="en-CA"/>
        </w:rPr>
        <w:lastRenderedPageBreak/>
        <w:t xml:space="preserve">“this isn’t covered by freedom of religion” – says the SCC </w:t>
      </w:r>
    </w:p>
    <w:p w14:paraId="62B0F5D4" w14:textId="77777777" w:rsidR="0015494F" w:rsidRDefault="0015494F" w:rsidP="008D1F9C">
      <w:pPr>
        <w:pStyle w:val="ListParagraph"/>
        <w:numPr>
          <w:ilvl w:val="1"/>
          <w:numId w:val="26"/>
        </w:numPr>
        <w:spacing w:line="240" w:lineRule="auto"/>
        <w:rPr>
          <w:lang w:val="en-CA"/>
        </w:rPr>
      </w:pPr>
      <w:r>
        <w:rPr>
          <w:lang w:val="en-CA"/>
        </w:rPr>
        <w:t>S.2(a) right appropriately balanced with disposing of it in the public’s best interest</w:t>
      </w:r>
    </w:p>
    <w:p w14:paraId="39D3A3FA" w14:textId="77777777" w:rsidR="0015494F" w:rsidRDefault="0015494F" w:rsidP="008D1F9C">
      <w:pPr>
        <w:pStyle w:val="ListParagraph"/>
        <w:numPr>
          <w:ilvl w:val="0"/>
          <w:numId w:val="26"/>
        </w:numPr>
        <w:spacing w:line="240" w:lineRule="auto"/>
        <w:rPr>
          <w:lang w:val="en-CA"/>
        </w:rPr>
      </w:pPr>
      <w:r>
        <w:rPr>
          <w:lang w:val="en-CA"/>
        </w:rPr>
        <w:t xml:space="preserve">Perhaps tying the rights (religious rights) to property would have had large implications  </w:t>
      </w:r>
    </w:p>
    <w:p w14:paraId="37CFD6B2" w14:textId="77777777" w:rsidR="0015494F" w:rsidRPr="0015494F" w:rsidRDefault="0015494F" w:rsidP="008D1F9C">
      <w:pPr>
        <w:pStyle w:val="ListParagraph"/>
        <w:numPr>
          <w:ilvl w:val="0"/>
          <w:numId w:val="26"/>
        </w:numPr>
        <w:spacing w:line="240" w:lineRule="auto"/>
        <w:rPr>
          <w:lang w:val="en-CA"/>
        </w:rPr>
      </w:pPr>
      <w:r w:rsidRPr="0015494F">
        <w:rPr>
          <w:lang w:val="en-CA"/>
        </w:rPr>
        <w:tab/>
      </w:r>
    </w:p>
    <w:p w14:paraId="3B6C440E" w14:textId="77777777" w:rsidR="0015494F" w:rsidRPr="0015494F" w:rsidRDefault="0015494F" w:rsidP="008D1F9C">
      <w:pPr>
        <w:pStyle w:val="ListParagraph"/>
        <w:numPr>
          <w:ilvl w:val="0"/>
          <w:numId w:val="26"/>
        </w:numPr>
        <w:spacing w:line="240" w:lineRule="auto"/>
        <w:rPr>
          <w:b/>
          <w:lang w:val="en-CA"/>
        </w:rPr>
      </w:pPr>
      <w:r w:rsidRPr="0015494F">
        <w:rPr>
          <w:b/>
          <w:lang w:val="en-CA"/>
        </w:rPr>
        <w:t>Aboriginal Rights</w:t>
      </w:r>
    </w:p>
    <w:p w14:paraId="437B9B50" w14:textId="77777777" w:rsidR="0015494F" w:rsidRPr="0015494F" w:rsidRDefault="0015494F" w:rsidP="008D1F9C">
      <w:pPr>
        <w:pStyle w:val="ListParagraph"/>
        <w:numPr>
          <w:ilvl w:val="0"/>
          <w:numId w:val="26"/>
        </w:numPr>
        <w:spacing w:line="240" w:lineRule="auto"/>
        <w:rPr>
          <w:b/>
          <w:lang w:val="en-CA"/>
        </w:rPr>
      </w:pPr>
      <w:r w:rsidRPr="0015494F">
        <w:rPr>
          <w:b/>
          <w:lang w:val="en-CA"/>
        </w:rPr>
        <w:tab/>
        <w:t>Treaties of Peace and Friendship in Atlantic Canada</w:t>
      </w:r>
    </w:p>
    <w:p w14:paraId="780217D0" w14:textId="77777777" w:rsidR="0015494F" w:rsidRPr="0015494F" w:rsidRDefault="0015494F" w:rsidP="008D1F9C">
      <w:pPr>
        <w:pStyle w:val="ListParagraph"/>
        <w:numPr>
          <w:ilvl w:val="0"/>
          <w:numId w:val="26"/>
        </w:numPr>
        <w:spacing w:line="240" w:lineRule="auto"/>
        <w:rPr>
          <w:lang w:val="en-CA"/>
        </w:rPr>
      </w:pPr>
      <w:r w:rsidRPr="0015494F">
        <w:rPr>
          <w:b/>
          <w:lang w:val="en-CA"/>
        </w:rPr>
        <w:tab/>
      </w:r>
      <w:r w:rsidRPr="0015494F">
        <w:rPr>
          <w:i/>
          <w:color w:val="C00000"/>
          <w:lang w:val="en-CA"/>
        </w:rPr>
        <w:t>R v Marshall</w:t>
      </w:r>
      <w:r w:rsidRPr="0015494F">
        <w:rPr>
          <w:color w:val="C00000"/>
          <w:lang w:val="en-CA"/>
        </w:rPr>
        <w:t xml:space="preserve"> </w:t>
      </w:r>
      <w:r w:rsidRPr="0015494F">
        <w:rPr>
          <w:lang w:val="en-CA"/>
        </w:rPr>
        <w:t>[SCC 1973]</w:t>
      </w:r>
    </w:p>
    <w:p w14:paraId="035878E8" w14:textId="77777777" w:rsidR="0015494F" w:rsidRPr="0015494F" w:rsidRDefault="0015494F" w:rsidP="008D1F9C">
      <w:pPr>
        <w:pStyle w:val="ListParagraph"/>
        <w:numPr>
          <w:ilvl w:val="0"/>
          <w:numId w:val="26"/>
        </w:numPr>
        <w:spacing w:line="240" w:lineRule="auto"/>
        <w:rPr>
          <w:lang w:val="en-CA"/>
        </w:rPr>
      </w:pPr>
      <w:r w:rsidRPr="0015494F">
        <w:rPr>
          <w:lang w:val="en-CA"/>
        </w:rPr>
        <w:t xml:space="preserve">The majority </w:t>
      </w:r>
      <w:r w:rsidRPr="0015494F">
        <w:rPr>
          <w:u w:val="single"/>
          <w:lang w:val="en-CA"/>
        </w:rPr>
        <w:t>implicitly recognized the right to hunt and fish to obtain goods and trade</w:t>
      </w:r>
      <w:r w:rsidRPr="0015494F">
        <w:rPr>
          <w:lang w:val="en-CA"/>
        </w:rPr>
        <w:t xml:space="preserve">. However, the right to trade was </w:t>
      </w:r>
      <w:r w:rsidRPr="0015494F">
        <w:rPr>
          <w:u w:val="single"/>
          <w:lang w:val="en-CA"/>
        </w:rPr>
        <w:t>limited to trading in order to obtain</w:t>
      </w:r>
      <w:r w:rsidRPr="0015494F">
        <w:rPr>
          <w:lang w:val="en-CA"/>
        </w:rPr>
        <w:t xml:space="preserve"> necessaries, defined for the modern context as a right to secure “a moderate livelihood” or “food clothing, and housing supplemented by a few amenities” that is something </w:t>
      </w:r>
      <w:r w:rsidRPr="0015494F">
        <w:rPr>
          <w:i/>
          <w:u w:val="single"/>
          <w:lang w:val="en-CA"/>
        </w:rPr>
        <w:t>beyond “bare subsistence” but not enough for the accumulation of wealth</w:t>
      </w:r>
      <w:r w:rsidRPr="0015494F">
        <w:rPr>
          <w:lang w:val="en-CA"/>
        </w:rPr>
        <w:t xml:space="preserve">” </w:t>
      </w:r>
    </w:p>
    <w:p w14:paraId="742316F2" w14:textId="77777777" w:rsidR="0015494F" w:rsidRPr="0015494F" w:rsidRDefault="0015494F" w:rsidP="008D1F9C">
      <w:pPr>
        <w:pStyle w:val="ListParagraph"/>
        <w:numPr>
          <w:ilvl w:val="0"/>
          <w:numId w:val="26"/>
        </w:numPr>
        <w:spacing w:line="240" w:lineRule="auto"/>
        <w:rPr>
          <w:lang w:val="en-CA"/>
        </w:rPr>
      </w:pPr>
      <w:r w:rsidRPr="0015494F">
        <w:rPr>
          <w:lang w:val="en-CA"/>
        </w:rPr>
        <w:t xml:space="preserve">Later rights recognized in treaties are limited not only by the definition of a </w:t>
      </w:r>
      <w:r w:rsidRPr="0015494F">
        <w:rPr>
          <w:u w:val="single"/>
          <w:lang w:val="en-CA"/>
        </w:rPr>
        <w:t>moderate livelihood</w:t>
      </w:r>
      <w:r w:rsidRPr="0015494F">
        <w:rPr>
          <w:lang w:val="en-CA"/>
        </w:rPr>
        <w:t xml:space="preserve"> but also by the power of the government to enforce general laws intended to </w:t>
      </w:r>
      <w:r w:rsidRPr="0015494F">
        <w:rPr>
          <w:u w:val="single"/>
          <w:lang w:val="en-CA"/>
        </w:rPr>
        <w:t>protect the resource</w:t>
      </w:r>
      <w:r w:rsidRPr="0015494F">
        <w:rPr>
          <w:lang w:val="en-CA"/>
        </w:rPr>
        <w:t xml:space="preserve"> or some other </w:t>
      </w:r>
      <w:r w:rsidRPr="0015494F">
        <w:rPr>
          <w:u w:val="single"/>
          <w:lang w:val="en-CA"/>
        </w:rPr>
        <w:t>public important</w:t>
      </w:r>
    </w:p>
    <w:p w14:paraId="01344ABD" w14:textId="77777777" w:rsidR="0015494F" w:rsidRPr="0015494F" w:rsidRDefault="0015494F" w:rsidP="008D1F9C">
      <w:pPr>
        <w:pStyle w:val="ListParagraph"/>
        <w:numPr>
          <w:ilvl w:val="0"/>
          <w:numId w:val="26"/>
        </w:numPr>
        <w:spacing w:line="240" w:lineRule="auto"/>
        <w:rPr>
          <w:b/>
          <w:lang w:val="en-CA"/>
        </w:rPr>
      </w:pPr>
      <w:r w:rsidRPr="0015494F">
        <w:rPr>
          <w:b/>
          <w:lang w:val="en-CA"/>
        </w:rPr>
        <w:tab/>
      </w:r>
      <w:r w:rsidRPr="0015494F">
        <w:rPr>
          <w:b/>
          <w:i/>
          <w:lang w:val="en-CA"/>
        </w:rPr>
        <w:t>Royal Proclamation</w:t>
      </w:r>
      <w:r w:rsidRPr="0015494F">
        <w:rPr>
          <w:b/>
          <w:lang w:val="en-CA"/>
        </w:rPr>
        <w:t xml:space="preserve"> 1763 </w:t>
      </w:r>
    </w:p>
    <w:p w14:paraId="4E23DBD9" w14:textId="77777777" w:rsidR="0015494F" w:rsidRPr="0015494F" w:rsidRDefault="0015494F" w:rsidP="008D1F9C">
      <w:pPr>
        <w:pStyle w:val="ListParagraph"/>
        <w:numPr>
          <w:ilvl w:val="0"/>
          <w:numId w:val="26"/>
        </w:numPr>
        <w:spacing w:line="240" w:lineRule="auto"/>
        <w:rPr>
          <w:lang w:val="en-CA"/>
        </w:rPr>
      </w:pPr>
      <w:r w:rsidRPr="0015494F">
        <w:rPr>
          <w:lang w:val="en-CA"/>
        </w:rPr>
        <w:t>-</w:t>
      </w:r>
      <w:r w:rsidRPr="0015494F">
        <w:rPr>
          <w:lang w:val="en-CA"/>
        </w:rPr>
        <w:tab/>
        <w:t xml:space="preserve">The proclamation acknowledged that there had been frauds and abuses in previous land dealings with aboriginal peoples, and in order to prevent these in the new territories, </w:t>
      </w:r>
      <w:r w:rsidRPr="0015494F">
        <w:rPr>
          <w:i/>
          <w:u w:val="single"/>
          <w:lang w:val="en-CA"/>
        </w:rPr>
        <w:t>prohibited all individual private purchases of lands reserved to the Indians under the Proclamation</w:t>
      </w:r>
      <w:r w:rsidRPr="0015494F">
        <w:rPr>
          <w:lang w:val="en-CA"/>
        </w:rPr>
        <w:t>.</w:t>
      </w:r>
      <w:r w:rsidRPr="0015494F">
        <w:rPr>
          <w:i/>
          <w:u w:val="single"/>
          <w:lang w:val="en-CA"/>
        </w:rPr>
        <w:t xml:space="preserve"> </w:t>
      </w:r>
      <w:r w:rsidRPr="0015494F">
        <w:rPr>
          <w:b/>
          <w:i/>
          <w:color w:val="0070C0"/>
          <w:u w:val="single"/>
          <w:lang w:val="en-CA"/>
        </w:rPr>
        <w:t>Indian lands could be surrendered only to the Crown</w:t>
      </w:r>
      <w:r w:rsidRPr="0015494F">
        <w:rPr>
          <w:i/>
          <w:color w:val="0070C0"/>
          <w:u w:val="single"/>
          <w:lang w:val="en-CA"/>
        </w:rPr>
        <w:t xml:space="preserve"> </w:t>
      </w:r>
      <w:r w:rsidRPr="0015494F">
        <w:rPr>
          <w:lang w:val="en-CA"/>
        </w:rPr>
        <w:t xml:space="preserve">at a meeting of the aboriginal collectivity called for that purpose. </w:t>
      </w:r>
    </w:p>
    <w:p w14:paraId="50B5ED99" w14:textId="77777777" w:rsidR="0015494F" w:rsidRPr="0015494F" w:rsidRDefault="0015494F" w:rsidP="008D1F9C">
      <w:pPr>
        <w:pStyle w:val="ListParagraph"/>
        <w:numPr>
          <w:ilvl w:val="0"/>
          <w:numId w:val="26"/>
        </w:numPr>
        <w:spacing w:line="240" w:lineRule="auto"/>
        <w:rPr>
          <w:lang w:val="en-CA"/>
        </w:rPr>
      </w:pPr>
      <w:r w:rsidRPr="0015494F">
        <w:rPr>
          <w:lang w:val="en-CA"/>
        </w:rPr>
        <w:t>-</w:t>
      </w:r>
      <w:r w:rsidRPr="0015494F">
        <w:rPr>
          <w:lang w:val="en-CA"/>
        </w:rPr>
        <w:tab/>
        <w:t xml:space="preserve">The commitments in the </w:t>
      </w:r>
      <w:r w:rsidRPr="0015494F">
        <w:rPr>
          <w:i/>
          <w:lang w:val="en-CA"/>
        </w:rPr>
        <w:t>Royal Proclamation</w:t>
      </w:r>
      <w:r w:rsidRPr="0015494F">
        <w:rPr>
          <w:lang w:val="en-CA"/>
        </w:rPr>
        <w:t xml:space="preserve"> were incorporated into the constitution of the Canadian state, implicitly as a guide to government policy, and explicitly in s. 25 of the </w:t>
      </w:r>
      <w:r w:rsidRPr="0015494F">
        <w:rPr>
          <w:i/>
          <w:lang w:val="en-CA"/>
        </w:rPr>
        <w:t>Con Act, 1982</w:t>
      </w:r>
      <w:r w:rsidRPr="0015494F">
        <w:rPr>
          <w:lang w:val="en-CA"/>
        </w:rPr>
        <w:t>.</w:t>
      </w:r>
    </w:p>
    <w:p w14:paraId="6E68DCBF" w14:textId="77777777" w:rsidR="0015494F" w:rsidRPr="0015494F" w:rsidRDefault="0015494F" w:rsidP="008D1F9C">
      <w:pPr>
        <w:pStyle w:val="ListParagraph"/>
        <w:numPr>
          <w:ilvl w:val="0"/>
          <w:numId w:val="26"/>
        </w:numPr>
        <w:spacing w:line="240" w:lineRule="auto"/>
        <w:rPr>
          <w:b/>
          <w:lang w:val="en-CA"/>
        </w:rPr>
      </w:pPr>
      <w:r w:rsidRPr="0015494F">
        <w:rPr>
          <w:lang w:val="en-CA"/>
        </w:rPr>
        <w:tab/>
      </w:r>
      <w:r w:rsidRPr="0015494F">
        <w:rPr>
          <w:b/>
          <w:lang w:val="en-CA"/>
        </w:rPr>
        <w:t>Comprehensive Land Claims Policy and Modern-Treaty Making</w:t>
      </w:r>
    </w:p>
    <w:p w14:paraId="47E9873E" w14:textId="77777777" w:rsidR="0015494F" w:rsidRPr="0015494F" w:rsidRDefault="0015494F" w:rsidP="008D1F9C">
      <w:pPr>
        <w:pStyle w:val="ListParagraph"/>
        <w:numPr>
          <w:ilvl w:val="0"/>
          <w:numId w:val="26"/>
        </w:numPr>
        <w:spacing w:line="240" w:lineRule="auto"/>
        <w:rPr>
          <w:lang w:val="en-CA"/>
        </w:rPr>
      </w:pPr>
      <w:r w:rsidRPr="0015494F">
        <w:rPr>
          <w:b/>
          <w:lang w:val="en-CA"/>
        </w:rPr>
        <w:tab/>
      </w:r>
      <w:r w:rsidRPr="0015494F">
        <w:rPr>
          <w:i/>
          <w:color w:val="C00000"/>
          <w:lang w:val="en-CA"/>
        </w:rPr>
        <w:t xml:space="preserve">Calder v British Columbia </w:t>
      </w:r>
      <w:r w:rsidRPr="0015494F">
        <w:rPr>
          <w:lang w:val="en-CA"/>
        </w:rPr>
        <w:t>[1973]</w:t>
      </w:r>
    </w:p>
    <w:p w14:paraId="64F6391A" w14:textId="77777777" w:rsidR="0015494F" w:rsidRPr="0015494F" w:rsidRDefault="0015494F" w:rsidP="008D1F9C">
      <w:pPr>
        <w:pStyle w:val="ListParagraph"/>
        <w:numPr>
          <w:ilvl w:val="0"/>
          <w:numId w:val="26"/>
        </w:numPr>
        <w:spacing w:line="240" w:lineRule="auto"/>
        <w:rPr>
          <w:lang w:val="en-CA"/>
        </w:rPr>
      </w:pPr>
      <w:r w:rsidRPr="0015494F">
        <w:rPr>
          <w:lang w:val="en-CA"/>
        </w:rPr>
        <w:t xml:space="preserve">Majority ruled that the Nisga’a had aboriginal title at the time that the British acquired sovereignty over the area of the claim. </w:t>
      </w:r>
    </w:p>
    <w:p w14:paraId="54F983A5" w14:textId="77777777" w:rsidR="0015494F" w:rsidRPr="0015494F" w:rsidRDefault="0015494F" w:rsidP="008D1F9C">
      <w:pPr>
        <w:pStyle w:val="ListParagraph"/>
        <w:numPr>
          <w:ilvl w:val="0"/>
          <w:numId w:val="26"/>
        </w:numPr>
        <w:spacing w:line="240" w:lineRule="auto"/>
        <w:rPr>
          <w:lang w:val="en-CA"/>
        </w:rPr>
      </w:pPr>
      <w:r w:rsidRPr="0015494F">
        <w:rPr>
          <w:lang w:val="en-CA"/>
        </w:rPr>
        <w:t xml:space="preserve">-They failed to obtain a recongition of their aboriginal title, but the decision affirmed that with appropriate evidence aboriginal peoples could demonstrate a continuing aboriginal right to occupy and govern themselves in lands that they had traditionally occupied. </w:t>
      </w:r>
    </w:p>
    <w:p w14:paraId="033C2BAF" w14:textId="77777777" w:rsidR="0015494F" w:rsidRPr="0015494F" w:rsidRDefault="0015494F" w:rsidP="008D1F9C">
      <w:pPr>
        <w:pStyle w:val="ListParagraph"/>
        <w:numPr>
          <w:ilvl w:val="0"/>
          <w:numId w:val="26"/>
        </w:numPr>
        <w:spacing w:line="240" w:lineRule="auto"/>
        <w:rPr>
          <w:b/>
          <w:lang w:val="en-CA"/>
        </w:rPr>
      </w:pPr>
      <w:r w:rsidRPr="0015494F">
        <w:rPr>
          <w:b/>
          <w:lang w:val="en-CA"/>
        </w:rPr>
        <w:t>Aboriginal Rights</w:t>
      </w:r>
    </w:p>
    <w:p w14:paraId="36648AC7" w14:textId="77777777" w:rsidR="0015494F" w:rsidRPr="0015494F" w:rsidRDefault="0015494F" w:rsidP="008D1F9C">
      <w:pPr>
        <w:pStyle w:val="ListParagraph"/>
        <w:numPr>
          <w:ilvl w:val="0"/>
          <w:numId w:val="26"/>
        </w:numPr>
        <w:spacing w:line="240" w:lineRule="auto"/>
        <w:rPr>
          <w:lang w:val="en-CA"/>
        </w:rPr>
      </w:pPr>
      <w:r w:rsidRPr="0015494F">
        <w:rPr>
          <w:lang w:val="en-CA"/>
        </w:rPr>
        <w:t xml:space="preserve">Aboriginal rights are collective rights belonging to the descendants of the aboriginal collectives that occupied this land before it was colonized by the Europeans, derived from practices, traditions and customs that were an integral part of the culture and structure of a distinctive aboriginal society. </w:t>
      </w:r>
    </w:p>
    <w:p w14:paraId="4A2CC298" w14:textId="15C76E5A" w:rsidR="0015494F" w:rsidRPr="00F75B4F" w:rsidRDefault="0015494F" w:rsidP="00F75B4F">
      <w:pPr>
        <w:spacing w:line="240" w:lineRule="auto"/>
        <w:ind w:left="720" w:firstLine="0"/>
        <w:rPr>
          <w:lang w:val="en-CA"/>
        </w:rPr>
      </w:pPr>
      <w:r w:rsidRPr="00F75B4F">
        <w:rPr>
          <w:i/>
          <w:color w:val="C00000"/>
          <w:lang w:val="en-CA"/>
        </w:rPr>
        <w:t xml:space="preserve">Delgamuukw v BC </w:t>
      </w:r>
      <w:r w:rsidRPr="00F75B4F">
        <w:rPr>
          <w:lang w:val="en-CA"/>
        </w:rPr>
        <w:t>[SCC 1997]</w:t>
      </w:r>
    </w:p>
    <w:p w14:paraId="32322AF2" w14:textId="2BCA951E" w:rsidR="0015494F" w:rsidRPr="0015494F" w:rsidRDefault="0015494F" w:rsidP="00F75B4F">
      <w:pPr>
        <w:pStyle w:val="ListParagraph"/>
        <w:spacing w:line="240" w:lineRule="auto"/>
        <w:ind w:left="1080" w:firstLine="0"/>
        <w:rPr>
          <w:lang w:val="en-CA"/>
        </w:rPr>
      </w:pPr>
      <w:r w:rsidRPr="0015494F">
        <w:rPr>
          <w:i/>
          <w:lang w:val="en-CA"/>
        </w:rPr>
        <w:tab/>
      </w:r>
      <w:r w:rsidRPr="0015494F">
        <w:rPr>
          <w:lang w:val="en-CA"/>
        </w:rPr>
        <w:t xml:space="preserve">SCC ruled that TJ failed to give </w:t>
      </w:r>
      <w:r w:rsidRPr="0015494F">
        <w:rPr>
          <w:u w:val="single"/>
          <w:lang w:val="en-CA"/>
        </w:rPr>
        <w:t>appropriate weight</w:t>
      </w:r>
      <w:r w:rsidRPr="0015494F">
        <w:rPr>
          <w:lang w:val="en-CA"/>
        </w:rPr>
        <w:t xml:space="preserve"> to oral evidence and history of the Ab communities- could only be redressed by new trial. </w:t>
      </w:r>
    </w:p>
    <w:p w14:paraId="49A644B4" w14:textId="440FD099" w:rsidR="0015494F" w:rsidRPr="0015494F" w:rsidRDefault="0015494F" w:rsidP="00F75B4F">
      <w:pPr>
        <w:pStyle w:val="ListParagraph"/>
        <w:spacing w:line="240" w:lineRule="auto"/>
        <w:ind w:left="1440" w:firstLine="0"/>
        <w:rPr>
          <w:u w:val="single"/>
          <w:lang w:val="en-CA"/>
        </w:rPr>
      </w:pPr>
      <w:r w:rsidRPr="0015494F">
        <w:rPr>
          <w:lang w:val="en-CA"/>
        </w:rPr>
        <w:t xml:space="preserve">Lamer CJC: </w:t>
      </w:r>
      <w:r w:rsidRPr="0015494F">
        <w:rPr>
          <w:b/>
          <w:color w:val="0070C0"/>
          <w:lang w:val="en-CA"/>
        </w:rPr>
        <w:t>aboriginal title</w:t>
      </w:r>
      <w:r w:rsidRPr="0015494F">
        <w:rPr>
          <w:color w:val="0070C0"/>
          <w:lang w:val="en-CA"/>
        </w:rPr>
        <w:t xml:space="preserve"> </w:t>
      </w:r>
      <w:r w:rsidRPr="0015494F">
        <w:rPr>
          <w:lang w:val="en-CA"/>
        </w:rPr>
        <w:t xml:space="preserve">is a </w:t>
      </w:r>
      <w:r w:rsidRPr="0015494F">
        <w:rPr>
          <w:b/>
          <w:color w:val="0070C0"/>
          <w:u w:val="single"/>
          <w:lang w:val="en-CA"/>
        </w:rPr>
        <w:t>collective right</w:t>
      </w:r>
      <w:r w:rsidRPr="0015494F">
        <w:rPr>
          <w:lang w:val="en-CA"/>
        </w:rPr>
        <w:t xml:space="preserve">, not an individual interest, and </w:t>
      </w:r>
      <w:r w:rsidRPr="0015494F">
        <w:rPr>
          <w:b/>
          <w:color w:val="0070C0"/>
          <w:u w:val="single"/>
          <w:lang w:val="en-CA"/>
        </w:rPr>
        <w:t>can be transferred only to the Crown</w:t>
      </w:r>
    </w:p>
    <w:p w14:paraId="0AA68F7A" w14:textId="142A95B4" w:rsidR="0015494F" w:rsidRPr="0015494F" w:rsidRDefault="0015494F" w:rsidP="00F75B4F">
      <w:pPr>
        <w:pStyle w:val="ListParagraph"/>
        <w:spacing w:line="240" w:lineRule="auto"/>
        <w:ind w:left="1440" w:firstLine="0"/>
        <w:rPr>
          <w:lang w:val="en-CA"/>
        </w:rPr>
      </w:pPr>
      <w:r w:rsidRPr="0015494F">
        <w:rPr>
          <w:lang w:val="en-CA"/>
        </w:rPr>
        <w:t>Aboriginal title holders</w:t>
      </w:r>
      <w:r w:rsidRPr="0015494F">
        <w:rPr>
          <w:b/>
          <w:color w:val="0070C0"/>
          <w:lang w:val="en-CA"/>
        </w:rPr>
        <w:t xml:space="preserve"> </w:t>
      </w:r>
      <w:r w:rsidRPr="0015494F">
        <w:rPr>
          <w:b/>
          <w:color w:val="0070C0"/>
          <w:u w:val="single"/>
          <w:lang w:val="en-CA"/>
        </w:rPr>
        <w:t>have the right to use the land for non-traditional purposes, but not in ways that are irreconcilable</w:t>
      </w:r>
      <w:r w:rsidRPr="0015494F">
        <w:rPr>
          <w:b/>
          <w:color w:val="0070C0"/>
          <w:lang w:val="en-CA"/>
        </w:rPr>
        <w:t xml:space="preserve"> </w:t>
      </w:r>
      <w:r w:rsidRPr="0015494F">
        <w:rPr>
          <w:lang w:val="en-CA"/>
        </w:rPr>
        <w:t xml:space="preserve">with the unique relationship between land and people that is the basis of aboriginal title. </w:t>
      </w:r>
    </w:p>
    <w:p w14:paraId="5776A55D" w14:textId="77777777" w:rsidR="00F75B4F" w:rsidRDefault="0015494F" w:rsidP="00F75B4F">
      <w:pPr>
        <w:pStyle w:val="ListParagraph"/>
        <w:spacing w:line="240" w:lineRule="auto"/>
        <w:ind w:left="1440" w:firstLine="0"/>
        <w:rPr>
          <w:lang w:val="en-CA"/>
        </w:rPr>
      </w:pPr>
      <w:r w:rsidRPr="0015494F">
        <w:rPr>
          <w:lang w:val="en-CA"/>
        </w:rPr>
        <w:t>Limit on aboriginal title is analogous to limits on rights of life tenants (imposed by common law + equity doctrine of waste</w:t>
      </w:r>
    </w:p>
    <w:p w14:paraId="12B1C92D" w14:textId="7DB2D572" w:rsidR="0015494F" w:rsidRPr="00F75B4F" w:rsidRDefault="0015494F" w:rsidP="00F75B4F">
      <w:pPr>
        <w:pStyle w:val="ListParagraph"/>
        <w:spacing w:line="240" w:lineRule="auto"/>
        <w:ind w:left="1440" w:firstLine="720"/>
        <w:rPr>
          <w:lang w:val="en-CA"/>
        </w:rPr>
      </w:pPr>
      <w:proofErr w:type="gramStart"/>
      <w:r w:rsidRPr="00F75B4F">
        <w:rPr>
          <w:lang w:val="en-CA"/>
        </w:rPr>
        <w:t>Thus</w:t>
      </w:r>
      <w:proofErr w:type="gramEnd"/>
      <w:r w:rsidRPr="00F75B4F">
        <w:rPr>
          <w:lang w:val="en-CA"/>
        </w:rPr>
        <w:t xml:space="preserve"> Ab title, unlike fee simple, </w:t>
      </w:r>
      <w:r w:rsidRPr="00F75B4F">
        <w:rPr>
          <w:b/>
          <w:color w:val="0070C0"/>
          <w:u w:val="single"/>
          <w:lang w:val="en-CA"/>
        </w:rPr>
        <w:t>imposes stewardship obligations on the holder</w:t>
      </w:r>
    </w:p>
    <w:p w14:paraId="497F6E0E" w14:textId="77777777" w:rsidR="0015494F" w:rsidRPr="0015494F" w:rsidRDefault="0015494F" w:rsidP="008D1F9C">
      <w:pPr>
        <w:pStyle w:val="ListParagraph"/>
        <w:numPr>
          <w:ilvl w:val="0"/>
          <w:numId w:val="26"/>
        </w:numPr>
        <w:spacing w:line="240" w:lineRule="auto"/>
        <w:rPr>
          <w:lang w:val="en-CA"/>
        </w:rPr>
      </w:pPr>
      <w:r w:rsidRPr="0015494F">
        <w:rPr>
          <w:lang w:val="en-CA"/>
        </w:rPr>
        <w:t>-</w:t>
      </w:r>
      <w:r w:rsidRPr="0015494F">
        <w:rPr>
          <w:lang w:val="en-CA"/>
        </w:rPr>
        <w:tab/>
        <w:t xml:space="preserve">Collectivities claiming aboriginal title in particular lands must prove that the claimants’ ancestors had exclusive occupation of the land </w:t>
      </w:r>
      <w:r w:rsidRPr="0015494F">
        <w:rPr>
          <w:b/>
          <w:color w:val="0070C0"/>
          <w:lang w:val="en-CA"/>
        </w:rPr>
        <w:t>prior to the date of assertion of</w:t>
      </w:r>
      <w:r w:rsidRPr="0015494F">
        <w:rPr>
          <w:color w:val="0070C0"/>
          <w:lang w:val="en-CA"/>
        </w:rPr>
        <w:t xml:space="preserve"> </w:t>
      </w:r>
      <w:r w:rsidRPr="0015494F">
        <w:rPr>
          <w:lang w:val="en-CA"/>
        </w:rPr>
        <w:t xml:space="preserve">European sovereignty </w:t>
      </w:r>
    </w:p>
    <w:p w14:paraId="3BB84E35" w14:textId="77777777" w:rsidR="00F75B4F" w:rsidRDefault="0015494F" w:rsidP="008D1F9C">
      <w:pPr>
        <w:pStyle w:val="ListParagraph"/>
        <w:numPr>
          <w:ilvl w:val="0"/>
          <w:numId w:val="26"/>
        </w:numPr>
        <w:spacing w:line="240" w:lineRule="auto"/>
        <w:rPr>
          <w:lang w:val="en-CA"/>
        </w:rPr>
      </w:pPr>
      <w:r w:rsidRPr="0015494F">
        <w:rPr>
          <w:lang w:val="en-CA"/>
        </w:rPr>
        <w:lastRenderedPageBreak/>
        <w:t>-</w:t>
      </w:r>
      <w:r w:rsidRPr="0015494F">
        <w:rPr>
          <w:lang w:val="en-CA"/>
        </w:rPr>
        <w:tab/>
        <w:t xml:space="preserve">The Court </w:t>
      </w:r>
      <w:r w:rsidRPr="0015494F">
        <w:rPr>
          <w:b/>
          <w:color w:val="0070C0"/>
          <w:lang w:val="en-CA"/>
        </w:rPr>
        <w:t>asserted that “</w:t>
      </w:r>
      <w:r w:rsidRPr="0015494F">
        <w:rPr>
          <w:b/>
          <w:color w:val="0070C0"/>
          <w:u w:val="single"/>
          <w:lang w:val="en-CA"/>
        </w:rPr>
        <w:t>physical presence</w:t>
      </w:r>
      <w:r w:rsidRPr="0015494F">
        <w:rPr>
          <w:lang w:val="en-CA"/>
        </w:rPr>
        <w:t xml:space="preserve">”, </w:t>
      </w:r>
      <w:r w:rsidRPr="0015494F">
        <w:rPr>
          <w:u w:val="single"/>
          <w:lang w:val="en-CA"/>
        </w:rPr>
        <w:t>“physical presence amounting to occupancy</w:t>
      </w:r>
      <w:r w:rsidRPr="0015494F">
        <w:rPr>
          <w:lang w:val="en-CA"/>
        </w:rPr>
        <w:t xml:space="preserve">” or “use and occupation” </w:t>
      </w:r>
      <w:r w:rsidRPr="0015494F">
        <w:rPr>
          <w:b/>
          <w:color w:val="0070C0"/>
          <w:lang w:val="en-CA"/>
        </w:rPr>
        <w:t>rather than the term “possession</w:t>
      </w:r>
      <w:r w:rsidRPr="0015494F">
        <w:rPr>
          <w:lang w:val="en-CA"/>
        </w:rPr>
        <w:t xml:space="preserve">” in order to </w:t>
      </w:r>
      <w:r w:rsidRPr="0015494F">
        <w:rPr>
          <w:b/>
          <w:lang w:val="en-CA"/>
        </w:rPr>
        <w:t>maintain a distinction</w:t>
      </w:r>
      <w:r w:rsidRPr="0015494F">
        <w:rPr>
          <w:lang w:val="en-CA"/>
        </w:rPr>
        <w:t xml:space="preserve"> between the </w:t>
      </w:r>
      <w:r w:rsidRPr="0015494F">
        <w:rPr>
          <w:b/>
          <w:lang w:val="en-CA"/>
        </w:rPr>
        <w:t>quality of possession</w:t>
      </w:r>
      <w:r w:rsidRPr="0015494F">
        <w:rPr>
          <w:lang w:val="en-CA"/>
        </w:rPr>
        <w:t xml:space="preserve"> required to establish aboriginal title and the </w:t>
      </w:r>
      <w:r w:rsidRPr="0015494F">
        <w:rPr>
          <w:b/>
          <w:lang w:val="en-CA"/>
        </w:rPr>
        <w:t>quality required</w:t>
      </w:r>
      <w:r w:rsidRPr="0015494F">
        <w:rPr>
          <w:lang w:val="en-CA"/>
        </w:rPr>
        <w:t xml:space="preserve"> to establish rights by </w:t>
      </w:r>
      <w:r w:rsidRPr="0015494F">
        <w:rPr>
          <w:b/>
          <w:lang w:val="en-CA"/>
        </w:rPr>
        <w:t>adverse possession</w:t>
      </w:r>
      <w:r w:rsidRPr="0015494F">
        <w:rPr>
          <w:lang w:val="en-CA"/>
        </w:rPr>
        <w:t xml:space="preserve">. </w:t>
      </w:r>
    </w:p>
    <w:p w14:paraId="4BF997F7" w14:textId="77777777" w:rsidR="00F75B4F" w:rsidRDefault="00F75B4F" w:rsidP="00F75B4F">
      <w:pPr>
        <w:spacing w:line="240" w:lineRule="auto"/>
        <w:rPr>
          <w:lang w:val="en-CA"/>
        </w:rPr>
      </w:pPr>
    </w:p>
    <w:p w14:paraId="0A203B78" w14:textId="77777777" w:rsidR="00F75B4F" w:rsidRDefault="00F75B4F" w:rsidP="00F75B4F">
      <w:pPr>
        <w:spacing w:line="240" w:lineRule="auto"/>
        <w:rPr>
          <w:lang w:val="en-CA"/>
        </w:rPr>
      </w:pPr>
    </w:p>
    <w:p w14:paraId="119616CE" w14:textId="77777777" w:rsidR="00F75B4F" w:rsidRPr="00F75B4F" w:rsidRDefault="00F75B4F" w:rsidP="00F75B4F">
      <w:pPr>
        <w:spacing w:line="240" w:lineRule="auto"/>
        <w:rPr>
          <w:lang w:val="en-CA"/>
        </w:rPr>
      </w:pPr>
    </w:p>
    <w:p w14:paraId="079EBF0D" w14:textId="77777777" w:rsidR="00F75B4F" w:rsidRDefault="0015494F" w:rsidP="00F75B4F">
      <w:pPr>
        <w:spacing w:line="240" w:lineRule="auto"/>
        <w:ind w:left="720" w:firstLine="0"/>
        <w:rPr>
          <w:lang w:val="en-CA"/>
        </w:rPr>
      </w:pPr>
      <w:r w:rsidRPr="00F75B4F">
        <w:rPr>
          <w:b/>
          <w:lang w:val="en-CA"/>
        </w:rPr>
        <w:t xml:space="preserve">Honour of the Crown and the Duty to Consult </w:t>
      </w:r>
    </w:p>
    <w:p w14:paraId="2C87BE00" w14:textId="70140B12" w:rsidR="0015494F" w:rsidRPr="00F75B4F" w:rsidRDefault="0015494F" w:rsidP="00F75B4F">
      <w:pPr>
        <w:spacing w:line="240" w:lineRule="auto"/>
        <w:ind w:left="720" w:firstLine="0"/>
        <w:rPr>
          <w:lang w:val="en-CA"/>
        </w:rPr>
      </w:pPr>
      <w:r w:rsidRPr="00F75B4F">
        <w:rPr>
          <w:i/>
          <w:color w:val="C00000"/>
          <w:lang w:val="en-CA"/>
        </w:rPr>
        <w:t>Tsilqot’in Nation v BC</w:t>
      </w:r>
      <w:r w:rsidRPr="00F75B4F">
        <w:rPr>
          <w:color w:val="C00000"/>
          <w:lang w:val="en-CA"/>
        </w:rPr>
        <w:t xml:space="preserve"> </w:t>
      </w:r>
      <w:r w:rsidRPr="00F75B4F">
        <w:rPr>
          <w:lang w:val="en-CA"/>
        </w:rPr>
        <w:t>[2014 SCC]</w:t>
      </w:r>
    </w:p>
    <w:p w14:paraId="6E90C7C9" w14:textId="77777777" w:rsidR="0015494F" w:rsidRPr="0015494F" w:rsidRDefault="0015494F" w:rsidP="008D1F9C">
      <w:pPr>
        <w:pStyle w:val="ListParagraph"/>
        <w:numPr>
          <w:ilvl w:val="0"/>
          <w:numId w:val="26"/>
        </w:numPr>
        <w:spacing w:line="240" w:lineRule="auto"/>
        <w:rPr>
          <w:lang w:val="en-CA"/>
        </w:rPr>
      </w:pPr>
      <w:r w:rsidRPr="0015494F">
        <w:rPr>
          <w:lang w:val="en-CA"/>
        </w:rPr>
        <w:t>-</w:t>
      </w:r>
      <w:r w:rsidRPr="0015494F">
        <w:rPr>
          <w:lang w:val="en-CA"/>
        </w:rPr>
        <w:tab/>
        <w:t xml:space="preserve">In general, the level of consultation and accommodation required is proportionate to the strength of the claim and to the seriousness of the adverse impact the contemplated governmental action would have on the claimed right. </w:t>
      </w:r>
    </w:p>
    <w:p w14:paraId="434D564B" w14:textId="77777777" w:rsidR="0015494F" w:rsidRPr="0015494F" w:rsidRDefault="0015494F" w:rsidP="008D1F9C">
      <w:pPr>
        <w:pStyle w:val="ListParagraph"/>
        <w:numPr>
          <w:ilvl w:val="0"/>
          <w:numId w:val="26"/>
        </w:numPr>
        <w:spacing w:line="240" w:lineRule="auto"/>
        <w:rPr>
          <w:u w:val="single"/>
          <w:lang w:val="en-CA"/>
        </w:rPr>
      </w:pPr>
      <w:r w:rsidRPr="0015494F">
        <w:rPr>
          <w:lang w:val="en-CA"/>
        </w:rPr>
        <w:t>-</w:t>
      </w:r>
      <w:r w:rsidRPr="0015494F">
        <w:rPr>
          <w:lang w:val="en-CA"/>
        </w:rPr>
        <w:tab/>
        <w:t xml:space="preserve">Duty to consult </w:t>
      </w:r>
      <w:r w:rsidRPr="0015494F">
        <w:rPr>
          <w:u w:val="single"/>
          <w:lang w:val="en-CA"/>
        </w:rPr>
        <w:t>does not give aboriginal collectivities a veto over development</w:t>
      </w:r>
      <w:r w:rsidRPr="0015494F">
        <w:rPr>
          <w:lang w:val="en-CA"/>
        </w:rPr>
        <w:t xml:space="preserve">, but if a proposed action will infringe on proven Aboriginal rights, the Crown cannot proceed without the consent of the affected collectivity, </w:t>
      </w:r>
      <w:r w:rsidRPr="0015494F">
        <w:rPr>
          <w:color w:val="0070C0"/>
          <w:lang w:val="en-CA"/>
        </w:rPr>
        <w:t xml:space="preserve">unless </w:t>
      </w:r>
      <w:r w:rsidRPr="0015494F">
        <w:rPr>
          <w:lang w:val="en-CA"/>
        </w:rPr>
        <w:t xml:space="preserve">it can show that the infringement is necessary to achieve some compelling and </w:t>
      </w:r>
      <w:r w:rsidRPr="0015494F">
        <w:rPr>
          <w:color w:val="0070C0"/>
          <w:lang w:val="en-CA"/>
        </w:rPr>
        <w:t>substantial public purpose</w:t>
      </w:r>
      <w:r w:rsidRPr="0015494F">
        <w:rPr>
          <w:lang w:val="en-CA"/>
        </w:rPr>
        <w:t xml:space="preserve">, such as </w:t>
      </w:r>
      <w:r w:rsidRPr="0015494F">
        <w:rPr>
          <w:color w:val="0070C0"/>
          <w:lang w:val="en-CA"/>
        </w:rPr>
        <w:t>economic development</w:t>
      </w:r>
      <w:r w:rsidRPr="0015494F">
        <w:rPr>
          <w:lang w:val="en-CA"/>
        </w:rPr>
        <w:t>, protection of the environment or endangered species, building of infrastructure, and settlement of foreign populations to support those aims.</w:t>
      </w:r>
    </w:p>
    <w:p w14:paraId="08F440DC" w14:textId="77777777" w:rsidR="0015494F" w:rsidRPr="0015494F" w:rsidRDefault="0015494F" w:rsidP="008D1F9C">
      <w:pPr>
        <w:pStyle w:val="ListParagraph"/>
        <w:numPr>
          <w:ilvl w:val="0"/>
          <w:numId w:val="26"/>
        </w:numPr>
        <w:spacing w:line="240" w:lineRule="auto"/>
        <w:rPr>
          <w:lang w:val="en-CA"/>
        </w:rPr>
      </w:pPr>
      <w:r w:rsidRPr="0015494F">
        <w:rPr>
          <w:lang w:val="en-CA"/>
        </w:rPr>
        <w:tab/>
      </w:r>
      <w:r w:rsidRPr="0015494F">
        <w:rPr>
          <w:lang w:val="en-CA"/>
        </w:rPr>
        <w:tab/>
        <w:t>-</w:t>
      </w:r>
      <w:r w:rsidRPr="0015494F">
        <w:rPr>
          <w:lang w:val="en-CA"/>
        </w:rPr>
        <w:tab/>
        <w:t xml:space="preserve">Any </w:t>
      </w:r>
      <w:r w:rsidRPr="0015494F">
        <w:rPr>
          <w:color w:val="0070C0"/>
          <w:lang w:val="en-CA"/>
        </w:rPr>
        <w:t>infringement must be as minimal as possible</w:t>
      </w:r>
    </w:p>
    <w:p w14:paraId="1D68E196" w14:textId="77777777" w:rsidR="0015494F" w:rsidRPr="0015494F" w:rsidRDefault="0015494F" w:rsidP="008D1F9C">
      <w:pPr>
        <w:pStyle w:val="ListParagraph"/>
        <w:numPr>
          <w:ilvl w:val="0"/>
          <w:numId w:val="26"/>
        </w:numPr>
        <w:spacing w:line="240" w:lineRule="auto"/>
        <w:rPr>
          <w:lang w:val="en-CA"/>
        </w:rPr>
      </w:pPr>
      <w:r w:rsidRPr="0015494F">
        <w:rPr>
          <w:lang w:val="en-CA"/>
        </w:rPr>
        <w:t>-</w:t>
      </w:r>
      <w:r w:rsidRPr="0015494F">
        <w:rPr>
          <w:lang w:val="en-CA"/>
        </w:rPr>
        <w:tab/>
        <w:t>Crown doesn’t want to use “Possession” as it would have “adverse possession” implications and Aboriginal communities’ traditions don’t amount to the changing of landscaping usually needed for adverse possession at common law.</w:t>
      </w:r>
    </w:p>
    <w:p w14:paraId="2AE6DFFF" w14:textId="722E2580" w:rsidR="0015494F" w:rsidRDefault="0015494F" w:rsidP="00F75B4F">
      <w:pPr>
        <w:spacing w:line="240" w:lineRule="auto"/>
        <w:ind w:left="720" w:firstLine="0"/>
        <w:contextualSpacing/>
        <w:rPr>
          <w:lang w:val="en-CA"/>
        </w:rPr>
      </w:pPr>
    </w:p>
    <w:p w14:paraId="6F619429" w14:textId="58AC8C8E" w:rsidR="00F41170" w:rsidRDefault="00F41170" w:rsidP="00F75B4F">
      <w:pPr>
        <w:spacing w:line="240" w:lineRule="auto"/>
        <w:ind w:left="720" w:firstLine="0"/>
        <w:contextualSpacing/>
        <w:rPr>
          <w:lang w:val="en-CA"/>
        </w:rPr>
      </w:pPr>
      <w:r>
        <w:rPr>
          <w:lang w:val="en-CA"/>
        </w:rPr>
        <w:t>3 hr – 15 min reading period</w:t>
      </w:r>
    </w:p>
    <w:p w14:paraId="6E990537" w14:textId="696A1AC6" w:rsidR="00F41170" w:rsidRDefault="00F41170" w:rsidP="00F75B4F">
      <w:pPr>
        <w:spacing w:line="240" w:lineRule="auto"/>
        <w:ind w:left="720" w:firstLine="0"/>
        <w:contextualSpacing/>
        <w:rPr>
          <w:lang w:val="en-CA"/>
        </w:rPr>
      </w:pPr>
      <w:r>
        <w:rPr>
          <w:lang w:val="en-CA"/>
        </w:rPr>
        <w:t>3 parts/questions – 2 fact patterns, 1 essay</w:t>
      </w:r>
    </w:p>
    <w:p w14:paraId="60EE1BCD" w14:textId="2483B8D4" w:rsidR="00F41170" w:rsidRPr="0015494F" w:rsidRDefault="00F41170" w:rsidP="00F75B4F">
      <w:pPr>
        <w:spacing w:line="240" w:lineRule="auto"/>
        <w:ind w:left="720" w:firstLine="0"/>
        <w:contextualSpacing/>
        <w:rPr>
          <w:lang w:val="en-CA"/>
        </w:rPr>
      </w:pPr>
      <w:r>
        <w:rPr>
          <w:lang w:val="en-CA"/>
        </w:rPr>
        <w:t>Essay – either division of powers or aboriginal treaty rights</w:t>
      </w:r>
    </w:p>
    <w:sectPr w:rsidR="00F41170" w:rsidRPr="0015494F" w:rsidSect="005914D1">
      <w:headerReference w:type="default" r:id="rId13"/>
      <w:pgSz w:w="12240" w:h="15840"/>
      <w:pgMar w:top="1440" w:right="454" w:bottom="1440" w:left="5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387D" w14:textId="77777777" w:rsidR="00C52FA5" w:rsidRDefault="00C52FA5" w:rsidP="00BD1B96">
      <w:pPr>
        <w:spacing w:after="0" w:line="240" w:lineRule="auto"/>
      </w:pPr>
      <w:r>
        <w:separator/>
      </w:r>
    </w:p>
  </w:endnote>
  <w:endnote w:type="continuationSeparator" w:id="0">
    <w:p w14:paraId="02DB724B" w14:textId="77777777" w:rsidR="00C52FA5" w:rsidRDefault="00C52FA5" w:rsidP="00BD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6E88" w14:textId="77777777" w:rsidR="00C52FA5" w:rsidRDefault="00C52FA5" w:rsidP="00BD1B96">
      <w:pPr>
        <w:spacing w:after="0" w:line="240" w:lineRule="auto"/>
      </w:pPr>
      <w:r>
        <w:separator/>
      </w:r>
    </w:p>
  </w:footnote>
  <w:footnote w:type="continuationSeparator" w:id="0">
    <w:p w14:paraId="0A8A479A" w14:textId="77777777" w:rsidR="00C52FA5" w:rsidRDefault="00C52FA5" w:rsidP="00BD1B96">
      <w:pPr>
        <w:spacing w:after="0" w:line="240" w:lineRule="auto"/>
      </w:pPr>
      <w:r>
        <w:continuationSeparator/>
      </w:r>
    </w:p>
  </w:footnote>
  <w:footnote w:id="1">
    <w:p w14:paraId="1E8DE4D0"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Secession Reference</w:t>
      </w:r>
      <w:r w:rsidRPr="00925E9F">
        <w:rPr>
          <w:rFonts w:ascii="Times New Roman" w:hAnsi="Times New Roman" w:cs="Times New Roman"/>
          <w:sz w:val="18"/>
          <w:szCs w:val="18"/>
          <w:lang w:val="en-CA"/>
        </w:rPr>
        <w:t xml:space="preserve"> [1998] SCC </w:t>
      </w:r>
    </w:p>
  </w:footnote>
  <w:footnote w:id="2">
    <w:p w14:paraId="448FD07C"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 xml:space="preserve">Canadian Western Bank v Alberta </w:t>
      </w:r>
      <w:r w:rsidRPr="00925E9F">
        <w:rPr>
          <w:rFonts w:ascii="Times New Roman" w:hAnsi="Times New Roman" w:cs="Times New Roman"/>
          <w:sz w:val="18"/>
          <w:szCs w:val="18"/>
          <w:lang w:val="en-CA"/>
        </w:rPr>
        <w:t>[SCC 2007]</w:t>
      </w:r>
    </w:p>
  </w:footnote>
  <w:footnote w:id="3">
    <w:p w14:paraId="5C3E057A"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Daniels Case</w:t>
      </w:r>
      <w:r w:rsidRPr="00925E9F">
        <w:rPr>
          <w:rFonts w:ascii="Times New Roman" w:hAnsi="Times New Roman" w:cs="Times New Roman"/>
          <w:sz w:val="18"/>
          <w:szCs w:val="18"/>
          <w:lang w:val="en-CA"/>
        </w:rPr>
        <w:t xml:space="preserve"> 2016 SCC</w:t>
      </w:r>
    </w:p>
  </w:footnote>
  <w:footnote w:id="4">
    <w:p w14:paraId="526510C1"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color w:val="000000" w:themeColor="text1"/>
          <w:sz w:val="18"/>
          <w:szCs w:val="18"/>
          <w:lang w:val="en-CA"/>
        </w:rPr>
        <w:t xml:space="preserve">Multiple Access v McCutcheon </w:t>
      </w:r>
      <w:r w:rsidRPr="00925E9F">
        <w:rPr>
          <w:rFonts w:ascii="Times New Roman" w:hAnsi="Times New Roman" w:cs="Times New Roman"/>
          <w:color w:val="000000" w:themeColor="text1"/>
          <w:sz w:val="18"/>
          <w:szCs w:val="18"/>
          <w:lang w:val="en-CA"/>
        </w:rPr>
        <w:t xml:space="preserve">[1982 SCC] </w:t>
      </w:r>
    </w:p>
  </w:footnote>
  <w:footnote w:id="5">
    <w:p w14:paraId="0A40AA7C" w14:textId="77777777" w:rsidR="00C15861" w:rsidRPr="00925E9F" w:rsidRDefault="00C15861" w:rsidP="00244760">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color w:val="000000" w:themeColor="text1"/>
          <w:sz w:val="18"/>
          <w:szCs w:val="18"/>
          <w:lang w:val="en-CA"/>
        </w:rPr>
        <w:t>General Motors v City National Leasing</w:t>
      </w:r>
      <w:r w:rsidRPr="00925E9F">
        <w:rPr>
          <w:rFonts w:ascii="Times New Roman" w:hAnsi="Times New Roman" w:cs="Times New Roman"/>
          <w:color w:val="000000" w:themeColor="text1"/>
          <w:sz w:val="18"/>
          <w:szCs w:val="18"/>
          <w:lang w:val="en-CA"/>
        </w:rPr>
        <w:t xml:space="preserve"> [1989 SCC]</w:t>
      </w:r>
    </w:p>
  </w:footnote>
  <w:footnote w:id="6">
    <w:p w14:paraId="6DD91FE0" w14:textId="77777777" w:rsidR="00C15861" w:rsidRPr="00925E9F" w:rsidRDefault="00C15861" w:rsidP="00244760">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Quebec v Lacombe 2010 SCC</w:t>
      </w:r>
    </w:p>
  </w:footnote>
  <w:footnote w:id="7">
    <w:p w14:paraId="3DA8C37E"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 v Morgentaler</w:t>
      </w:r>
      <w:r w:rsidRPr="00925E9F">
        <w:rPr>
          <w:rFonts w:ascii="Times New Roman" w:hAnsi="Times New Roman" w:cs="Times New Roman"/>
          <w:sz w:val="18"/>
          <w:szCs w:val="18"/>
          <w:lang w:val="en-CA"/>
        </w:rPr>
        <w:t xml:space="preserve"> 1993 SCC – Sopinka J</w:t>
      </w:r>
    </w:p>
  </w:footnote>
  <w:footnote w:id="8">
    <w:p w14:paraId="0E60A101"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 v Morgentaler</w:t>
      </w:r>
      <w:r w:rsidRPr="00925E9F">
        <w:rPr>
          <w:rFonts w:ascii="Times New Roman" w:hAnsi="Times New Roman" w:cs="Times New Roman"/>
          <w:sz w:val="18"/>
          <w:szCs w:val="18"/>
          <w:lang w:val="en-CA"/>
        </w:rPr>
        <w:t xml:space="preserve"> 1993 SCC </w:t>
      </w:r>
    </w:p>
  </w:footnote>
  <w:footnote w:id="9">
    <w:p w14:paraId="2C0D49E1"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 xml:space="preserve">Quebec (Attorney General) v Lacombe </w:t>
      </w:r>
      <w:r w:rsidRPr="00925E9F">
        <w:rPr>
          <w:rFonts w:ascii="Times New Roman" w:hAnsi="Times New Roman" w:cs="Times New Roman"/>
          <w:sz w:val="18"/>
          <w:szCs w:val="18"/>
          <w:lang w:val="en-CA"/>
        </w:rPr>
        <w:t xml:space="preserve">2010 SCC for “purpose of the legislation and its effects” </w:t>
      </w:r>
    </w:p>
  </w:footnote>
  <w:footnote w:id="10">
    <w:p w14:paraId="14D7FE27" w14:textId="77777777" w:rsidR="00C15861" w:rsidRPr="00925E9F" w:rsidRDefault="00C15861" w:rsidP="00591570">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 xml:space="preserve">R v Morgentaler </w:t>
      </w:r>
      <w:r w:rsidRPr="00925E9F">
        <w:rPr>
          <w:rFonts w:ascii="Times New Roman" w:hAnsi="Times New Roman" w:cs="Times New Roman"/>
          <w:sz w:val="18"/>
          <w:szCs w:val="18"/>
          <w:lang w:val="en-CA"/>
        </w:rPr>
        <w:t>1993 SCC</w:t>
      </w:r>
    </w:p>
  </w:footnote>
  <w:footnote w:id="11">
    <w:p w14:paraId="3D3DE799" w14:textId="77777777" w:rsidR="00C15861" w:rsidRPr="00925E9F" w:rsidRDefault="00C15861" w:rsidP="00591570">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 xml:space="preserve">Used in </w:t>
      </w:r>
      <w:r w:rsidRPr="00925E9F">
        <w:rPr>
          <w:rFonts w:ascii="Times New Roman" w:hAnsi="Times New Roman" w:cs="Times New Roman"/>
          <w:i/>
          <w:sz w:val="18"/>
          <w:szCs w:val="18"/>
          <w:lang w:val="en-CA"/>
        </w:rPr>
        <w:t>R v Morgentaler</w:t>
      </w:r>
      <w:r w:rsidRPr="00925E9F">
        <w:rPr>
          <w:rFonts w:ascii="Times New Roman" w:hAnsi="Times New Roman" w:cs="Times New Roman"/>
          <w:sz w:val="18"/>
          <w:szCs w:val="18"/>
          <w:lang w:val="en-CA"/>
        </w:rPr>
        <w:t xml:space="preserve"> 1993 </w:t>
      </w:r>
    </w:p>
  </w:footnote>
  <w:footnote w:id="12">
    <w:p w14:paraId="0AEAB2B9" w14:textId="77777777" w:rsidR="00C15861" w:rsidRPr="00925E9F" w:rsidRDefault="00C15861" w:rsidP="00591570">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 xml:space="preserve">Used in </w:t>
      </w:r>
      <w:r w:rsidRPr="00925E9F">
        <w:rPr>
          <w:rFonts w:ascii="Times New Roman" w:hAnsi="Times New Roman" w:cs="Times New Roman"/>
          <w:i/>
          <w:sz w:val="18"/>
          <w:szCs w:val="18"/>
          <w:lang w:val="en-CA"/>
        </w:rPr>
        <w:t>R v Morgentaler</w:t>
      </w:r>
      <w:r w:rsidRPr="00925E9F">
        <w:rPr>
          <w:rFonts w:ascii="Times New Roman" w:hAnsi="Times New Roman" w:cs="Times New Roman"/>
          <w:sz w:val="18"/>
          <w:szCs w:val="18"/>
          <w:lang w:val="en-CA"/>
        </w:rPr>
        <w:t xml:space="preserve"> 1993</w:t>
      </w:r>
    </w:p>
  </w:footnote>
  <w:footnote w:id="13">
    <w:p w14:paraId="68D72A63" w14:textId="77777777" w:rsidR="00C15861" w:rsidRPr="00925E9F" w:rsidRDefault="00C15861" w:rsidP="00591570">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 v Morgentaler</w:t>
      </w:r>
      <w:r w:rsidRPr="00925E9F">
        <w:rPr>
          <w:rFonts w:ascii="Times New Roman" w:hAnsi="Times New Roman" w:cs="Times New Roman"/>
          <w:sz w:val="18"/>
          <w:szCs w:val="18"/>
          <w:lang w:val="en-CA"/>
        </w:rPr>
        <w:t xml:space="preserve"> 1993</w:t>
      </w:r>
    </w:p>
  </w:footnote>
  <w:footnote w:id="14">
    <w:p w14:paraId="2182073C"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Ward v Canada</w:t>
      </w:r>
      <w:r w:rsidRPr="00925E9F">
        <w:rPr>
          <w:rFonts w:ascii="Times New Roman" w:hAnsi="Times New Roman" w:cs="Times New Roman"/>
          <w:sz w:val="18"/>
          <w:szCs w:val="18"/>
          <w:lang w:val="en-CA"/>
        </w:rPr>
        <w:t xml:space="preserve"> 2002 SCC</w:t>
      </w:r>
    </w:p>
  </w:footnote>
  <w:footnote w:id="15">
    <w:p w14:paraId="145C5886" w14:textId="77777777" w:rsidR="00C15861" w:rsidRPr="00925E9F" w:rsidRDefault="00C15861" w:rsidP="00F82A4C">
      <w:pPr>
        <w:spacing w:line="240" w:lineRule="auto"/>
        <w:contextualSpacing/>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Re Employment Insurance Act (Can)</w:t>
      </w:r>
      <w:r w:rsidRPr="00925E9F">
        <w:rPr>
          <w:rFonts w:ascii="Times New Roman" w:hAnsi="Times New Roman" w:cs="Times New Roman"/>
          <w:b/>
          <w:i/>
          <w:sz w:val="18"/>
          <w:szCs w:val="18"/>
          <w:lang w:val="en-CA"/>
        </w:rPr>
        <w:t xml:space="preserve"> </w:t>
      </w:r>
      <w:r w:rsidRPr="00925E9F">
        <w:rPr>
          <w:rFonts w:ascii="Times New Roman" w:hAnsi="Times New Roman" w:cs="Times New Roman"/>
          <w:sz w:val="18"/>
          <w:szCs w:val="18"/>
          <w:lang w:val="en-CA"/>
        </w:rPr>
        <w:t>[2005 SCC]</w:t>
      </w:r>
    </w:p>
    <w:p w14:paraId="35BCCA59" w14:textId="77777777" w:rsidR="00C15861" w:rsidRPr="00925E9F" w:rsidRDefault="00C15861">
      <w:pPr>
        <w:pStyle w:val="FootnoteText"/>
        <w:rPr>
          <w:rFonts w:ascii="Times New Roman" w:hAnsi="Times New Roman" w:cs="Times New Roman"/>
          <w:sz w:val="18"/>
          <w:szCs w:val="18"/>
          <w:lang w:val="en-CA"/>
        </w:rPr>
      </w:pPr>
    </w:p>
  </w:footnote>
  <w:footnote w:id="16">
    <w:p w14:paraId="26AB7E9E"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Rio Hotel Ltd v New Brunwsick (Liquor Licensing Board)</w:t>
      </w:r>
      <w:r w:rsidRPr="00925E9F">
        <w:rPr>
          <w:rFonts w:ascii="Times New Roman" w:hAnsi="Times New Roman" w:cs="Times New Roman"/>
          <w:sz w:val="18"/>
          <w:szCs w:val="18"/>
          <w:lang w:val="en-CA"/>
        </w:rPr>
        <w:t xml:space="preserve"> [1987 SCC]</w:t>
      </w:r>
    </w:p>
  </w:footnote>
  <w:footnote w:id="17">
    <w:p w14:paraId="1C25356A"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 xml:space="preserve"> </w:t>
      </w:r>
      <w:r w:rsidRPr="00925E9F">
        <w:rPr>
          <w:rFonts w:ascii="Times New Roman" w:hAnsi="Times New Roman" w:cs="Times New Roman"/>
          <w:i/>
          <w:sz w:val="18"/>
          <w:szCs w:val="18"/>
          <w:lang w:val="en-CA"/>
        </w:rPr>
        <w:t>R v Furtney</w:t>
      </w:r>
      <w:r w:rsidRPr="00925E9F">
        <w:rPr>
          <w:rFonts w:ascii="Times New Roman" w:hAnsi="Times New Roman" w:cs="Times New Roman"/>
          <w:sz w:val="18"/>
          <w:szCs w:val="18"/>
          <w:lang w:val="en-CA"/>
        </w:rPr>
        <w:t xml:space="preserve"> [1991 SCC] and </w:t>
      </w:r>
      <w:r w:rsidRPr="00925E9F">
        <w:rPr>
          <w:rFonts w:ascii="Times New Roman" w:hAnsi="Times New Roman" w:cs="Times New Roman"/>
          <w:i/>
          <w:sz w:val="18"/>
          <w:szCs w:val="18"/>
          <w:lang w:val="en-CA"/>
        </w:rPr>
        <w:t xml:space="preserve">Siemens v Manitoba  </w:t>
      </w:r>
    </w:p>
  </w:footnote>
  <w:footnote w:id="18">
    <w:p w14:paraId="5A7ED7F5"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Multiple Access Ltd v McCutcheon</w:t>
      </w:r>
      <w:r w:rsidRPr="00925E9F">
        <w:rPr>
          <w:rFonts w:ascii="Times New Roman" w:hAnsi="Times New Roman" w:cs="Times New Roman"/>
          <w:sz w:val="18"/>
          <w:szCs w:val="18"/>
          <w:lang w:val="en-CA"/>
        </w:rPr>
        <w:t xml:space="preserve"> [1982 SCC]</w:t>
      </w:r>
    </w:p>
  </w:footnote>
  <w:footnote w:id="19">
    <w:p w14:paraId="4F2FB189" w14:textId="77777777" w:rsidR="00C15861" w:rsidRPr="00925E9F" w:rsidRDefault="00C15861" w:rsidP="006C7406">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rPr>
        <w:t xml:space="preserve">Hodge v The Queen </w:t>
      </w:r>
      <w:r w:rsidRPr="00925E9F">
        <w:rPr>
          <w:rFonts w:ascii="Times New Roman" w:hAnsi="Times New Roman" w:cs="Times New Roman"/>
          <w:sz w:val="18"/>
          <w:szCs w:val="18"/>
        </w:rPr>
        <w:t>[1883 PC]</w:t>
      </w:r>
      <w:r w:rsidRPr="00925E9F">
        <w:rPr>
          <w:rFonts w:ascii="Times New Roman" w:hAnsi="Times New Roman" w:cs="Times New Roman"/>
          <w:i/>
          <w:sz w:val="18"/>
          <w:szCs w:val="18"/>
        </w:rPr>
        <w:t xml:space="preserve"> </w:t>
      </w:r>
      <w:r w:rsidRPr="00925E9F">
        <w:rPr>
          <w:rFonts w:ascii="Times New Roman" w:hAnsi="Times New Roman" w:cs="Times New Roman"/>
          <w:sz w:val="18"/>
          <w:szCs w:val="18"/>
        </w:rPr>
        <w:t xml:space="preserve">–first time in history the doctrine of double aspect was applied (in connection with Liquor Licences) </w:t>
      </w:r>
    </w:p>
  </w:footnote>
  <w:footnote w:id="20">
    <w:p w14:paraId="73BAC54F" w14:textId="77777777" w:rsidR="00C15861" w:rsidRPr="00925E9F" w:rsidRDefault="00C15861" w:rsidP="00FA0FDE">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 xml:space="preserve">Law Society of BC v Mangat </w:t>
      </w:r>
    </w:p>
  </w:footnote>
  <w:footnote w:id="21">
    <w:p w14:paraId="5F306128" w14:textId="77777777" w:rsidR="00C15861" w:rsidRPr="00925E9F" w:rsidRDefault="00C15861" w:rsidP="00C22EDB">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 xml:space="preserve">Multiple Access v McCutcheon [1982 SCC] citing Lederman </w:t>
      </w:r>
    </w:p>
  </w:footnote>
  <w:footnote w:id="22">
    <w:p w14:paraId="5E0C264D" w14:textId="77777777" w:rsidR="00C15861" w:rsidRPr="00925E9F" w:rsidRDefault="00C15861" w:rsidP="00822CC6">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rPr>
        <w:t>Quebec (Attorney General) v Lacombe</w:t>
      </w:r>
      <w:r w:rsidRPr="00925E9F">
        <w:rPr>
          <w:rFonts w:ascii="Times New Roman" w:hAnsi="Times New Roman" w:cs="Times New Roman"/>
          <w:sz w:val="18"/>
          <w:szCs w:val="18"/>
        </w:rPr>
        <w:t xml:space="preserve"> [2010] at para 36</w:t>
      </w:r>
    </w:p>
  </w:footnote>
  <w:footnote w:id="23">
    <w:p w14:paraId="132651F5" w14:textId="77777777" w:rsidR="00C15861" w:rsidRPr="00925E9F" w:rsidRDefault="00C15861" w:rsidP="00F547DE">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color w:val="000000" w:themeColor="text1"/>
          <w:sz w:val="18"/>
          <w:szCs w:val="18"/>
          <w:lang w:val="en-CA"/>
        </w:rPr>
        <w:t>General Motors v City National Leasing</w:t>
      </w:r>
      <w:r w:rsidRPr="00925E9F">
        <w:rPr>
          <w:rFonts w:ascii="Times New Roman" w:hAnsi="Times New Roman" w:cs="Times New Roman"/>
          <w:color w:val="000000" w:themeColor="text1"/>
          <w:sz w:val="18"/>
          <w:szCs w:val="18"/>
          <w:lang w:val="en-CA"/>
        </w:rPr>
        <w:t xml:space="preserve"> [1989 SCC]</w:t>
      </w:r>
    </w:p>
  </w:footnote>
  <w:footnote w:id="24">
    <w:p w14:paraId="4022F2C1" w14:textId="77777777" w:rsidR="00C15861" w:rsidRPr="00925E9F" w:rsidRDefault="00C15861" w:rsidP="00C37333">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Quebec v Lacombe 2010 SCC</w:t>
      </w:r>
    </w:p>
  </w:footnote>
  <w:footnote w:id="25">
    <w:p w14:paraId="17C7AC49"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Quebec v Canadian Owners and Pilots Association (COPA</w:t>
      </w:r>
      <w:r w:rsidRPr="00925E9F">
        <w:rPr>
          <w:rFonts w:ascii="Times New Roman" w:hAnsi="Times New Roman" w:cs="Times New Roman"/>
          <w:sz w:val="18"/>
          <w:szCs w:val="18"/>
          <w:lang w:val="en-CA"/>
        </w:rPr>
        <w:t>) [2010] SCC for test overall</w:t>
      </w:r>
    </w:p>
  </w:footnote>
  <w:footnote w:id="26">
    <w:p w14:paraId="62291BA6"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Canadian Western Bank v the Queen in Right of Alberta</w:t>
      </w:r>
      <w:r w:rsidRPr="00925E9F">
        <w:rPr>
          <w:rFonts w:ascii="Times New Roman" w:hAnsi="Times New Roman" w:cs="Times New Roman"/>
          <w:sz w:val="18"/>
          <w:szCs w:val="18"/>
          <w:lang w:val="en-CA"/>
        </w:rPr>
        <w:t xml:space="preserve"> [2007 SCC]</w:t>
      </w:r>
    </w:p>
  </w:footnote>
  <w:footnote w:id="27">
    <w:p w14:paraId="5E1692CF"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Rothmans, Benson &amp; Hedges v Sask</w:t>
      </w:r>
      <w:r w:rsidRPr="00925E9F">
        <w:rPr>
          <w:rFonts w:ascii="Times New Roman" w:hAnsi="Times New Roman" w:cs="Times New Roman"/>
          <w:sz w:val="18"/>
          <w:szCs w:val="18"/>
          <w:lang w:val="en-CA"/>
        </w:rPr>
        <w:t xml:space="preserve"> [2005] SCC </w:t>
      </w:r>
    </w:p>
  </w:footnote>
  <w:footnote w:id="28">
    <w:p w14:paraId="230AF16F"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Alberta v Maloney 2015 SCC</w:t>
      </w:r>
    </w:p>
  </w:footnote>
  <w:footnote w:id="29">
    <w:p w14:paraId="75DCE7D1"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rPr>
        <w:t>Rothmans, Benson &amp; Hedges v Sask</w:t>
      </w:r>
      <w:r w:rsidRPr="00925E9F">
        <w:rPr>
          <w:rFonts w:ascii="Times New Roman" w:hAnsi="Times New Roman" w:cs="Times New Roman"/>
          <w:sz w:val="18"/>
          <w:szCs w:val="18"/>
        </w:rPr>
        <w:t xml:space="preserve"> [2005] SCC </w:t>
      </w:r>
    </w:p>
  </w:footnote>
  <w:footnote w:id="30">
    <w:p w14:paraId="36B63B7B"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Multiple Access v McCutcheon [1982 SCC]</w:t>
      </w:r>
    </w:p>
  </w:footnote>
  <w:footnote w:id="31">
    <w:p w14:paraId="0814AF95" w14:textId="77777777" w:rsidR="00C15861" w:rsidRPr="00925E9F" w:rsidRDefault="00C15861" w:rsidP="00F269B0">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Multiple Access v McCutcheon</w:t>
      </w:r>
      <w:r w:rsidRPr="00925E9F">
        <w:rPr>
          <w:rFonts w:ascii="Times New Roman" w:hAnsi="Times New Roman" w:cs="Times New Roman"/>
          <w:sz w:val="18"/>
          <w:szCs w:val="18"/>
          <w:lang w:val="en-CA"/>
        </w:rPr>
        <w:t xml:space="preserve"> [1982 SCC] </w:t>
      </w:r>
    </w:p>
  </w:footnote>
  <w:footnote w:id="32">
    <w:p w14:paraId="1CA0AF10"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Bank of Montreal v Hall</w:t>
      </w:r>
      <w:r w:rsidRPr="00925E9F">
        <w:rPr>
          <w:rFonts w:ascii="Times New Roman" w:hAnsi="Times New Roman" w:cs="Times New Roman"/>
          <w:sz w:val="18"/>
          <w:szCs w:val="18"/>
          <w:lang w:val="en-CA"/>
        </w:rPr>
        <w:t xml:space="preserve"> [1990, SCC] and </w:t>
      </w:r>
      <w:r w:rsidRPr="00925E9F">
        <w:rPr>
          <w:rFonts w:ascii="Times New Roman" w:hAnsi="Times New Roman" w:cs="Times New Roman"/>
          <w:i/>
          <w:sz w:val="18"/>
          <w:szCs w:val="18"/>
          <w:lang w:val="en-CA"/>
        </w:rPr>
        <w:t>Rothmans, Benson &amp; Hedges v Sask</w:t>
      </w:r>
      <w:r w:rsidRPr="00925E9F">
        <w:rPr>
          <w:rFonts w:ascii="Times New Roman" w:hAnsi="Times New Roman" w:cs="Times New Roman"/>
          <w:sz w:val="18"/>
          <w:szCs w:val="18"/>
          <w:lang w:val="en-CA"/>
        </w:rPr>
        <w:t xml:space="preserve"> [2005. SCC] </w:t>
      </w:r>
    </w:p>
  </w:footnote>
  <w:footnote w:id="33">
    <w:p w14:paraId="5B68BAAC"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 xml:space="preserve">Multiple Access v McCutcheon </w:t>
      </w:r>
      <w:r w:rsidRPr="00925E9F">
        <w:rPr>
          <w:rFonts w:ascii="Times New Roman" w:hAnsi="Times New Roman" w:cs="Times New Roman"/>
          <w:sz w:val="18"/>
          <w:szCs w:val="18"/>
          <w:lang w:val="en-CA"/>
        </w:rPr>
        <w:t>[1982 SCC]</w:t>
      </w:r>
    </w:p>
  </w:footnote>
  <w:footnote w:id="34">
    <w:p w14:paraId="5BCE4BB9"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Alberta v Moloney</w:t>
      </w:r>
      <w:r w:rsidRPr="00925E9F">
        <w:rPr>
          <w:rFonts w:ascii="Times New Roman" w:hAnsi="Times New Roman" w:cs="Times New Roman"/>
          <w:sz w:val="18"/>
          <w:szCs w:val="18"/>
          <w:lang w:val="en-CA"/>
        </w:rPr>
        <w:t xml:space="preserve"> [2015, SCC] </w:t>
      </w:r>
    </w:p>
  </w:footnote>
  <w:footnote w:id="35">
    <w:p w14:paraId="143BDFFC"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sz w:val="18"/>
          <w:szCs w:val="18"/>
          <w:lang w:val="en-CA"/>
        </w:rPr>
        <w:t xml:space="preserve">CJC McLachlin in </w:t>
      </w:r>
      <w:r w:rsidRPr="00925E9F">
        <w:rPr>
          <w:rFonts w:ascii="Times New Roman" w:hAnsi="Times New Roman" w:cs="Times New Roman"/>
          <w:i/>
          <w:sz w:val="18"/>
          <w:szCs w:val="18"/>
          <w:lang w:val="en-CA"/>
        </w:rPr>
        <w:t>COPA</w:t>
      </w:r>
    </w:p>
  </w:footnote>
  <w:footnote w:id="36">
    <w:p w14:paraId="580C8FFA" w14:textId="77777777" w:rsidR="00C15861" w:rsidRPr="00925E9F" w:rsidRDefault="00C15861" w:rsidP="00F269B0">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Multiple Access v McCutcheon</w:t>
      </w:r>
      <w:r w:rsidRPr="00925E9F">
        <w:rPr>
          <w:rFonts w:ascii="Times New Roman" w:hAnsi="Times New Roman" w:cs="Times New Roman"/>
          <w:sz w:val="18"/>
          <w:szCs w:val="18"/>
          <w:lang w:val="en-CA"/>
        </w:rPr>
        <w:t xml:space="preserve"> [1982 SCC]</w:t>
      </w:r>
    </w:p>
  </w:footnote>
  <w:footnote w:id="37">
    <w:p w14:paraId="3D63676A" w14:textId="3C83A6BA" w:rsidR="00C15861" w:rsidRPr="00925E9F" w:rsidRDefault="00C15861" w:rsidP="00FD7D27">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Re-Anti-Inflation Act</w:t>
      </w:r>
    </w:p>
  </w:footnote>
  <w:footnote w:id="38">
    <w:p w14:paraId="33E4EF64" w14:textId="6557E5B8" w:rsidR="00C15861" w:rsidRPr="00925E9F" w:rsidRDefault="00C15861" w:rsidP="00FD7D27">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Canada Temperance Foundation</w:t>
      </w:r>
      <w:r w:rsidRPr="00925E9F">
        <w:rPr>
          <w:rFonts w:ascii="Times New Roman" w:hAnsi="Times New Roman" w:cs="Times New Roman"/>
          <w:sz w:val="18"/>
          <w:szCs w:val="18"/>
          <w:lang w:val="en-CA"/>
        </w:rPr>
        <w:t xml:space="preserve"> case (1946, Privy Council) </w:t>
      </w:r>
    </w:p>
  </w:footnote>
  <w:footnote w:id="39">
    <w:p w14:paraId="75FFAE11" w14:textId="0A5D8B78" w:rsidR="00C15861" w:rsidRPr="00925E9F" w:rsidRDefault="00C15861" w:rsidP="00FD7D27">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Reference re Anti-Inflation Act</w:t>
      </w:r>
      <w:r w:rsidRPr="00925E9F">
        <w:rPr>
          <w:rFonts w:ascii="Times New Roman" w:hAnsi="Times New Roman" w:cs="Times New Roman"/>
          <w:sz w:val="18"/>
          <w:szCs w:val="18"/>
          <w:lang w:val="en-CA"/>
        </w:rPr>
        <w:t xml:space="preserve"> [1976 SCC]</w:t>
      </w:r>
    </w:p>
  </w:footnote>
  <w:footnote w:id="40">
    <w:p w14:paraId="4AA437CA" w14:textId="10882610" w:rsidR="00C15861" w:rsidRPr="00925E9F" w:rsidRDefault="00C15861" w:rsidP="00FD7D27">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Reference re Anti-Inflation Act</w:t>
      </w:r>
      <w:r w:rsidRPr="00925E9F">
        <w:rPr>
          <w:rFonts w:ascii="Times New Roman" w:hAnsi="Times New Roman" w:cs="Times New Roman"/>
          <w:sz w:val="18"/>
          <w:szCs w:val="18"/>
          <w:lang w:val="en-CA"/>
        </w:rPr>
        <w:t xml:space="preserve"> [1976 SCC]</w:t>
      </w:r>
    </w:p>
  </w:footnote>
  <w:footnote w:id="41">
    <w:p w14:paraId="53A30949" w14:textId="30AC8EC0"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Johannesson v the Rural Municipality of West St Paul</w:t>
      </w:r>
      <w:r w:rsidRPr="00925E9F">
        <w:rPr>
          <w:rFonts w:ascii="Times New Roman" w:hAnsi="Times New Roman" w:cs="Times New Roman"/>
          <w:sz w:val="18"/>
          <w:szCs w:val="18"/>
          <w:lang w:val="en-CA"/>
        </w:rPr>
        <w:t xml:space="preserve"> [1952, SCC]</w:t>
      </w:r>
    </w:p>
  </w:footnote>
  <w:footnote w:id="42">
    <w:p w14:paraId="312E6192" w14:textId="771FBD00"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Munro v National Capital Commission</w:t>
      </w:r>
      <w:r w:rsidRPr="00925E9F">
        <w:rPr>
          <w:rFonts w:ascii="Times New Roman" w:hAnsi="Times New Roman" w:cs="Times New Roman"/>
          <w:sz w:val="18"/>
          <w:szCs w:val="18"/>
          <w:lang w:val="en-CA"/>
        </w:rPr>
        <w:t xml:space="preserve"> [1966, SCC]</w:t>
      </w:r>
    </w:p>
  </w:footnote>
  <w:footnote w:id="43">
    <w:p w14:paraId="74FC43F5" w14:textId="77777777"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rPr>
        <w:t>R v Crown Zellerbach</w:t>
      </w:r>
      <w:r w:rsidRPr="00925E9F">
        <w:rPr>
          <w:rFonts w:ascii="Times New Roman" w:hAnsi="Times New Roman" w:cs="Times New Roman"/>
          <w:sz w:val="18"/>
          <w:szCs w:val="18"/>
        </w:rPr>
        <w:t xml:space="preserve"> [1988] SCC and by Le Dain J for majority</w:t>
      </w:r>
    </w:p>
  </w:footnote>
  <w:footnote w:id="44">
    <w:p w14:paraId="68CC23A7" w14:textId="6EF9A541" w:rsidR="00C15861" w:rsidRPr="00A83656" w:rsidRDefault="00C15861">
      <w:pPr>
        <w:pStyle w:val="FootnoteText"/>
        <w:rPr>
          <w:sz w:val="18"/>
          <w:szCs w:val="18"/>
          <w:lang w:val="en-CA"/>
        </w:rPr>
      </w:pPr>
      <w:r w:rsidRPr="00A83656">
        <w:rPr>
          <w:rStyle w:val="FootnoteReference"/>
          <w:sz w:val="18"/>
          <w:szCs w:val="18"/>
        </w:rPr>
        <w:footnoteRef/>
      </w:r>
      <w:r w:rsidRPr="00A83656">
        <w:rPr>
          <w:sz w:val="18"/>
          <w:szCs w:val="18"/>
        </w:rPr>
        <w:t xml:space="preserve"> </w:t>
      </w:r>
      <w:r w:rsidRPr="00A83656">
        <w:rPr>
          <w:rFonts w:ascii="Times New Roman" w:hAnsi="Times New Roman" w:cs="Times New Roman"/>
          <w:i/>
          <w:sz w:val="18"/>
          <w:szCs w:val="18"/>
          <w:lang w:val="en-CA"/>
        </w:rPr>
        <w:t>Margarine Reference</w:t>
      </w:r>
      <w:r w:rsidRPr="00A83656">
        <w:rPr>
          <w:rFonts w:ascii="Times New Roman" w:hAnsi="Times New Roman" w:cs="Times New Roman"/>
          <w:sz w:val="18"/>
          <w:szCs w:val="18"/>
          <w:lang w:val="en-CA"/>
        </w:rPr>
        <w:t xml:space="preserve"> [SCC, 1949]</w:t>
      </w:r>
    </w:p>
  </w:footnote>
  <w:footnote w:id="45">
    <w:p w14:paraId="165D59F5" w14:textId="7F6CDF27" w:rsidR="00C15861" w:rsidRPr="00A83656" w:rsidRDefault="00C15861">
      <w:pPr>
        <w:pStyle w:val="FootnoteText"/>
        <w:rPr>
          <w:sz w:val="18"/>
          <w:szCs w:val="18"/>
          <w:lang w:val="en-CA"/>
        </w:rPr>
      </w:pPr>
      <w:r w:rsidRPr="00A83656">
        <w:rPr>
          <w:rStyle w:val="FootnoteReference"/>
          <w:sz w:val="18"/>
          <w:szCs w:val="18"/>
        </w:rPr>
        <w:footnoteRef/>
      </w:r>
      <w:r w:rsidRPr="00A83656">
        <w:rPr>
          <w:sz w:val="18"/>
          <w:szCs w:val="18"/>
        </w:rPr>
        <w:t xml:space="preserve"> </w:t>
      </w:r>
      <w:r w:rsidRPr="00A83656">
        <w:rPr>
          <w:rFonts w:ascii="Times New Roman" w:hAnsi="Times New Roman" w:cs="Times New Roman"/>
          <w:i/>
          <w:sz w:val="18"/>
          <w:szCs w:val="18"/>
          <w:lang w:val="en-CA"/>
        </w:rPr>
        <w:t>RAHRA</w:t>
      </w:r>
      <w:r w:rsidRPr="00A83656">
        <w:rPr>
          <w:rFonts w:ascii="Times New Roman" w:hAnsi="Times New Roman" w:cs="Times New Roman"/>
          <w:sz w:val="18"/>
          <w:szCs w:val="18"/>
          <w:lang w:val="en-CA"/>
        </w:rPr>
        <w:t xml:space="preserve"> [2010, SCC]</w:t>
      </w:r>
    </w:p>
  </w:footnote>
  <w:footnote w:id="46">
    <w:p w14:paraId="24DED3AD" w14:textId="7F0153CD" w:rsidR="00C15861" w:rsidRPr="00A83656" w:rsidRDefault="00C15861">
      <w:pPr>
        <w:pStyle w:val="FootnoteText"/>
        <w:rPr>
          <w:rFonts w:ascii="Times New Roman" w:hAnsi="Times New Roman" w:cs="Times New Roman"/>
          <w:sz w:val="18"/>
          <w:szCs w:val="18"/>
          <w:lang w:val="en-CA"/>
        </w:rPr>
      </w:pPr>
      <w:r w:rsidRPr="00A83656">
        <w:rPr>
          <w:rStyle w:val="FootnoteReference"/>
          <w:rFonts w:ascii="Times New Roman" w:hAnsi="Times New Roman" w:cs="Times New Roman"/>
          <w:sz w:val="18"/>
          <w:szCs w:val="18"/>
        </w:rPr>
        <w:footnoteRef/>
      </w:r>
      <w:r w:rsidRPr="00A83656">
        <w:rPr>
          <w:rFonts w:ascii="Times New Roman" w:hAnsi="Times New Roman" w:cs="Times New Roman"/>
          <w:sz w:val="18"/>
          <w:szCs w:val="18"/>
        </w:rPr>
        <w:t xml:space="preserve"> </w:t>
      </w:r>
      <w:r w:rsidRPr="00A83656">
        <w:rPr>
          <w:rFonts w:ascii="Times New Roman" w:hAnsi="Times New Roman" w:cs="Times New Roman"/>
          <w:i/>
          <w:sz w:val="18"/>
          <w:szCs w:val="18"/>
          <w:lang w:val="en-CA"/>
        </w:rPr>
        <w:t>Margarine Reference</w:t>
      </w:r>
      <w:r w:rsidRPr="00A83656">
        <w:rPr>
          <w:rFonts w:ascii="Times New Roman" w:hAnsi="Times New Roman" w:cs="Times New Roman"/>
          <w:sz w:val="18"/>
          <w:szCs w:val="18"/>
          <w:lang w:val="en-CA"/>
        </w:rPr>
        <w:t xml:space="preserve"> [SCC, 1949]</w:t>
      </w:r>
    </w:p>
  </w:footnote>
  <w:footnote w:id="47">
    <w:p w14:paraId="6BB7FC1A" w14:textId="19268551" w:rsidR="00C15861" w:rsidRPr="00A83656" w:rsidRDefault="00C15861">
      <w:pPr>
        <w:pStyle w:val="FootnoteText"/>
        <w:rPr>
          <w:rFonts w:ascii="Times New Roman" w:hAnsi="Times New Roman" w:cs="Times New Roman"/>
          <w:sz w:val="18"/>
          <w:szCs w:val="18"/>
          <w:lang w:val="en-CA"/>
        </w:rPr>
      </w:pPr>
      <w:r w:rsidRPr="00A83656">
        <w:rPr>
          <w:rStyle w:val="FootnoteReference"/>
          <w:rFonts w:ascii="Times New Roman" w:hAnsi="Times New Roman" w:cs="Times New Roman"/>
          <w:sz w:val="18"/>
          <w:szCs w:val="18"/>
        </w:rPr>
        <w:footnoteRef/>
      </w:r>
      <w:r w:rsidRPr="00A83656">
        <w:rPr>
          <w:rFonts w:ascii="Times New Roman" w:hAnsi="Times New Roman" w:cs="Times New Roman"/>
          <w:sz w:val="18"/>
          <w:szCs w:val="18"/>
        </w:rPr>
        <w:t xml:space="preserve"> </w:t>
      </w:r>
      <w:r w:rsidRPr="00A83656">
        <w:rPr>
          <w:rFonts w:ascii="Times New Roman" w:hAnsi="Times New Roman" w:cs="Times New Roman"/>
          <w:i/>
          <w:sz w:val="18"/>
          <w:szCs w:val="18"/>
          <w:lang w:val="en-CA"/>
        </w:rPr>
        <w:t>RJR MacDonald v Canada</w:t>
      </w:r>
      <w:r w:rsidRPr="00A83656">
        <w:rPr>
          <w:rFonts w:ascii="Times New Roman" w:hAnsi="Times New Roman" w:cs="Times New Roman"/>
          <w:sz w:val="18"/>
          <w:szCs w:val="18"/>
          <w:lang w:val="en-CA"/>
        </w:rPr>
        <w:t xml:space="preserve"> </w:t>
      </w:r>
    </w:p>
  </w:footnote>
  <w:footnote w:id="48">
    <w:p w14:paraId="027ABA3E" w14:textId="7306A5EF" w:rsidR="00C15861" w:rsidRPr="00A83656" w:rsidRDefault="00C15861">
      <w:pPr>
        <w:pStyle w:val="FootnoteText"/>
        <w:rPr>
          <w:rFonts w:ascii="Times New Roman" w:hAnsi="Times New Roman" w:cs="Times New Roman"/>
          <w:sz w:val="18"/>
          <w:szCs w:val="18"/>
          <w:lang w:val="en-CA"/>
        </w:rPr>
      </w:pPr>
      <w:r w:rsidRPr="00A83656">
        <w:rPr>
          <w:rStyle w:val="FootnoteReference"/>
          <w:rFonts w:ascii="Times New Roman" w:hAnsi="Times New Roman" w:cs="Times New Roman"/>
          <w:sz w:val="18"/>
          <w:szCs w:val="18"/>
        </w:rPr>
        <w:footnoteRef/>
      </w:r>
      <w:r w:rsidRPr="00A83656">
        <w:rPr>
          <w:rFonts w:ascii="Times New Roman" w:hAnsi="Times New Roman" w:cs="Times New Roman"/>
          <w:sz w:val="18"/>
          <w:szCs w:val="18"/>
        </w:rPr>
        <w:t xml:space="preserve"> </w:t>
      </w:r>
      <w:r w:rsidRPr="00A83656">
        <w:rPr>
          <w:rFonts w:ascii="Times New Roman" w:hAnsi="Times New Roman" w:cs="Times New Roman"/>
          <w:i/>
          <w:sz w:val="18"/>
          <w:szCs w:val="18"/>
          <w:lang w:val="en-CA"/>
        </w:rPr>
        <w:t>RJR</w:t>
      </w:r>
    </w:p>
  </w:footnote>
  <w:footnote w:id="49">
    <w:p w14:paraId="0B547543" w14:textId="7E8B64F5" w:rsidR="00C15861" w:rsidRPr="00925E9F" w:rsidRDefault="00C15861">
      <w:pPr>
        <w:pStyle w:val="FootnoteText"/>
        <w:rPr>
          <w:rFonts w:ascii="Times New Roman" w:hAnsi="Times New Roman" w:cs="Times New Roman"/>
          <w:sz w:val="18"/>
          <w:szCs w:val="18"/>
          <w:lang w:val="en-CA"/>
        </w:rPr>
      </w:pPr>
      <w:r w:rsidRPr="00A83656">
        <w:rPr>
          <w:rStyle w:val="FootnoteReference"/>
          <w:rFonts w:ascii="Times New Roman" w:hAnsi="Times New Roman" w:cs="Times New Roman"/>
          <w:sz w:val="18"/>
          <w:szCs w:val="18"/>
        </w:rPr>
        <w:footnoteRef/>
      </w:r>
      <w:r w:rsidRPr="00A83656">
        <w:rPr>
          <w:rFonts w:ascii="Times New Roman" w:hAnsi="Times New Roman" w:cs="Times New Roman"/>
          <w:sz w:val="18"/>
          <w:szCs w:val="18"/>
        </w:rPr>
        <w:t xml:space="preserve"> </w:t>
      </w:r>
      <w:r w:rsidRPr="00A83656">
        <w:rPr>
          <w:rFonts w:ascii="Times New Roman" w:hAnsi="Times New Roman" w:cs="Times New Roman"/>
          <w:i/>
          <w:sz w:val="18"/>
          <w:szCs w:val="18"/>
          <w:lang w:val="en-CA"/>
        </w:rPr>
        <w:t>RJR</w:t>
      </w:r>
    </w:p>
  </w:footnote>
  <w:footnote w:id="50">
    <w:p w14:paraId="3CC4CB50" w14:textId="704C859A"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RJR</w:t>
      </w:r>
    </w:p>
  </w:footnote>
  <w:footnote w:id="51">
    <w:p w14:paraId="57F855F6" w14:textId="7C92AAD4"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 v Hydro-Quebec</w:t>
      </w:r>
      <w:r w:rsidRPr="00925E9F">
        <w:rPr>
          <w:rFonts w:ascii="Times New Roman" w:hAnsi="Times New Roman" w:cs="Times New Roman"/>
          <w:sz w:val="18"/>
          <w:szCs w:val="18"/>
          <w:lang w:val="en-CA"/>
        </w:rPr>
        <w:t xml:space="preserve"> [SCC 1997] </w:t>
      </w:r>
    </w:p>
  </w:footnote>
  <w:footnote w:id="52">
    <w:p w14:paraId="36B007C4" w14:textId="61CFB28E"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RJR Macdonald v Canada</w:t>
      </w:r>
      <w:r w:rsidRPr="00925E9F">
        <w:rPr>
          <w:rFonts w:ascii="Times New Roman" w:hAnsi="Times New Roman" w:cs="Times New Roman"/>
          <w:sz w:val="18"/>
          <w:szCs w:val="18"/>
          <w:lang w:val="en-CA"/>
        </w:rPr>
        <w:t xml:space="preserve"> [SCC 1995] </w:t>
      </w:r>
    </w:p>
  </w:footnote>
  <w:footnote w:id="53">
    <w:p w14:paraId="66F8C4CD" w14:textId="7BDF787C"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Margarine Reference</w:t>
      </w:r>
      <w:r w:rsidRPr="00925E9F">
        <w:rPr>
          <w:rFonts w:ascii="Times New Roman" w:hAnsi="Times New Roman" w:cs="Times New Roman"/>
          <w:sz w:val="18"/>
          <w:szCs w:val="18"/>
          <w:lang w:val="en-CA"/>
        </w:rPr>
        <w:t xml:space="preserve"> [SCC, 1949]</w:t>
      </w:r>
    </w:p>
  </w:footnote>
  <w:footnote w:id="54">
    <w:p w14:paraId="2B3A164E" w14:textId="3EA3CE1A" w:rsidR="00C15861" w:rsidRPr="00925E9F" w:rsidRDefault="00C15861">
      <w:pPr>
        <w:pStyle w:val="FootnoteText"/>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RAHRA</w:t>
      </w:r>
      <w:r w:rsidRPr="00925E9F">
        <w:rPr>
          <w:rFonts w:ascii="Times New Roman" w:hAnsi="Times New Roman" w:cs="Times New Roman"/>
          <w:sz w:val="18"/>
          <w:szCs w:val="18"/>
          <w:lang w:val="en-CA"/>
        </w:rPr>
        <w:t xml:space="preserve"> [2010, SCC]</w:t>
      </w:r>
    </w:p>
  </w:footnote>
  <w:footnote w:id="55">
    <w:p w14:paraId="5E2B2150" w14:textId="53BA2E06" w:rsidR="00C15861" w:rsidRPr="00925E9F" w:rsidRDefault="00C15861" w:rsidP="00A83656">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RAHRA</w:t>
      </w:r>
      <w:r w:rsidRPr="00925E9F">
        <w:rPr>
          <w:rFonts w:ascii="Times New Roman" w:hAnsi="Times New Roman" w:cs="Times New Roman"/>
          <w:sz w:val="18"/>
          <w:szCs w:val="18"/>
          <w:lang w:val="en-CA"/>
        </w:rPr>
        <w:t xml:space="preserve"> [2010, SCC]</w:t>
      </w:r>
    </w:p>
  </w:footnote>
  <w:footnote w:id="56">
    <w:p w14:paraId="0053C597" w14:textId="1EA54DB9" w:rsidR="00C15861" w:rsidRPr="00925E9F" w:rsidRDefault="00C15861" w:rsidP="00A83656">
      <w:pPr>
        <w:pStyle w:val="FootnoteText"/>
        <w:ind w:firstLine="0"/>
        <w:rPr>
          <w:rFonts w:ascii="Times New Roman" w:hAnsi="Times New Roman" w:cs="Times New Roman"/>
          <w:sz w:val="18"/>
          <w:szCs w:val="18"/>
          <w:lang w:val="en-CA"/>
        </w:rPr>
      </w:pPr>
      <w:r w:rsidRPr="00925E9F">
        <w:rPr>
          <w:rStyle w:val="FootnoteReference"/>
          <w:rFonts w:ascii="Times New Roman" w:hAnsi="Times New Roman" w:cs="Times New Roman"/>
          <w:sz w:val="18"/>
          <w:szCs w:val="18"/>
        </w:rPr>
        <w:footnoteRef/>
      </w:r>
      <w:r w:rsidRPr="00925E9F">
        <w:rPr>
          <w:rFonts w:ascii="Times New Roman" w:hAnsi="Times New Roman" w:cs="Times New Roman"/>
          <w:sz w:val="18"/>
          <w:szCs w:val="18"/>
        </w:rPr>
        <w:t xml:space="preserve"> </w:t>
      </w:r>
      <w:r w:rsidRPr="00925E9F">
        <w:rPr>
          <w:rFonts w:ascii="Times New Roman" w:hAnsi="Times New Roman" w:cs="Times New Roman"/>
          <w:i/>
          <w:sz w:val="18"/>
          <w:szCs w:val="18"/>
          <w:lang w:val="en-CA"/>
        </w:rPr>
        <w:t>RAHRA</w:t>
      </w:r>
      <w:r w:rsidRPr="00925E9F">
        <w:rPr>
          <w:rFonts w:ascii="Times New Roman" w:hAnsi="Times New Roman" w:cs="Times New Roman"/>
          <w:sz w:val="18"/>
          <w:szCs w:val="18"/>
          <w:lang w:val="en-CA"/>
        </w:rPr>
        <w:t xml:space="preserve"> [2010, SCC]</w:t>
      </w:r>
    </w:p>
  </w:footnote>
  <w:footnote w:id="57">
    <w:p w14:paraId="395FFE4D" w14:textId="545E34AF" w:rsidR="00C15861" w:rsidRPr="00A83656" w:rsidRDefault="00C15861" w:rsidP="00A83656">
      <w:pPr>
        <w:pStyle w:val="FootnoteText"/>
        <w:ind w:firstLine="0"/>
        <w:rPr>
          <w:sz w:val="18"/>
          <w:szCs w:val="18"/>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Carnation v QAMB</w:t>
      </w:r>
      <w:r w:rsidRPr="00A83656">
        <w:rPr>
          <w:sz w:val="18"/>
          <w:szCs w:val="18"/>
          <w:lang w:val="en-CA"/>
        </w:rPr>
        <w:t xml:space="preserve"> (1968, SCC)</w:t>
      </w:r>
    </w:p>
  </w:footnote>
  <w:footnote w:id="58">
    <w:p w14:paraId="0E160E28" w14:textId="2A07DBEE" w:rsidR="00C15861" w:rsidRPr="00A83656" w:rsidRDefault="00C15861" w:rsidP="00A83656">
      <w:pPr>
        <w:pStyle w:val="FootnoteText"/>
        <w:ind w:firstLine="0"/>
        <w:rPr>
          <w:sz w:val="18"/>
          <w:szCs w:val="18"/>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Parsons</w:t>
      </w:r>
      <w:r w:rsidRPr="00A83656">
        <w:rPr>
          <w:sz w:val="18"/>
          <w:szCs w:val="18"/>
          <w:lang w:val="en-CA"/>
        </w:rPr>
        <w:t>, (1881, PC)</w:t>
      </w:r>
    </w:p>
  </w:footnote>
  <w:footnote w:id="59">
    <w:p w14:paraId="39192F1A" w14:textId="20E68E5D" w:rsidR="00C15861" w:rsidRPr="00A83656" w:rsidRDefault="00C15861" w:rsidP="00A83656">
      <w:pPr>
        <w:pStyle w:val="FootnoteText"/>
        <w:ind w:firstLine="0"/>
        <w:rPr>
          <w:sz w:val="18"/>
          <w:szCs w:val="18"/>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General Motors v City National Leasing</w:t>
      </w:r>
      <w:r w:rsidRPr="00A83656">
        <w:rPr>
          <w:sz w:val="18"/>
          <w:szCs w:val="18"/>
          <w:lang w:val="en-CA"/>
        </w:rPr>
        <w:t xml:space="preserve"> (1989 SCC)</w:t>
      </w:r>
    </w:p>
  </w:footnote>
  <w:footnote w:id="60">
    <w:p w14:paraId="3A543DCA" w14:textId="60F53ABE" w:rsidR="00C15861" w:rsidRPr="00A83656" w:rsidRDefault="00C15861" w:rsidP="00A83656">
      <w:pPr>
        <w:pStyle w:val="FootnoteText"/>
        <w:ind w:firstLine="0"/>
        <w:rPr>
          <w:sz w:val="18"/>
          <w:szCs w:val="18"/>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Re Securities Act</w:t>
      </w:r>
      <w:r w:rsidRPr="00A83656">
        <w:rPr>
          <w:sz w:val="18"/>
          <w:szCs w:val="18"/>
          <w:lang w:val="en-CA"/>
        </w:rPr>
        <w:t xml:space="preserve"> (2011, SCC)</w:t>
      </w:r>
    </w:p>
  </w:footnote>
  <w:footnote w:id="61">
    <w:p w14:paraId="3F6FC674" w14:textId="521E064F" w:rsidR="00C15861" w:rsidRPr="00524B24" w:rsidRDefault="00C15861" w:rsidP="00A83656">
      <w:pPr>
        <w:pStyle w:val="FootnoteText"/>
        <w:ind w:firstLine="0"/>
        <w:rPr>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Re Securities Act</w:t>
      </w:r>
      <w:r w:rsidRPr="00A83656">
        <w:rPr>
          <w:sz w:val="18"/>
          <w:szCs w:val="18"/>
          <w:lang w:val="en-CA"/>
        </w:rPr>
        <w:t xml:space="preserve"> (2011, SCC)</w:t>
      </w:r>
    </w:p>
  </w:footnote>
  <w:footnote w:id="62">
    <w:p w14:paraId="5816D0AF" w14:textId="77777777" w:rsidR="00C15861" w:rsidRPr="00A83656" w:rsidRDefault="00C15861" w:rsidP="005D5154">
      <w:pPr>
        <w:pStyle w:val="FootnoteText"/>
        <w:ind w:firstLine="0"/>
        <w:rPr>
          <w:sz w:val="18"/>
          <w:szCs w:val="18"/>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Reference whether “Indians” Includes “Eskimo”</w:t>
      </w:r>
      <w:r w:rsidRPr="00A83656">
        <w:rPr>
          <w:sz w:val="18"/>
          <w:szCs w:val="18"/>
          <w:lang w:val="en-CA"/>
        </w:rPr>
        <w:t xml:space="preserve"> (1939, SCC)</w:t>
      </w:r>
    </w:p>
  </w:footnote>
  <w:footnote w:id="63">
    <w:p w14:paraId="7E50AC54" w14:textId="77777777" w:rsidR="00C15861" w:rsidRPr="00A83656" w:rsidRDefault="00C15861" w:rsidP="005D5154">
      <w:pPr>
        <w:pStyle w:val="FootnoteText"/>
        <w:ind w:firstLine="0"/>
        <w:rPr>
          <w:sz w:val="18"/>
          <w:szCs w:val="18"/>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Daniels v Canada</w:t>
      </w:r>
      <w:r w:rsidRPr="00A83656">
        <w:rPr>
          <w:sz w:val="18"/>
          <w:szCs w:val="18"/>
          <w:lang w:val="en-CA"/>
        </w:rPr>
        <w:t xml:space="preserve"> (2016, SCC)</w:t>
      </w:r>
    </w:p>
  </w:footnote>
  <w:footnote w:id="64">
    <w:p w14:paraId="40F6E7FE" w14:textId="79FD4453" w:rsidR="00C15861" w:rsidRPr="00A83656" w:rsidRDefault="00C15861" w:rsidP="005D5154">
      <w:pPr>
        <w:pStyle w:val="FootnoteText"/>
        <w:ind w:firstLine="0"/>
        <w:rPr>
          <w:sz w:val="18"/>
          <w:szCs w:val="18"/>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Delgamuukw v BC</w:t>
      </w:r>
      <w:r w:rsidRPr="00A83656">
        <w:rPr>
          <w:sz w:val="18"/>
          <w:szCs w:val="18"/>
          <w:lang w:val="en-CA"/>
        </w:rPr>
        <w:t xml:space="preserve"> (SCC, 1997) </w:t>
      </w:r>
    </w:p>
  </w:footnote>
  <w:footnote w:id="65">
    <w:p w14:paraId="0358203B" w14:textId="15124C13" w:rsidR="00C15861" w:rsidRPr="00A83656" w:rsidRDefault="00C15861" w:rsidP="005D5154">
      <w:pPr>
        <w:pStyle w:val="FootnoteText"/>
        <w:ind w:firstLine="0"/>
        <w:rPr>
          <w:sz w:val="18"/>
          <w:szCs w:val="18"/>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Delgamuukw v BC</w:t>
      </w:r>
    </w:p>
  </w:footnote>
  <w:footnote w:id="66">
    <w:p w14:paraId="4A2748E1" w14:textId="2CED31D2" w:rsidR="00C15861" w:rsidRPr="00A83656" w:rsidRDefault="00C15861" w:rsidP="009F6DA1">
      <w:pPr>
        <w:pStyle w:val="FootnoteText"/>
        <w:ind w:firstLine="0"/>
        <w:rPr>
          <w:sz w:val="18"/>
          <w:szCs w:val="18"/>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Tsilqot’in Nation v</w:t>
      </w:r>
      <w:r w:rsidRPr="00A83656">
        <w:rPr>
          <w:sz w:val="18"/>
          <w:szCs w:val="18"/>
          <w:lang w:val="en-CA"/>
        </w:rPr>
        <w:t xml:space="preserve"> BC (2014, SCC)</w:t>
      </w:r>
    </w:p>
  </w:footnote>
  <w:footnote w:id="67">
    <w:p w14:paraId="0DAA3855" w14:textId="78BA3376" w:rsidR="00C15861" w:rsidRPr="00A83656" w:rsidRDefault="00C15861" w:rsidP="00A83656">
      <w:pPr>
        <w:pStyle w:val="FootnoteText"/>
        <w:ind w:firstLine="0"/>
        <w:rPr>
          <w:lang w:val="en-CA"/>
        </w:rPr>
      </w:pPr>
      <w:r w:rsidRPr="00A83656">
        <w:rPr>
          <w:rStyle w:val="FootnoteReference"/>
          <w:sz w:val="18"/>
          <w:szCs w:val="18"/>
        </w:rPr>
        <w:footnoteRef/>
      </w:r>
      <w:r w:rsidRPr="00A83656">
        <w:rPr>
          <w:sz w:val="18"/>
          <w:szCs w:val="18"/>
        </w:rPr>
        <w:t xml:space="preserve"> </w:t>
      </w:r>
      <w:r w:rsidRPr="00A83656">
        <w:rPr>
          <w:i/>
          <w:sz w:val="18"/>
          <w:szCs w:val="18"/>
          <w:lang w:val="en-CA"/>
        </w:rPr>
        <w:t>Tsilqoti’in Nation v BC</w:t>
      </w:r>
      <w:r w:rsidRPr="00A83656">
        <w:rPr>
          <w:sz w:val="18"/>
          <w:szCs w:val="18"/>
          <w:lang w:val="en-CA"/>
        </w:rPr>
        <w:t xml:space="preserve"> (2014, SCC)</w:t>
      </w:r>
    </w:p>
  </w:footnote>
  <w:footnote w:id="68">
    <w:p w14:paraId="6A00BCE0" w14:textId="539FCBC0" w:rsidR="00C15861" w:rsidRPr="0085726F" w:rsidRDefault="00C15861" w:rsidP="0085726F">
      <w:pPr>
        <w:pStyle w:val="FootnoteText"/>
        <w:ind w:firstLine="0"/>
        <w:rPr>
          <w:lang w:val="en-CA"/>
        </w:rPr>
      </w:pPr>
      <w:r>
        <w:rPr>
          <w:rStyle w:val="FootnoteReference"/>
        </w:rPr>
        <w:footnoteRef/>
      </w:r>
      <w:r>
        <w:t xml:space="preserve"> </w:t>
      </w:r>
      <w:r w:rsidRPr="0085726F">
        <w:rPr>
          <w:i/>
        </w:rPr>
        <w:t>R v Sparrow</w:t>
      </w:r>
      <w:r>
        <w:t xml:space="preserve"> (SCC, 1990) </w:t>
      </w:r>
    </w:p>
  </w:footnote>
  <w:footnote w:id="69">
    <w:p w14:paraId="53B2294E" w14:textId="14B03E28" w:rsidR="00C15861" w:rsidRPr="002E45C8" w:rsidRDefault="00C15861" w:rsidP="002E45C8">
      <w:pPr>
        <w:pStyle w:val="FootnoteText"/>
        <w:ind w:firstLine="0"/>
        <w:rPr>
          <w:lang w:val="en-CA"/>
        </w:rPr>
      </w:pPr>
      <w:r>
        <w:rPr>
          <w:rStyle w:val="FootnoteReference"/>
        </w:rPr>
        <w:footnoteRef/>
      </w:r>
      <w:r>
        <w:t xml:space="preserve"> </w:t>
      </w:r>
      <w:r>
        <w:rPr>
          <w:lang w:val="en-CA"/>
        </w:rPr>
        <w:t>Van der Peet (SCC, 1996)</w:t>
      </w:r>
    </w:p>
  </w:footnote>
  <w:footnote w:id="70">
    <w:p w14:paraId="65B65007" w14:textId="77777777" w:rsidR="00C15861" w:rsidRPr="002E45C8" w:rsidRDefault="00C15861" w:rsidP="002E45C8">
      <w:pPr>
        <w:pStyle w:val="FootnoteText"/>
        <w:ind w:firstLine="0"/>
        <w:rPr>
          <w:lang w:val="en-CA"/>
        </w:rPr>
      </w:pPr>
      <w:r>
        <w:rPr>
          <w:rStyle w:val="FootnoteReference"/>
        </w:rPr>
        <w:footnoteRef/>
      </w:r>
      <w:r>
        <w:t xml:space="preserve"> </w:t>
      </w:r>
      <w:r>
        <w:rPr>
          <w:lang w:val="en-CA"/>
        </w:rPr>
        <w:t>Van der Peet (SCC, 1996)</w:t>
      </w:r>
    </w:p>
  </w:footnote>
  <w:footnote w:id="71">
    <w:p w14:paraId="2CFD378E" w14:textId="492B4601" w:rsidR="00C15861" w:rsidRPr="001443C7" w:rsidRDefault="00C15861">
      <w:pPr>
        <w:pStyle w:val="FootnoteText"/>
        <w:rPr>
          <w:lang w:val="en-CA"/>
        </w:rPr>
      </w:pPr>
      <w:r>
        <w:rPr>
          <w:rStyle w:val="FootnoteReference"/>
        </w:rPr>
        <w:footnoteRef/>
      </w:r>
      <w:r>
        <w:t xml:space="preserve"> </w:t>
      </w:r>
      <w:r w:rsidRPr="00835728">
        <w:rPr>
          <w:i/>
          <w:lang w:val="en-CA"/>
        </w:rPr>
        <w:t>Gladstone</w:t>
      </w:r>
      <w:r>
        <w:rPr>
          <w:lang w:val="en-CA"/>
        </w:rPr>
        <w:t xml:space="preserve"> </w:t>
      </w:r>
    </w:p>
  </w:footnote>
  <w:footnote w:id="72">
    <w:p w14:paraId="3C440ADC" w14:textId="41DF3CEE" w:rsidR="00C15861" w:rsidRPr="00900B45" w:rsidRDefault="00C15861">
      <w:pPr>
        <w:pStyle w:val="FootnoteText"/>
        <w:rPr>
          <w:lang w:val="en-CA"/>
        </w:rPr>
      </w:pPr>
      <w:r>
        <w:rPr>
          <w:rStyle w:val="FootnoteReference"/>
        </w:rPr>
        <w:footnoteRef/>
      </w:r>
      <w:r>
        <w:t xml:space="preserve"> </w:t>
      </w:r>
      <w:r w:rsidRPr="00835728">
        <w:rPr>
          <w:i/>
          <w:lang w:val="en-CA"/>
        </w:rPr>
        <w:t>Gladstone</w:t>
      </w:r>
      <w:r>
        <w:rPr>
          <w:lang w:val="en-CA"/>
        </w:rPr>
        <w:t xml:space="preserve"> </w:t>
      </w:r>
    </w:p>
  </w:footnote>
  <w:footnote w:id="73">
    <w:p w14:paraId="590620FD" w14:textId="103DEB5B" w:rsidR="00C15861" w:rsidRPr="001443C7" w:rsidRDefault="00C15861">
      <w:pPr>
        <w:pStyle w:val="FootnoteText"/>
        <w:rPr>
          <w:lang w:val="en-CA"/>
        </w:rPr>
      </w:pPr>
      <w:r>
        <w:rPr>
          <w:rStyle w:val="FootnoteReference"/>
        </w:rPr>
        <w:footnoteRef/>
      </w:r>
      <w:r>
        <w:t xml:space="preserve"> </w:t>
      </w:r>
      <w:r w:rsidRPr="00835728">
        <w:rPr>
          <w:i/>
          <w:lang w:val="en-CA"/>
        </w:rPr>
        <w:t>Gladstone</w:t>
      </w:r>
    </w:p>
  </w:footnote>
  <w:footnote w:id="74">
    <w:p w14:paraId="396F9310" w14:textId="5F9A2EBC" w:rsidR="00C15861" w:rsidRPr="00900B45" w:rsidRDefault="00C15861">
      <w:pPr>
        <w:pStyle w:val="FootnoteText"/>
        <w:rPr>
          <w:lang w:val="en-CA"/>
        </w:rPr>
      </w:pPr>
      <w:r>
        <w:rPr>
          <w:rStyle w:val="FootnoteReference"/>
        </w:rPr>
        <w:footnoteRef/>
      </w:r>
      <w:r>
        <w:t xml:space="preserve"> </w:t>
      </w:r>
      <w:r w:rsidRPr="00835728">
        <w:rPr>
          <w:i/>
          <w:lang w:val="en-CA"/>
        </w:rPr>
        <w:t>Gladstone</w:t>
      </w:r>
    </w:p>
  </w:footnote>
  <w:footnote w:id="75">
    <w:p w14:paraId="772608A8" w14:textId="408307B6" w:rsidR="00C15861" w:rsidRPr="009F4B98" w:rsidRDefault="00C15861" w:rsidP="009F4B98">
      <w:pPr>
        <w:pStyle w:val="FootnoteText"/>
        <w:ind w:firstLine="0"/>
        <w:rPr>
          <w:lang w:val="en-CA"/>
        </w:rPr>
      </w:pPr>
      <w:r>
        <w:rPr>
          <w:rStyle w:val="FootnoteReference"/>
        </w:rPr>
        <w:footnoteRef/>
      </w:r>
      <w:r>
        <w:t xml:space="preserve"> </w:t>
      </w:r>
      <w:r>
        <w:rPr>
          <w:lang w:val="en-CA"/>
        </w:rPr>
        <w:t xml:space="preserve">From </w:t>
      </w:r>
      <w:r w:rsidRPr="009F4B98">
        <w:rPr>
          <w:i/>
          <w:lang w:val="en-CA"/>
        </w:rPr>
        <w:t xml:space="preserve">Lax Kw’alaams Indian Band v Canada </w:t>
      </w:r>
      <w:r>
        <w:rPr>
          <w:lang w:val="en-CA"/>
        </w:rPr>
        <w:t>[2011 SCC]</w:t>
      </w:r>
    </w:p>
  </w:footnote>
  <w:footnote w:id="76">
    <w:p w14:paraId="670D32A4" w14:textId="03715FC2" w:rsidR="00C15861" w:rsidRPr="009024CF" w:rsidRDefault="00C15861">
      <w:pPr>
        <w:pStyle w:val="FootnoteText"/>
        <w:rPr>
          <w:lang w:val="en-CA"/>
        </w:rPr>
      </w:pPr>
      <w:r>
        <w:rPr>
          <w:rStyle w:val="FootnoteReference"/>
        </w:rPr>
        <w:footnoteRef/>
      </w:r>
      <w:r>
        <w:t xml:space="preserve"> </w:t>
      </w:r>
      <w:r w:rsidRPr="009024CF">
        <w:rPr>
          <w:i/>
          <w:lang w:val="en-CA"/>
        </w:rPr>
        <w:t xml:space="preserve">Delgamuukw v BC </w:t>
      </w:r>
      <w:r w:rsidRPr="009024CF">
        <w:rPr>
          <w:lang w:val="en-CA"/>
        </w:rPr>
        <w:t>(1997, SCC)</w:t>
      </w:r>
    </w:p>
  </w:footnote>
  <w:footnote w:id="77">
    <w:p w14:paraId="7C58460E" w14:textId="4F74CC26" w:rsidR="00C15861" w:rsidRPr="00900B45" w:rsidRDefault="00C15861">
      <w:pPr>
        <w:pStyle w:val="FootnoteText"/>
        <w:rPr>
          <w:lang w:val="en-CA"/>
        </w:rPr>
      </w:pPr>
      <w:r>
        <w:rPr>
          <w:rStyle w:val="FootnoteReference"/>
        </w:rPr>
        <w:footnoteRef/>
      </w:r>
      <w:r>
        <w:t xml:space="preserve"> </w:t>
      </w:r>
      <w:r>
        <w:rPr>
          <w:lang w:val="en-CA"/>
        </w:rPr>
        <w:t>Delgamuukw v BC (1997, SCC)</w:t>
      </w:r>
    </w:p>
  </w:footnote>
  <w:footnote w:id="78">
    <w:p w14:paraId="0D6504E8" w14:textId="39090757" w:rsidR="00C15861" w:rsidRPr="0041408E" w:rsidRDefault="00C15861">
      <w:pPr>
        <w:pStyle w:val="FootnoteText"/>
        <w:rPr>
          <w:lang w:val="en-CA"/>
        </w:rPr>
      </w:pPr>
      <w:r>
        <w:rPr>
          <w:rStyle w:val="FootnoteReference"/>
        </w:rPr>
        <w:footnoteRef/>
      </w:r>
      <w:r>
        <w:t xml:space="preserve"> </w:t>
      </w:r>
      <w:r>
        <w:rPr>
          <w:i/>
          <w:lang w:val="en-CA"/>
        </w:rPr>
        <w:t>DelgamU</w:t>
      </w:r>
      <w:r w:rsidRPr="0041408E">
        <w:rPr>
          <w:i/>
          <w:lang w:val="en-CA"/>
        </w:rPr>
        <w:t>ukw v BC</w:t>
      </w:r>
      <w:r>
        <w:rPr>
          <w:lang w:val="en-CA"/>
        </w:rPr>
        <w:t xml:space="preserve"> (1997, SCC)</w:t>
      </w:r>
    </w:p>
  </w:footnote>
  <w:footnote w:id="79">
    <w:p w14:paraId="445888C6" w14:textId="5C06D3E1" w:rsidR="00C15861" w:rsidRPr="0087570B" w:rsidRDefault="00C15861">
      <w:pPr>
        <w:pStyle w:val="FootnoteText"/>
        <w:rPr>
          <w:lang w:val="en-CA"/>
        </w:rPr>
      </w:pPr>
      <w:r>
        <w:rPr>
          <w:rStyle w:val="FootnoteReference"/>
        </w:rPr>
        <w:footnoteRef/>
      </w:r>
      <w:r>
        <w:t xml:space="preserve"> </w:t>
      </w:r>
      <w:r w:rsidRPr="0087570B">
        <w:rPr>
          <w:i/>
          <w:lang w:val="en-CA"/>
        </w:rPr>
        <w:t>Tsilqot’in Nation v BC</w:t>
      </w:r>
      <w:r>
        <w:rPr>
          <w:lang w:val="en-CA"/>
        </w:rPr>
        <w:t xml:space="preserve"> (2014, SCC)</w:t>
      </w:r>
    </w:p>
  </w:footnote>
  <w:footnote w:id="80">
    <w:p w14:paraId="0020294E" w14:textId="6F04574F" w:rsidR="00C15861" w:rsidRPr="00120BB5" w:rsidRDefault="00C15861">
      <w:pPr>
        <w:pStyle w:val="FootnoteText"/>
        <w:rPr>
          <w:lang w:val="en-CA"/>
        </w:rPr>
      </w:pPr>
      <w:r>
        <w:rPr>
          <w:rStyle w:val="FootnoteReference"/>
        </w:rPr>
        <w:footnoteRef/>
      </w:r>
      <w:r>
        <w:t xml:space="preserve"> </w:t>
      </w:r>
      <w:r w:rsidRPr="0087570B">
        <w:rPr>
          <w:i/>
          <w:lang w:val="en-CA"/>
        </w:rPr>
        <w:t>Tsilqot’in Nation v BC</w:t>
      </w:r>
      <w:r>
        <w:rPr>
          <w:lang w:val="en-CA"/>
        </w:rPr>
        <w:t xml:space="preserve"> (2014, SCC)</w:t>
      </w:r>
    </w:p>
  </w:footnote>
  <w:footnote w:id="81">
    <w:p w14:paraId="14CFBDAD" w14:textId="0A8878DD" w:rsidR="00C15861" w:rsidRPr="0092213C" w:rsidRDefault="00C15861" w:rsidP="00AD3005">
      <w:pPr>
        <w:pStyle w:val="FootnoteText"/>
        <w:ind w:firstLine="0"/>
        <w:rPr>
          <w:lang w:val="en-CA"/>
        </w:rPr>
      </w:pPr>
      <w:r>
        <w:rPr>
          <w:rStyle w:val="FootnoteReference"/>
        </w:rPr>
        <w:footnoteRef/>
      </w:r>
      <w:r>
        <w:t xml:space="preserve"> </w:t>
      </w:r>
      <w:r w:rsidRPr="0092213C">
        <w:rPr>
          <w:i/>
          <w:lang w:val="en-CA"/>
        </w:rPr>
        <w:t>Haida</w:t>
      </w:r>
      <w:r>
        <w:rPr>
          <w:lang w:val="en-CA"/>
        </w:rPr>
        <w:t xml:space="preserve"> Nation v BC (2004, SCC)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3ADC" w14:textId="64B55C7C" w:rsidR="00C15861" w:rsidRPr="00E308EB" w:rsidRDefault="00C15861">
    <w:pPr>
      <w:pStyle w:val="Header"/>
      <w:rPr>
        <w:lang w:val="en-CA"/>
      </w:rPr>
    </w:pPr>
    <w:r>
      <w:rPr>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11"/>
    <w:multiLevelType w:val="hybridMultilevel"/>
    <w:tmpl w:val="A832FD74"/>
    <w:lvl w:ilvl="0" w:tplc="11F41C6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143BD0"/>
    <w:multiLevelType w:val="hybridMultilevel"/>
    <w:tmpl w:val="AEA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1695"/>
    <w:multiLevelType w:val="hybridMultilevel"/>
    <w:tmpl w:val="EB92D8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B42D70"/>
    <w:multiLevelType w:val="hybridMultilevel"/>
    <w:tmpl w:val="A7B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E44A5"/>
    <w:multiLevelType w:val="hybridMultilevel"/>
    <w:tmpl w:val="7D2EBD1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8654D2F"/>
    <w:multiLevelType w:val="hybridMultilevel"/>
    <w:tmpl w:val="788ACC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A6F70AE"/>
    <w:multiLevelType w:val="hybridMultilevel"/>
    <w:tmpl w:val="2B863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6972B1"/>
    <w:multiLevelType w:val="hybridMultilevel"/>
    <w:tmpl w:val="66761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002A17"/>
    <w:multiLevelType w:val="hybridMultilevel"/>
    <w:tmpl w:val="DB2479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2435AB"/>
    <w:multiLevelType w:val="hybridMultilevel"/>
    <w:tmpl w:val="33281304"/>
    <w:lvl w:ilvl="0" w:tplc="E306E2FE">
      <w:numFmt w:val="bullet"/>
      <w:lvlText w:val="-"/>
      <w:lvlJc w:val="left"/>
      <w:pPr>
        <w:ind w:left="720" w:hanging="360"/>
      </w:pPr>
      <w:rPr>
        <w:rFonts w:ascii="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D551BE"/>
    <w:multiLevelType w:val="hybridMultilevel"/>
    <w:tmpl w:val="35426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3D75DE"/>
    <w:multiLevelType w:val="hybridMultilevel"/>
    <w:tmpl w:val="46B4E6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BB1F17"/>
    <w:multiLevelType w:val="hybridMultilevel"/>
    <w:tmpl w:val="C2B88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AE20D7"/>
    <w:multiLevelType w:val="hybridMultilevel"/>
    <w:tmpl w:val="292E1C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C841FD4"/>
    <w:multiLevelType w:val="hybridMultilevel"/>
    <w:tmpl w:val="705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41FC3"/>
    <w:multiLevelType w:val="hybridMultilevel"/>
    <w:tmpl w:val="85823F64"/>
    <w:lvl w:ilvl="0" w:tplc="10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D6572D"/>
    <w:multiLevelType w:val="hybridMultilevel"/>
    <w:tmpl w:val="455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93A80"/>
    <w:multiLevelType w:val="hybridMultilevel"/>
    <w:tmpl w:val="BE2C2E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7425615"/>
    <w:multiLevelType w:val="hybridMultilevel"/>
    <w:tmpl w:val="422A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734B41"/>
    <w:multiLevelType w:val="hybridMultilevel"/>
    <w:tmpl w:val="C6D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15DA6"/>
    <w:multiLevelType w:val="hybridMultilevel"/>
    <w:tmpl w:val="E5964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FA0336">
      <w:start w:val="1"/>
      <w:numFmt w:val="decimal"/>
      <w:lvlText w:val="%4."/>
      <w:lvlJc w:val="left"/>
      <w:pPr>
        <w:ind w:left="360" w:hanging="360"/>
      </w:pPr>
      <w:rPr>
        <w:rFonts w:ascii="Times New Roman" w:eastAsiaTheme="minorHAnsi" w:hAnsi="Times New Roman" w:cs="Times New Roman"/>
      </w:rPr>
    </w:lvl>
    <w:lvl w:ilvl="4" w:tplc="04090019">
      <w:start w:val="1"/>
      <w:numFmt w:val="lowerLetter"/>
      <w:lvlText w:val="%5."/>
      <w:lvlJc w:val="left"/>
      <w:pPr>
        <w:ind w:left="1070" w:hanging="360"/>
      </w:pPr>
    </w:lvl>
    <w:lvl w:ilvl="5" w:tplc="0409001B">
      <w:start w:val="1"/>
      <w:numFmt w:val="lowerRoman"/>
      <w:lvlText w:val="%6."/>
      <w:lvlJc w:val="right"/>
      <w:pPr>
        <w:ind w:left="1598"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F3F08"/>
    <w:multiLevelType w:val="hybridMultilevel"/>
    <w:tmpl w:val="C6B45E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2C97535"/>
    <w:multiLevelType w:val="hybridMultilevel"/>
    <w:tmpl w:val="A0380A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C12F18"/>
    <w:multiLevelType w:val="hybridMultilevel"/>
    <w:tmpl w:val="B01C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34998"/>
    <w:multiLevelType w:val="hybridMultilevel"/>
    <w:tmpl w:val="006C67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0EE1D53"/>
    <w:multiLevelType w:val="hybridMultilevel"/>
    <w:tmpl w:val="6B7AA54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31A7A65"/>
    <w:multiLevelType w:val="hybridMultilevel"/>
    <w:tmpl w:val="A8A2F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ED0A3B"/>
    <w:multiLevelType w:val="hybridMultilevel"/>
    <w:tmpl w:val="4EDA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F4630"/>
    <w:multiLevelType w:val="hybridMultilevel"/>
    <w:tmpl w:val="A83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768BF"/>
    <w:multiLevelType w:val="hybridMultilevel"/>
    <w:tmpl w:val="64C0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CF0DCB"/>
    <w:multiLevelType w:val="hybridMultilevel"/>
    <w:tmpl w:val="C5CA8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F94560"/>
    <w:multiLevelType w:val="hybridMultilevel"/>
    <w:tmpl w:val="8CAC35E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06168E7"/>
    <w:multiLevelType w:val="hybridMultilevel"/>
    <w:tmpl w:val="7BD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42B70"/>
    <w:multiLevelType w:val="hybridMultilevel"/>
    <w:tmpl w:val="5890E6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31A4E78"/>
    <w:multiLevelType w:val="hybridMultilevel"/>
    <w:tmpl w:val="64BE6382"/>
    <w:lvl w:ilvl="0" w:tplc="277E96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210319"/>
    <w:multiLevelType w:val="hybridMultilevel"/>
    <w:tmpl w:val="1372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E06DE"/>
    <w:multiLevelType w:val="hybridMultilevel"/>
    <w:tmpl w:val="E40AE4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D960FF"/>
    <w:multiLevelType w:val="hybridMultilevel"/>
    <w:tmpl w:val="CF2E92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FC13B4F"/>
    <w:multiLevelType w:val="hybridMultilevel"/>
    <w:tmpl w:val="1108C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CF60FD"/>
    <w:multiLevelType w:val="hybridMultilevel"/>
    <w:tmpl w:val="192610D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9A94064"/>
    <w:multiLevelType w:val="hybridMultilevel"/>
    <w:tmpl w:val="1180A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DA6D6E"/>
    <w:multiLevelType w:val="hybridMultilevel"/>
    <w:tmpl w:val="F8F46B14"/>
    <w:lvl w:ilvl="0" w:tplc="7B90CEC2">
      <w:start w:val="1"/>
      <w:numFmt w:val="decimal"/>
      <w:lvlText w:val="%1."/>
      <w:lvlJc w:val="left"/>
      <w:pPr>
        <w:ind w:left="720" w:hanging="360"/>
      </w:pPr>
      <w:rPr>
        <w:b/>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A8113B"/>
    <w:multiLevelType w:val="hybridMultilevel"/>
    <w:tmpl w:val="8DAA1FDC"/>
    <w:lvl w:ilvl="0" w:tplc="E306E2FE">
      <w:numFmt w:val="bullet"/>
      <w:lvlText w:val="-"/>
      <w:lvlJc w:val="left"/>
      <w:pPr>
        <w:ind w:left="1800" w:hanging="360"/>
      </w:pPr>
      <w:rPr>
        <w:rFonts w:ascii="Times New Roman" w:hAnsi="Times New Roman" w:cs="Times New Roman" w:hint="default"/>
        <w:sz w:val="24"/>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15:restartNumberingAfterBreak="0">
    <w:nsid w:val="71AD3725"/>
    <w:multiLevelType w:val="hybridMultilevel"/>
    <w:tmpl w:val="9FE4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A103C"/>
    <w:multiLevelType w:val="hybridMultilevel"/>
    <w:tmpl w:val="EC10EA3E"/>
    <w:lvl w:ilvl="0" w:tplc="C806041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6141CD5"/>
    <w:multiLevelType w:val="hybridMultilevel"/>
    <w:tmpl w:val="6578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33CF7"/>
    <w:multiLevelType w:val="hybridMultilevel"/>
    <w:tmpl w:val="9B5A78A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A81BD7"/>
    <w:multiLevelType w:val="hybridMultilevel"/>
    <w:tmpl w:val="69069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6"/>
  </w:num>
  <w:num w:numId="4">
    <w:abstractNumId w:val="40"/>
  </w:num>
  <w:num w:numId="5">
    <w:abstractNumId w:val="43"/>
  </w:num>
  <w:num w:numId="6">
    <w:abstractNumId w:val="23"/>
  </w:num>
  <w:num w:numId="7">
    <w:abstractNumId w:val="35"/>
  </w:num>
  <w:num w:numId="8">
    <w:abstractNumId w:val="3"/>
  </w:num>
  <w:num w:numId="9">
    <w:abstractNumId w:val="6"/>
  </w:num>
  <w:num w:numId="10">
    <w:abstractNumId w:val="29"/>
  </w:num>
  <w:num w:numId="11">
    <w:abstractNumId w:val="18"/>
  </w:num>
  <w:num w:numId="12">
    <w:abstractNumId w:val="30"/>
  </w:num>
  <w:num w:numId="13">
    <w:abstractNumId w:val="1"/>
  </w:num>
  <w:num w:numId="14">
    <w:abstractNumId w:val="44"/>
  </w:num>
  <w:num w:numId="15">
    <w:abstractNumId w:val="12"/>
  </w:num>
  <w:num w:numId="16">
    <w:abstractNumId w:val="34"/>
  </w:num>
  <w:num w:numId="17">
    <w:abstractNumId w:val="42"/>
  </w:num>
  <w:num w:numId="18">
    <w:abstractNumId w:val="9"/>
  </w:num>
  <w:num w:numId="19">
    <w:abstractNumId w:val="41"/>
  </w:num>
  <w:num w:numId="20">
    <w:abstractNumId w:val="22"/>
  </w:num>
  <w:num w:numId="21">
    <w:abstractNumId w:val="28"/>
  </w:num>
  <w:num w:numId="22">
    <w:abstractNumId w:val="20"/>
  </w:num>
  <w:num w:numId="23">
    <w:abstractNumId w:val="19"/>
  </w:num>
  <w:num w:numId="24">
    <w:abstractNumId w:val="27"/>
  </w:num>
  <w:num w:numId="25">
    <w:abstractNumId w:val="45"/>
  </w:num>
  <w:num w:numId="26">
    <w:abstractNumId w:val="10"/>
  </w:num>
  <w:num w:numId="27">
    <w:abstractNumId w:val="15"/>
  </w:num>
  <w:num w:numId="28">
    <w:abstractNumId w:val="17"/>
  </w:num>
  <w:num w:numId="29">
    <w:abstractNumId w:val="0"/>
  </w:num>
  <w:num w:numId="30">
    <w:abstractNumId w:val="47"/>
  </w:num>
  <w:num w:numId="31">
    <w:abstractNumId w:val="2"/>
  </w:num>
  <w:num w:numId="32">
    <w:abstractNumId w:val="4"/>
  </w:num>
  <w:num w:numId="33">
    <w:abstractNumId w:val="21"/>
  </w:num>
  <w:num w:numId="34">
    <w:abstractNumId w:val="26"/>
  </w:num>
  <w:num w:numId="35">
    <w:abstractNumId w:val="38"/>
  </w:num>
  <w:num w:numId="36">
    <w:abstractNumId w:val="36"/>
  </w:num>
  <w:num w:numId="37">
    <w:abstractNumId w:val="7"/>
  </w:num>
  <w:num w:numId="38">
    <w:abstractNumId w:val="11"/>
  </w:num>
  <w:num w:numId="39">
    <w:abstractNumId w:val="8"/>
  </w:num>
  <w:num w:numId="40">
    <w:abstractNumId w:val="39"/>
  </w:num>
  <w:num w:numId="41">
    <w:abstractNumId w:val="46"/>
  </w:num>
  <w:num w:numId="42">
    <w:abstractNumId w:val="33"/>
  </w:num>
  <w:num w:numId="43">
    <w:abstractNumId w:val="31"/>
  </w:num>
  <w:num w:numId="44">
    <w:abstractNumId w:val="25"/>
  </w:num>
  <w:num w:numId="45">
    <w:abstractNumId w:val="24"/>
  </w:num>
  <w:num w:numId="46">
    <w:abstractNumId w:val="13"/>
  </w:num>
  <w:num w:numId="47">
    <w:abstractNumId w:val="37"/>
  </w:num>
  <w:num w:numId="48">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A9"/>
    <w:rsid w:val="00006A72"/>
    <w:rsid w:val="00007106"/>
    <w:rsid w:val="000101D5"/>
    <w:rsid w:val="00010270"/>
    <w:rsid w:val="00012157"/>
    <w:rsid w:val="00013CB1"/>
    <w:rsid w:val="000158D7"/>
    <w:rsid w:val="0002045B"/>
    <w:rsid w:val="0002460B"/>
    <w:rsid w:val="00026F88"/>
    <w:rsid w:val="00033FC3"/>
    <w:rsid w:val="00036C90"/>
    <w:rsid w:val="00036F66"/>
    <w:rsid w:val="0005428E"/>
    <w:rsid w:val="000571FE"/>
    <w:rsid w:val="00063D7B"/>
    <w:rsid w:val="000656D0"/>
    <w:rsid w:val="00070C4B"/>
    <w:rsid w:val="00070D66"/>
    <w:rsid w:val="00072501"/>
    <w:rsid w:val="000764CA"/>
    <w:rsid w:val="00080B1F"/>
    <w:rsid w:val="000822B1"/>
    <w:rsid w:val="0008542C"/>
    <w:rsid w:val="00087F0C"/>
    <w:rsid w:val="00087F6E"/>
    <w:rsid w:val="0009026A"/>
    <w:rsid w:val="00095B75"/>
    <w:rsid w:val="00097D46"/>
    <w:rsid w:val="000A21E4"/>
    <w:rsid w:val="000A2BCD"/>
    <w:rsid w:val="000A7BC3"/>
    <w:rsid w:val="000B7101"/>
    <w:rsid w:val="000D24D6"/>
    <w:rsid w:val="000D4A82"/>
    <w:rsid w:val="000D7B5A"/>
    <w:rsid w:val="000E35D0"/>
    <w:rsid w:val="000E38AD"/>
    <w:rsid w:val="000E45FE"/>
    <w:rsid w:val="000F0DC0"/>
    <w:rsid w:val="000F2445"/>
    <w:rsid w:val="000F4077"/>
    <w:rsid w:val="000F4E83"/>
    <w:rsid w:val="00103602"/>
    <w:rsid w:val="00103E81"/>
    <w:rsid w:val="0010429E"/>
    <w:rsid w:val="001044E6"/>
    <w:rsid w:val="00104D27"/>
    <w:rsid w:val="0011516A"/>
    <w:rsid w:val="00116FEB"/>
    <w:rsid w:val="001173A1"/>
    <w:rsid w:val="00117B19"/>
    <w:rsid w:val="00120BB5"/>
    <w:rsid w:val="00121939"/>
    <w:rsid w:val="001221E6"/>
    <w:rsid w:val="00123A0E"/>
    <w:rsid w:val="0013167D"/>
    <w:rsid w:val="00134509"/>
    <w:rsid w:val="00134CFA"/>
    <w:rsid w:val="0013592C"/>
    <w:rsid w:val="00142EA4"/>
    <w:rsid w:val="00143CBB"/>
    <w:rsid w:val="001443C7"/>
    <w:rsid w:val="0014776C"/>
    <w:rsid w:val="00150262"/>
    <w:rsid w:val="001516BA"/>
    <w:rsid w:val="0015494F"/>
    <w:rsid w:val="00154AB7"/>
    <w:rsid w:val="0016525B"/>
    <w:rsid w:val="001660C5"/>
    <w:rsid w:val="001664B2"/>
    <w:rsid w:val="00166C54"/>
    <w:rsid w:val="00174A98"/>
    <w:rsid w:val="00177770"/>
    <w:rsid w:val="00184648"/>
    <w:rsid w:val="00185248"/>
    <w:rsid w:val="00185DFB"/>
    <w:rsid w:val="001944D6"/>
    <w:rsid w:val="001947CC"/>
    <w:rsid w:val="001961A3"/>
    <w:rsid w:val="00196EF5"/>
    <w:rsid w:val="00197199"/>
    <w:rsid w:val="001A327C"/>
    <w:rsid w:val="001A4860"/>
    <w:rsid w:val="001A6BCF"/>
    <w:rsid w:val="001B1080"/>
    <w:rsid w:val="001B128F"/>
    <w:rsid w:val="001B2645"/>
    <w:rsid w:val="001B3C0F"/>
    <w:rsid w:val="001B45D8"/>
    <w:rsid w:val="001B575A"/>
    <w:rsid w:val="001B62E5"/>
    <w:rsid w:val="001B6663"/>
    <w:rsid w:val="001C0522"/>
    <w:rsid w:val="001C0673"/>
    <w:rsid w:val="001C6750"/>
    <w:rsid w:val="001D0E15"/>
    <w:rsid w:val="001D1481"/>
    <w:rsid w:val="001D14AB"/>
    <w:rsid w:val="001D4788"/>
    <w:rsid w:val="001E25C3"/>
    <w:rsid w:val="001E3936"/>
    <w:rsid w:val="001E75EC"/>
    <w:rsid w:val="001F0AF8"/>
    <w:rsid w:val="001F3A95"/>
    <w:rsid w:val="002046AD"/>
    <w:rsid w:val="00211A53"/>
    <w:rsid w:val="00211E05"/>
    <w:rsid w:val="0021476B"/>
    <w:rsid w:val="002158B9"/>
    <w:rsid w:val="002169DF"/>
    <w:rsid w:val="0022036D"/>
    <w:rsid w:val="00220E75"/>
    <w:rsid w:val="00232C21"/>
    <w:rsid w:val="00236301"/>
    <w:rsid w:val="002429AA"/>
    <w:rsid w:val="00244326"/>
    <w:rsid w:val="00244760"/>
    <w:rsid w:val="00252545"/>
    <w:rsid w:val="00256457"/>
    <w:rsid w:val="00264014"/>
    <w:rsid w:val="00265598"/>
    <w:rsid w:val="00265DEE"/>
    <w:rsid w:val="00291A8B"/>
    <w:rsid w:val="00293ED2"/>
    <w:rsid w:val="00294835"/>
    <w:rsid w:val="002A2D09"/>
    <w:rsid w:val="002A3267"/>
    <w:rsid w:val="002A6B5A"/>
    <w:rsid w:val="002B014D"/>
    <w:rsid w:val="002B4638"/>
    <w:rsid w:val="002B5ED1"/>
    <w:rsid w:val="002C2348"/>
    <w:rsid w:val="002C6B72"/>
    <w:rsid w:val="002D1181"/>
    <w:rsid w:val="002D437A"/>
    <w:rsid w:val="002D6BD5"/>
    <w:rsid w:val="002E45C8"/>
    <w:rsid w:val="002E5B62"/>
    <w:rsid w:val="002F1379"/>
    <w:rsid w:val="002F14AE"/>
    <w:rsid w:val="002F1CB9"/>
    <w:rsid w:val="002F2BB7"/>
    <w:rsid w:val="003021A3"/>
    <w:rsid w:val="00302305"/>
    <w:rsid w:val="00303160"/>
    <w:rsid w:val="0030672C"/>
    <w:rsid w:val="003111FC"/>
    <w:rsid w:val="00311FCA"/>
    <w:rsid w:val="00317499"/>
    <w:rsid w:val="00317BCE"/>
    <w:rsid w:val="00331D71"/>
    <w:rsid w:val="00337FD9"/>
    <w:rsid w:val="003404E9"/>
    <w:rsid w:val="00341F07"/>
    <w:rsid w:val="0034523F"/>
    <w:rsid w:val="003462E4"/>
    <w:rsid w:val="00346807"/>
    <w:rsid w:val="00352E90"/>
    <w:rsid w:val="00357698"/>
    <w:rsid w:val="003671EB"/>
    <w:rsid w:val="003749BE"/>
    <w:rsid w:val="00376631"/>
    <w:rsid w:val="00393D9C"/>
    <w:rsid w:val="003A2E1D"/>
    <w:rsid w:val="003B174B"/>
    <w:rsid w:val="003B38A9"/>
    <w:rsid w:val="003C0FB9"/>
    <w:rsid w:val="003E0153"/>
    <w:rsid w:val="003E20D8"/>
    <w:rsid w:val="003E48BF"/>
    <w:rsid w:val="003E4BA6"/>
    <w:rsid w:val="003E67A8"/>
    <w:rsid w:val="003F0D9C"/>
    <w:rsid w:val="003F7218"/>
    <w:rsid w:val="0040030F"/>
    <w:rsid w:val="00402F23"/>
    <w:rsid w:val="0040671B"/>
    <w:rsid w:val="00407F14"/>
    <w:rsid w:val="004116E0"/>
    <w:rsid w:val="004121C6"/>
    <w:rsid w:val="00412B82"/>
    <w:rsid w:val="0041408E"/>
    <w:rsid w:val="00414D8E"/>
    <w:rsid w:val="00421955"/>
    <w:rsid w:val="00424783"/>
    <w:rsid w:val="004249BC"/>
    <w:rsid w:val="00425103"/>
    <w:rsid w:val="004316E1"/>
    <w:rsid w:val="00434F98"/>
    <w:rsid w:val="00435D14"/>
    <w:rsid w:val="00435F0C"/>
    <w:rsid w:val="0045017D"/>
    <w:rsid w:val="00462CBA"/>
    <w:rsid w:val="00471585"/>
    <w:rsid w:val="004725B7"/>
    <w:rsid w:val="00491040"/>
    <w:rsid w:val="004912CD"/>
    <w:rsid w:val="004926A8"/>
    <w:rsid w:val="00497A5E"/>
    <w:rsid w:val="004A20C7"/>
    <w:rsid w:val="004A39B4"/>
    <w:rsid w:val="004A54A7"/>
    <w:rsid w:val="004A64A3"/>
    <w:rsid w:val="004A6BBB"/>
    <w:rsid w:val="004B1575"/>
    <w:rsid w:val="004B5861"/>
    <w:rsid w:val="004B633B"/>
    <w:rsid w:val="004C25F5"/>
    <w:rsid w:val="004C2F11"/>
    <w:rsid w:val="004D2ABD"/>
    <w:rsid w:val="004D605F"/>
    <w:rsid w:val="004D7299"/>
    <w:rsid w:val="004E0D29"/>
    <w:rsid w:val="004E1DA3"/>
    <w:rsid w:val="004E26EE"/>
    <w:rsid w:val="004E5A09"/>
    <w:rsid w:val="004E6B4C"/>
    <w:rsid w:val="004F429C"/>
    <w:rsid w:val="004F5A8B"/>
    <w:rsid w:val="004F7650"/>
    <w:rsid w:val="00503CB7"/>
    <w:rsid w:val="005046DC"/>
    <w:rsid w:val="005166C5"/>
    <w:rsid w:val="00516D40"/>
    <w:rsid w:val="00524B24"/>
    <w:rsid w:val="005276B4"/>
    <w:rsid w:val="00532CA6"/>
    <w:rsid w:val="005405CD"/>
    <w:rsid w:val="00543E7D"/>
    <w:rsid w:val="00546212"/>
    <w:rsid w:val="00550427"/>
    <w:rsid w:val="00552A3D"/>
    <w:rsid w:val="005547B8"/>
    <w:rsid w:val="00554FFD"/>
    <w:rsid w:val="00560132"/>
    <w:rsid w:val="00561D91"/>
    <w:rsid w:val="00563557"/>
    <w:rsid w:val="00566B93"/>
    <w:rsid w:val="00570C50"/>
    <w:rsid w:val="00572D90"/>
    <w:rsid w:val="005735EE"/>
    <w:rsid w:val="00574B24"/>
    <w:rsid w:val="005750A0"/>
    <w:rsid w:val="00576BF7"/>
    <w:rsid w:val="005803CD"/>
    <w:rsid w:val="00587151"/>
    <w:rsid w:val="005914D1"/>
    <w:rsid w:val="00591570"/>
    <w:rsid w:val="0059204F"/>
    <w:rsid w:val="0059241A"/>
    <w:rsid w:val="005943C9"/>
    <w:rsid w:val="005A1BEF"/>
    <w:rsid w:val="005A2F27"/>
    <w:rsid w:val="005A31BF"/>
    <w:rsid w:val="005A374A"/>
    <w:rsid w:val="005B3DF7"/>
    <w:rsid w:val="005C11AB"/>
    <w:rsid w:val="005C1686"/>
    <w:rsid w:val="005C34D9"/>
    <w:rsid w:val="005D1980"/>
    <w:rsid w:val="005D5154"/>
    <w:rsid w:val="005D6DB6"/>
    <w:rsid w:val="005E0760"/>
    <w:rsid w:val="005E3CD1"/>
    <w:rsid w:val="005E7F5C"/>
    <w:rsid w:val="005F5591"/>
    <w:rsid w:val="005F7928"/>
    <w:rsid w:val="00606393"/>
    <w:rsid w:val="006221A4"/>
    <w:rsid w:val="00635CBD"/>
    <w:rsid w:val="00636844"/>
    <w:rsid w:val="00637672"/>
    <w:rsid w:val="00642615"/>
    <w:rsid w:val="00643E50"/>
    <w:rsid w:val="00644EC5"/>
    <w:rsid w:val="006475F6"/>
    <w:rsid w:val="00647FDF"/>
    <w:rsid w:val="0065046C"/>
    <w:rsid w:val="00652AB7"/>
    <w:rsid w:val="00654BF3"/>
    <w:rsid w:val="00664114"/>
    <w:rsid w:val="0067222B"/>
    <w:rsid w:val="00676863"/>
    <w:rsid w:val="00677489"/>
    <w:rsid w:val="00683635"/>
    <w:rsid w:val="006860CF"/>
    <w:rsid w:val="0068625D"/>
    <w:rsid w:val="00692EF8"/>
    <w:rsid w:val="006938C4"/>
    <w:rsid w:val="00693EEF"/>
    <w:rsid w:val="00694099"/>
    <w:rsid w:val="00694C36"/>
    <w:rsid w:val="00695C1A"/>
    <w:rsid w:val="006964D8"/>
    <w:rsid w:val="00696C47"/>
    <w:rsid w:val="006A0F88"/>
    <w:rsid w:val="006B065B"/>
    <w:rsid w:val="006B4C3E"/>
    <w:rsid w:val="006C07FB"/>
    <w:rsid w:val="006C0A9B"/>
    <w:rsid w:val="006C3EF4"/>
    <w:rsid w:val="006C7406"/>
    <w:rsid w:val="006D281C"/>
    <w:rsid w:val="006D4124"/>
    <w:rsid w:val="006D4405"/>
    <w:rsid w:val="006E1F59"/>
    <w:rsid w:val="006E3E7A"/>
    <w:rsid w:val="006E5B0E"/>
    <w:rsid w:val="006E7791"/>
    <w:rsid w:val="006F1181"/>
    <w:rsid w:val="006F3C72"/>
    <w:rsid w:val="00711454"/>
    <w:rsid w:val="00712C43"/>
    <w:rsid w:val="00723AE6"/>
    <w:rsid w:val="00726C4E"/>
    <w:rsid w:val="007303BF"/>
    <w:rsid w:val="00735130"/>
    <w:rsid w:val="00745029"/>
    <w:rsid w:val="0074771F"/>
    <w:rsid w:val="007504EC"/>
    <w:rsid w:val="00751E84"/>
    <w:rsid w:val="007605F4"/>
    <w:rsid w:val="0076463D"/>
    <w:rsid w:val="00765F56"/>
    <w:rsid w:val="00767309"/>
    <w:rsid w:val="00775D69"/>
    <w:rsid w:val="00785079"/>
    <w:rsid w:val="00785ECC"/>
    <w:rsid w:val="00793616"/>
    <w:rsid w:val="007A1EBA"/>
    <w:rsid w:val="007A2702"/>
    <w:rsid w:val="007A43E2"/>
    <w:rsid w:val="007B0010"/>
    <w:rsid w:val="007B14B2"/>
    <w:rsid w:val="007B3379"/>
    <w:rsid w:val="007B5370"/>
    <w:rsid w:val="007C3559"/>
    <w:rsid w:val="007C748C"/>
    <w:rsid w:val="007D5D16"/>
    <w:rsid w:val="007E14B0"/>
    <w:rsid w:val="007F0887"/>
    <w:rsid w:val="007F2FDE"/>
    <w:rsid w:val="008010C3"/>
    <w:rsid w:val="00816F2E"/>
    <w:rsid w:val="00817808"/>
    <w:rsid w:val="00822CC6"/>
    <w:rsid w:val="00826C13"/>
    <w:rsid w:val="00831508"/>
    <w:rsid w:val="00835728"/>
    <w:rsid w:val="00852E5C"/>
    <w:rsid w:val="0085726F"/>
    <w:rsid w:val="0086018B"/>
    <w:rsid w:val="00865074"/>
    <w:rsid w:val="00867FF5"/>
    <w:rsid w:val="0087570B"/>
    <w:rsid w:val="00875757"/>
    <w:rsid w:val="008847CF"/>
    <w:rsid w:val="008854F3"/>
    <w:rsid w:val="008907D4"/>
    <w:rsid w:val="008915D5"/>
    <w:rsid w:val="00897255"/>
    <w:rsid w:val="008978E9"/>
    <w:rsid w:val="008A45D4"/>
    <w:rsid w:val="008A4EC8"/>
    <w:rsid w:val="008A525D"/>
    <w:rsid w:val="008B344E"/>
    <w:rsid w:val="008B4615"/>
    <w:rsid w:val="008B494D"/>
    <w:rsid w:val="008C1BF8"/>
    <w:rsid w:val="008C50C8"/>
    <w:rsid w:val="008C51A7"/>
    <w:rsid w:val="008D1F9C"/>
    <w:rsid w:val="008D7B0E"/>
    <w:rsid w:val="008E003B"/>
    <w:rsid w:val="008E2DB2"/>
    <w:rsid w:val="008E598E"/>
    <w:rsid w:val="008E5DFD"/>
    <w:rsid w:val="008E7384"/>
    <w:rsid w:val="008F009B"/>
    <w:rsid w:val="008F7FAA"/>
    <w:rsid w:val="00900B45"/>
    <w:rsid w:val="00901EFC"/>
    <w:rsid w:val="009024CF"/>
    <w:rsid w:val="00903CC6"/>
    <w:rsid w:val="00912C57"/>
    <w:rsid w:val="0091317C"/>
    <w:rsid w:val="00913851"/>
    <w:rsid w:val="00917ABB"/>
    <w:rsid w:val="0092213C"/>
    <w:rsid w:val="00925E9F"/>
    <w:rsid w:val="00926565"/>
    <w:rsid w:val="00927A58"/>
    <w:rsid w:val="00927CCC"/>
    <w:rsid w:val="00934975"/>
    <w:rsid w:val="00937168"/>
    <w:rsid w:val="009377AE"/>
    <w:rsid w:val="00941B07"/>
    <w:rsid w:val="00944312"/>
    <w:rsid w:val="00944FF5"/>
    <w:rsid w:val="00945FF5"/>
    <w:rsid w:val="009508F8"/>
    <w:rsid w:val="009535FA"/>
    <w:rsid w:val="00960324"/>
    <w:rsid w:val="00962534"/>
    <w:rsid w:val="00964FC0"/>
    <w:rsid w:val="00972637"/>
    <w:rsid w:val="00975F2F"/>
    <w:rsid w:val="0097793D"/>
    <w:rsid w:val="00977ECF"/>
    <w:rsid w:val="009A2BEA"/>
    <w:rsid w:val="009A4E43"/>
    <w:rsid w:val="009B7300"/>
    <w:rsid w:val="009C06E3"/>
    <w:rsid w:val="009C2194"/>
    <w:rsid w:val="009C7DD9"/>
    <w:rsid w:val="009D06D8"/>
    <w:rsid w:val="009E2D6B"/>
    <w:rsid w:val="009E2EAA"/>
    <w:rsid w:val="009F051A"/>
    <w:rsid w:val="009F4B98"/>
    <w:rsid w:val="009F6DA1"/>
    <w:rsid w:val="00A103F7"/>
    <w:rsid w:val="00A35D13"/>
    <w:rsid w:val="00A61110"/>
    <w:rsid w:val="00A6364C"/>
    <w:rsid w:val="00A647D4"/>
    <w:rsid w:val="00A665BF"/>
    <w:rsid w:val="00A75236"/>
    <w:rsid w:val="00A77C0E"/>
    <w:rsid w:val="00A83656"/>
    <w:rsid w:val="00A8427D"/>
    <w:rsid w:val="00A903BA"/>
    <w:rsid w:val="00A97639"/>
    <w:rsid w:val="00AA080E"/>
    <w:rsid w:val="00AA2D99"/>
    <w:rsid w:val="00AA4759"/>
    <w:rsid w:val="00AB48FD"/>
    <w:rsid w:val="00AB7A51"/>
    <w:rsid w:val="00AB7DBE"/>
    <w:rsid w:val="00AC0677"/>
    <w:rsid w:val="00AC2F13"/>
    <w:rsid w:val="00AC31C4"/>
    <w:rsid w:val="00AC7625"/>
    <w:rsid w:val="00AC7D30"/>
    <w:rsid w:val="00AD143E"/>
    <w:rsid w:val="00AD3005"/>
    <w:rsid w:val="00AD5A76"/>
    <w:rsid w:val="00AD71EE"/>
    <w:rsid w:val="00AF1114"/>
    <w:rsid w:val="00AF68B6"/>
    <w:rsid w:val="00AF726C"/>
    <w:rsid w:val="00B03153"/>
    <w:rsid w:val="00B046C2"/>
    <w:rsid w:val="00B1362B"/>
    <w:rsid w:val="00B21E8D"/>
    <w:rsid w:val="00B2286C"/>
    <w:rsid w:val="00B267FF"/>
    <w:rsid w:val="00B278E6"/>
    <w:rsid w:val="00B30186"/>
    <w:rsid w:val="00B311B5"/>
    <w:rsid w:val="00B422C7"/>
    <w:rsid w:val="00B4374B"/>
    <w:rsid w:val="00B463C6"/>
    <w:rsid w:val="00B60948"/>
    <w:rsid w:val="00B6283A"/>
    <w:rsid w:val="00B637B6"/>
    <w:rsid w:val="00B66C4B"/>
    <w:rsid w:val="00B70E4A"/>
    <w:rsid w:val="00B71168"/>
    <w:rsid w:val="00B733C4"/>
    <w:rsid w:val="00B767A4"/>
    <w:rsid w:val="00B86CF1"/>
    <w:rsid w:val="00B901C7"/>
    <w:rsid w:val="00B90938"/>
    <w:rsid w:val="00B935DD"/>
    <w:rsid w:val="00BA1201"/>
    <w:rsid w:val="00BA40DD"/>
    <w:rsid w:val="00BB15B2"/>
    <w:rsid w:val="00BB3655"/>
    <w:rsid w:val="00BB44CE"/>
    <w:rsid w:val="00BC17C4"/>
    <w:rsid w:val="00BC25F6"/>
    <w:rsid w:val="00BC272B"/>
    <w:rsid w:val="00BD0814"/>
    <w:rsid w:val="00BD1B96"/>
    <w:rsid w:val="00BE2A94"/>
    <w:rsid w:val="00BE4F60"/>
    <w:rsid w:val="00BF5B76"/>
    <w:rsid w:val="00BF6EA4"/>
    <w:rsid w:val="00BF785C"/>
    <w:rsid w:val="00C05902"/>
    <w:rsid w:val="00C0632F"/>
    <w:rsid w:val="00C06688"/>
    <w:rsid w:val="00C1007B"/>
    <w:rsid w:val="00C13505"/>
    <w:rsid w:val="00C15861"/>
    <w:rsid w:val="00C15A59"/>
    <w:rsid w:val="00C215C2"/>
    <w:rsid w:val="00C22EDB"/>
    <w:rsid w:val="00C3369F"/>
    <w:rsid w:val="00C34AE0"/>
    <w:rsid w:val="00C34BBA"/>
    <w:rsid w:val="00C34E65"/>
    <w:rsid w:val="00C37333"/>
    <w:rsid w:val="00C41E0D"/>
    <w:rsid w:val="00C43B74"/>
    <w:rsid w:val="00C52FA5"/>
    <w:rsid w:val="00C5718E"/>
    <w:rsid w:val="00C57506"/>
    <w:rsid w:val="00C62A87"/>
    <w:rsid w:val="00C636E8"/>
    <w:rsid w:val="00C67EA7"/>
    <w:rsid w:val="00C706D6"/>
    <w:rsid w:val="00C71CF5"/>
    <w:rsid w:val="00C74863"/>
    <w:rsid w:val="00C74982"/>
    <w:rsid w:val="00C764F6"/>
    <w:rsid w:val="00C76BC6"/>
    <w:rsid w:val="00C7791B"/>
    <w:rsid w:val="00C81191"/>
    <w:rsid w:val="00C90D24"/>
    <w:rsid w:val="00C916CA"/>
    <w:rsid w:val="00C93668"/>
    <w:rsid w:val="00C95F23"/>
    <w:rsid w:val="00C97D00"/>
    <w:rsid w:val="00CA5513"/>
    <w:rsid w:val="00CB6435"/>
    <w:rsid w:val="00CB7DCD"/>
    <w:rsid w:val="00CC0C6B"/>
    <w:rsid w:val="00CD033E"/>
    <w:rsid w:val="00CD3BAC"/>
    <w:rsid w:val="00CE37A5"/>
    <w:rsid w:val="00CE4BE9"/>
    <w:rsid w:val="00CE5E9F"/>
    <w:rsid w:val="00CF38BE"/>
    <w:rsid w:val="00CF44FA"/>
    <w:rsid w:val="00D01B20"/>
    <w:rsid w:val="00D02A5D"/>
    <w:rsid w:val="00D032C3"/>
    <w:rsid w:val="00D067DB"/>
    <w:rsid w:val="00D113F4"/>
    <w:rsid w:val="00D14140"/>
    <w:rsid w:val="00D150AE"/>
    <w:rsid w:val="00D15FB5"/>
    <w:rsid w:val="00D167A4"/>
    <w:rsid w:val="00D23C50"/>
    <w:rsid w:val="00D25731"/>
    <w:rsid w:val="00D26E13"/>
    <w:rsid w:val="00D31DED"/>
    <w:rsid w:val="00D3273D"/>
    <w:rsid w:val="00D32C8B"/>
    <w:rsid w:val="00D32E91"/>
    <w:rsid w:val="00D33487"/>
    <w:rsid w:val="00D359CB"/>
    <w:rsid w:val="00D36F5E"/>
    <w:rsid w:val="00D42F60"/>
    <w:rsid w:val="00D43778"/>
    <w:rsid w:val="00D50541"/>
    <w:rsid w:val="00D60E57"/>
    <w:rsid w:val="00D66771"/>
    <w:rsid w:val="00D712F5"/>
    <w:rsid w:val="00D71DD7"/>
    <w:rsid w:val="00D949FE"/>
    <w:rsid w:val="00D95B05"/>
    <w:rsid w:val="00D95FF0"/>
    <w:rsid w:val="00D9766E"/>
    <w:rsid w:val="00DB1BDF"/>
    <w:rsid w:val="00DB39D4"/>
    <w:rsid w:val="00DB4367"/>
    <w:rsid w:val="00DB4AD0"/>
    <w:rsid w:val="00DB4BFF"/>
    <w:rsid w:val="00DC150D"/>
    <w:rsid w:val="00DC7D61"/>
    <w:rsid w:val="00DD1E1E"/>
    <w:rsid w:val="00DD44BB"/>
    <w:rsid w:val="00DD5092"/>
    <w:rsid w:val="00DD554D"/>
    <w:rsid w:val="00DE5428"/>
    <w:rsid w:val="00DE5D49"/>
    <w:rsid w:val="00DE74EC"/>
    <w:rsid w:val="00DF3726"/>
    <w:rsid w:val="00DF41AF"/>
    <w:rsid w:val="00DF7113"/>
    <w:rsid w:val="00E02945"/>
    <w:rsid w:val="00E106DE"/>
    <w:rsid w:val="00E12362"/>
    <w:rsid w:val="00E2213D"/>
    <w:rsid w:val="00E24B9F"/>
    <w:rsid w:val="00E26E35"/>
    <w:rsid w:val="00E308EB"/>
    <w:rsid w:val="00E3168D"/>
    <w:rsid w:val="00E32827"/>
    <w:rsid w:val="00E40A6E"/>
    <w:rsid w:val="00E45D1E"/>
    <w:rsid w:val="00E45DA7"/>
    <w:rsid w:val="00E5020C"/>
    <w:rsid w:val="00E50F7F"/>
    <w:rsid w:val="00E561BE"/>
    <w:rsid w:val="00E601EF"/>
    <w:rsid w:val="00E67637"/>
    <w:rsid w:val="00E7007D"/>
    <w:rsid w:val="00E71BB7"/>
    <w:rsid w:val="00E937E3"/>
    <w:rsid w:val="00E95E50"/>
    <w:rsid w:val="00E96251"/>
    <w:rsid w:val="00E96B14"/>
    <w:rsid w:val="00E96F35"/>
    <w:rsid w:val="00EA1480"/>
    <w:rsid w:val="00EA6B84"/>
    <w:rsid w:val="00EC1621"/>
    <w:rsid w:val="00EC3B5F"/>
    <w:rsid w:val="00ED3C37"/>
    <w:rsid w:val="00EE1528"/>
    <w:rsid w:val="00EE17F7"/>
    <w:rsid w:val="00EE40EF"/>
    <w:rsid w:val="00EE4183"/>
    <w:rsid w:val="00EE6861"/>
    <w:rsid w:val="00EF0C0E"/>
    <w:rsid w:val="00EF0CF8"/>
    <w:rsid w:val="00F0235A"/>
    <w:rsid w:val="00F028DD"/>
    <w:rsid w:val="00F0776C"/>
    <w:rsid w:val="00F07879"/>
    <w:rsid w:val="00F1111B"/>
    <w:rsid w:val="00F17472"/>
    <w:rsid w:val="00F220C6"/>
    <w:rsid w:val="00F269B0"/>
    <w:rsid w:val="00F35BC5"/>
    <w:rsid w:val="00F40E6E"/>
    <w:rsid w:val="00F41170"/>
    <w:rsid w:val="00F4391A"/>
    <w:rsid w:val="00F4704B"/>
    <w:rsid w:val="00F5107D"/>
    <w:rsid w:val="00F52C65"/>
    <w:rsid w:val="00F54028"/>
    <w:rsid w:val="00F547DE"/>
    <w:rsid w:val="00F61675"/>
    <w:rsid w:val="00F72B3C"/>
    <w:rsid w:val="00F75B4F"/>
    <w:rsid w:val="00F76F41"/>
    <w:rsid w:val="00F82A4C"/>
    <w:rsid w:val="00F85DF9"/>
    <w:rsid w:val="00F91908"/>
    <w:rsid w:val="00F9276B"/>
    <w:rsid w:val="00F931ED"/>
    <w:rsid w:val="00F95FB9"/>
    <w:rsid w:val="00FA0FDE"/>
    <w:rsid w:val="00FA6170"/>
    <w:rsid w:val="00FB3F41"/>
    <w:rsid w:val="00FB70D9"/>
    <w:rsid w:val="00FB7674"/>
    <w:rsid w:val="00FC454C"/>
    <w:rsid w:val="00FC4E7C"/>
    <w:rsid w:val="00FC54D8"/>
    <w:rsid w:val="00FC5F30"/>
    <w:rsid w:val="00FD3A26"/>
    <w:rsid w:val="00FD7D27"/>
    <w:rsid w:val="00FE0F45"/>
    <w:rsid w:val="00FE60CA"/>
    <w:rsid w:val="00FE68FA"/>
    <w:rsid w:val="00FF0108"/>
    <w:rsid w:val="00FF6FB9"/>
    <w:rsid w:val="00FF7849"/>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8D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4863"/>
  </w:style>
  <w:style w:type="paragraph" w:styleId="Heading1">
    <w:name w:val="heading 1"/>
    <w:basedOn w:val="Normal"/>
    <w:next w:val="Normal"/>
    <w:link w:val="Heading1Char"/>
    <w:uiPriority w:val="9"/>
    <w:qFormat/>
    <w:rsid w:val="00C7486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C7486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7486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C7486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C7486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C7486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7486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C7486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C7486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86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C748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7486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C7486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C7486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C7486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74863"/>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C7486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C7486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C74863"/>
    <w:rPr>
      <w:b/>
      <w:bCs/>
      <w:sz w:val="18"/>
      <w:szCs w:val="18"/>
    </w:rPr>
  </w:style>
  <w:style w:type="paragraph" w:styleId="Title">
    <w:name w:val="Title"/>
    <w:basedOn w:val="Normal"/>
    <w:next w:val="Normal"/>
    <w:link w:val="TitleChar"/>
    <w:uiPriority w:val="10"/>
    <w:qFormat/>
    <w:rsid w:val="00C7486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C7486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C7486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C74863"/>
    <w:rPr>
      <w:i/>
      <w:iCs/>
      <w:color w:val="808080" w:themeColor="text1" w:themeTint="7F"/>
      <w:spacing w:val="10"/>
      <w:sz w:val="24"/>
      <w:szCs w:val="24"/>
    </w:rPr>
  </w:style>
  <w:style w:type="character" w:styleId="Strong">
    <w:name w:val="Strong"/>
    <w:basedOn w:val="DefaultParagraphFont"/>
    <w:uiPriority w:val="22"/>
    <w:qFormat/>
    <w:rsid w:val="00C74863"/>
    <w:rPr>
      <w:b/>
      <w:bCs/>
      <w:spacing w:val="0"/>
    </w:rPr>
  </w:style>
  <w:style w:type="character" w:styleId="Emphasis">
    <w:name w:val="Emphasis"/>
    <w:uiPriority w:val="20"/>
    <w:qFormat/>
    <w:rsid w:val="00C74863"/>
    <w:rPr>
      <w:b/>
      <w:bCs/>
      <w:i/>
      <w:iCs/>
      <w:color w:val="auto"/>
    </w:rPr>
  </w:style>
  <w:style w:type="paragraph" w:styleId="NoSpacing">
    <w:name w:val="No Spacing"/>
    <w:basedOn w:val="Normal"/>
    <w:link w:val="NoSpacingChar"/>
    <w:uiPriority w:val="1"/>
    <w:qFormat/>
    <w:rsid w:val="00C74863"/>
    <w:pPr>
      <w:spacing w:after="0" w:line="240" w:lineRule="auto"/>
      <w:ind w:firstLine="0"/>
    </w:pPr>
  </w:style>
  <w:style w:type="character" w:customStyle="1" w:styleId="NoSpacingChar">
    <w:name w:val="No Spacing Char"/>
    <w:basedOn w:val="DefaultParagraphFont"/>
    <w:link w:val="NoSpacing"/>
    <w:uiPriority w:val="1"/>
    <w:rsid w:val="00C74863"/>
  </w:style>
  <w:style w:type="paragraph" w:styleId="ListParagraph">
    <w:name w:val="List Paragraph"/>
    <w:basedOn w:val="Normal"/>
    <w:uiPriority w:val="34"/>
    <w:qFormat/>
    <w:rsid w:val="00C74863"/>
    <w:pPr>
      <w:ind w:left="720"/>
      <w:contextualSpacing/>
    </w:pPr>
  </w:style>
  <w:style w:type="paragraph" w:styleId="Quote">
    <w:name w:val="Quote"/>
    <w:basedOn w:val="Normal"/>
    <w:next w:val="Normal"/>
    <w:link w:val="QuoteChar"/>
    <w:uiPriority w:val="29"/>
    <w:qFormat/>
    <w:rsid w:val="00C74863"/>
    <w:rPr>
      <w:color w:val="5A5A5A" w:themeColor="text1" w:themeTint="A5"/>
    </w:rPr>
  </w:style>
  <w:style w:type="character" w:customStyle="1" w:styleId="QuoteChar">
    <w:name w:val="Quote Char"/>
    <w:basedOn w:val="DefaultParagraphFont"/>
    <w:link w:val="Quote"/>
    <w:uiPriority w:val="29"/>
    <w:rsid w:val="00C74863"/>
    <w:rPr>
      <w:color w:val="5A5A5A" w:themeColor="text1" w:themeTint="A5"/>
    </w:rPr>
  </w:style>
  <w:style w:type="paragraph" w:styleId="IntenseQuote">
    <w:name w:val="Intense Quote"/>
    <w:basedOn w:val="Normal"/>
    <w:next w:val="Normal"/>
    <w:link w:val="IntenseQuoteChar"/>
    <w:uiPriority w:val="30"/>
    <w:qFormat/>
    <w:rsid w:val="00C7486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C74863"/>
    <w:rPr>
      <w:rFonts w:asciiTheme="majorHAnsi" w:eastAsiaTheme="majorEastAsia" w:hAnsiTheme="majorHAnsi" w:cstheme="majorBidi"/>
      <w:i/>
      <w:iCs/>
      <w:sz w:val="20"/>
      <w:szCs w:val="20"/>
    </w:rPr>
  </w:style>
  <w:style w:type="character" w:styleId="SubtleEmphasis">
    <w:name w:val="Subtle Emphasis"/>
    <w:uiPriority w:val="19"/>
    <w:qFormat/>
    <w:rsid w:val="00C74863"/>
    <w:rPr>
      <w:i/>
      <w:iCs/>
      <w:color w:val="5A5A5A" w:themeColor="text1" w:themeTint="A5"/>
    </w:rPr>
  </w:style>
  <w:style w:type="character" w:styleId="IntenseEmphasis">
    <w:name w:val="Intense Emphasis"/>
    <w:uiPriority w:val="21"/>
    <w:qFormat/>
    <w:rsid w:val="00C74863"/>
    <w:rPr>
      <w:b/>
      <w:bCs/>
      <w:i/>
      <w:iCs/>
      <w:color w:val="auto"/>
      <w:u w:val="single"/>
    </w:rPr>
  </w:style>
  <w:style w:type="character" w:styleId="SubtleReference">
    <w:name w:val="Subtle Reference"/>
    <w:uiPriority w:val="31"/>
    <w:qFormat/>
    <w:rsid w:val="00C74863"/>
    <w:rPr>
      <w:smallCaps/>
    </w:rPr>
  </w:style>
  <w:style w:type="character" w:styleId="IntenseReference">
    <w:name w:val="Intense Reference"/>
    <w:uiPriority w:val="32"/>
    <w:qFormat/>
    <w:rsid w:val="00C74863"/>
    <w:rPr>
      <w:b/>
      <w:bCs/>
      <w:smallCaps/>
      <w:color w:val="auto"/>
    </w:rPr>
  </w:style>
  <w:style w:type="character" w:styleId="BookTitle">
    <w:name w:val="Book Title"/>
    <w:uiPriority w:val="33"/>
    <w:qFormat/>
    <w:rsid w:val="00C7486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C74863"/>
    <w:pPr>
      <w:outlineLvl w:val="9"/>
    </w:pPr>
  </w:style>
  <w:style w:type="paragraph" w:styleId="FootnoteText">
    <w:name w:val="footnote text"/>
    <w:basedOn w:val="Normal"/>
    <w:link w:val="FootnoteTextChar"/>
    <w:uiPriority w:val="99"/>
    <w:unhideWhenUsed/>
    <w:rsid w:val="00BD1B96"/>
    <w:pPr>
      <w:spacing w:after="0" w:line="240" w:lineRule="auto"/>
    </w:pPr>
    <w:rPr>
      <w:sz w:val="24"/>
      <w:szCs w:val="24"/>
    </w:rPr>
  </w:style>
  <w:style w:type="character" w:customStyle="1" w:styleId="FootnoteTextChar">
    <w:name w:val="Footnote Text Char"/>
    <w:basedOn w:val="DefaultParagraphFont"/>
    <w:link w:val="FootnoteText"/>
    <w:uiPriority w:val="99"/>
    <w:rsid w:val="00BD1B96"/>
    <w:rPr>
      <w:sz w:val="24"/>
      <w:szCs w:val="24"/>
    </w:rPr>
  </w:style>
  <w:style w:type="character" w:styleId="FootnoteReference">
    <w:name w:val="footnote reference"/>
    <w:basedOn w:val="DefaultParagraphFont"/>
    <w:uiPriority w:val="99"/>
    <w:unhideWhenUsed/>
    <w:rsid w:val="00BD1B96"/>
    <w:rPr>
      <w:vertAlign w:val="superscript"/>
    </w:rPr>
  </w:style>
  <w:style w:type="table" w:styleId="TableGrid">
    <w:name w:val="Table Grid"/>
    <w:basedOn w:val="TableNormal"/>
    <w:uiPriority w:val="39"/>
    <w:rsid w:val="00BD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18E"/>
    <w:rPr>
      <w:color w:val="0000FF" w:themeColor="hyperlink"/>
      <w:u w:val="single"/>
    </w:rPr>
  </w:style>
  <w:style w:type="paragraph" w:styleId="Header">
    <w:name w:val="header"/>
    <w:basedOn w:val="Normal"/>
    <w:link w:val="HeaderChar"/>
    <w:uiPriority w:val="99"/>
    <w:unhideWhenUsed/>
    <w:rsid w:val="001D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481"/>
  </w:style>
  <w:style w:type="paragraph" w:styleId="Footer">
    <w:name w:val="footer"/>
    <w:basedOn w:val="Normal"/>
    <w:link w:val="FooterChar"/>
    <w:uiPriority w:val="99"/>
    <w:unhideWhenUsed/>
    <w:rsid w:val="001D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481"/>
  </w:style>
  <w:style w:type="paragraph" w:customStyle="1" w:styleId="p1">
    <w:name w:val="p1"/>
    <w:basedOn w:val="Normal"/>
    <w:rsid w:val="0015494F"/>
    <w:pPr>
      <w:spacing w:after="0" w:line="210" w:lineRule="atLeast"/>
      <w:ind w:firstLine="0"/>
    </w:pPr>
    <w:rPr>
      <w:rFonts w:ascii="Lucida Grande" w:hAnsi="Lucida Grande" w:cs="Lucida Grande"/>
      <w:sz w:val="18"/>
      <w:szCs w:val="18"/>
    </w:rPr>
  </w:style>
  <w:style w:type="character" w:customStyle="1" w:styleId="apple-converted-space">
    <w:name w:val="apple-converted-space"/>
    <w:basedOn w:val="DefaultParagraphFont"/>
    <w:rsid w:val="0015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0452">
      <w:bodyDiv w:val="1"/>
      <w:marLeft w:val="0"/>
      <w:marRight w:val="0"/>
      <w:marTop w:val="0"/>
      <w:marBottom w:val="0"/>
      <w:divBdr>
        <w:top w:val="none" w:sz="0" w:space="0" w:color="auto"/>
        <w:left w:val="none" w:sz="0" w:space="0" w:color="auto"/>
        <w:bottom w:val="none" w:sz="0" w:space="0" w:color="auto"/>
        <w:right w:val="none" w:sz="0" w:space="0" w:color="auto"/>
      </w:divBdr>
      <w:divsChild>
        <w:div w:id="607664214">
          <w:marLeft w:val="360"/>
          <w:marRight w:val="0"/>
          <w:marTop w:val="0"/>
          <w:marBottom w:val="120"/>
          <w:divBdr>
            <w:top w:val="none" w:sz="0" w:space="0" w:color="auto"/>
            <w:left w:val="none" w:sz="0" w:space="0" w:color="auto"/>
            <w:bottom w:val="none" w:sz="0" w:space="0" w:color="auto"/>
            <w:right w:val="none" w:sz="0" w:space="0" w:color="auto"/>
          </w:divBdr>
          <w:divsChild>
            <w:div w:id="264852168">
              <w:marLeft w:val="0"/>
              <w:marRight w:val="0"/>
              <w:marTop w:val="0"/>
              <w:marBottom w:val="0"/>
              <w:divBdr>
                <w:top w:val="none" w:sz="0" w:space="0" w:color="auto"/>
                <w:left w:val="none" w:sz="0" w:space="0" w:color="auto"/>
                <w:bottom w:val="none" w:sz="0" w:space="0" w:color="auto"/>
                <w:right w:val="none" w:sz="0" w:space="0" w:color="auto"/>
              </w:divBdr>
            </w:div>
            <w:div w:id="1772122501">
              <w:marLeft w:val="0"/>
              <w:marRight w:val="0"/>
              <w:marTop w:val="0"/>
              <w:marBottom w:val="0"/>
              <w:divBdr>
                <w:top w:val="none" w:sz="0" w:space="0" w:color="auto"/>
                <w:left w:val="none" w:sz="0" w:space="0" w:color="auto"/>
                <w:bottom w:val="none" w:sz="0" w:space="0" w:color="auto"/>
                <w:right w:val="none" w:sz="0" w:space="0" w:color="auto"/>
              </w:divBdr>
            </w:div>
          </w:divsChild>
        </w:div>
        <w:div w:id="748044845">
          <w:marLeft w:val="360"/>
          <w:marRight w:val="0"/>
          <w:marTop w:val="0"/>
          <w:marBottom w:val="120"/>
          <w:divBdr>
            <w:top w:val="none" w:sz="0" w:space="0" w:color="auto"/>
            <w:left w:val="none" w:sz="0" w:space="0" w:color="auto"/>
            <w:bottom w:val="none" w:sz="0" w:space="0" w:color="auto"/>
            <w:right w:val="none" w:sz="0" w:space="0" w:color="auto"/>
          </w:divBdr>
          <w:divsChild>
            <w:div w:id="1172141332">
              <w:marLeft w:val="0"/>
              <w:marRight w:val="0"/>
              <w:marTop w:val="0"/>
              <w:marBottom w:val="0"/>
              <w:divBdr>
                <w:top w:val="none" w:sz="0" w:space="0" w:color="auto"/>
                <w:left w:val="none" w:sz="0" w:space="0" w:color="auto"/>
                <w:bottom w:val="none" w:sz="0" w:space="0" w:color="auto"/>
                <w:right w:val="none" w:sz="0" w:space="0" w:color="auto"/>
              </w:divBdr>
            </w:div>
            <w:div w:id="684282376">
              <w:marLeft w:val="0"/>
              <w:marRight w:val="0"/>
              <w:marTop w:val="0"/>
              <w:marBottom w:val="0"/>
              <w:divBdr>
                <w:top w:val="none" w:sz="0" w:space="0" w:color="auto"/>
                <w:left w:val="none" w:sz="0" w:space="0" w:color="auto"/>
                <w:bottom w:val="none" w:sz="0" w:space="0" w:color="auto"/>
                <w:right w:val="none" w:sz="0" w:space="0" w:color="auto"/>
              </w:divBdr>
            </w:div>
          </w:divsChild>
        </w:div>
        <w:div w:id="1131557889">
          <w:marLeft w:val="360"/>
          <w:marRight w:val="0"/>
          <w:marTop w:val="0"/>
          <w:marBottom w:val="120"/>
          <w:divBdr>
            <w:top w:val="none" w:sz="0" w:space="0" w:color="auto"/>
            <w:left w:val="none" w:sz="0" w:space="0" w:color="auto"/>
            <w:bottom w:val="none" w:sz="0" w:space="0" w:color="auto"/>
            <w:right w:val="none" w:sz="0" w:space="0" w:color="auto"/>
          </w:divBdr>
          <w:divsChild>
            <w:div w:id="1443265720">
              <w:marLeft w:val="0"/>
              <w:marRight w:val="0"/>
              <w:marTop w:val="0"/>
              <w:marBottom w:val="0"/>
              <w:divBdr>
                <w:top w:val="none" w:sz="0" w:space="0" w:color="auto"/>
                <w:left w:val="none" w:sz="0" w:space="0" w:color="auto"/>
                <w:bottom w:val="none" w:sz="0" w:space="0" w:color="auto"/>
                <w:right w:val="none" w:sz="0" w:space="0" w:color="auto"/>
              </w:divBdr>
            </w:div>
            <w:div w:id="1198196328">
              <w:marLeft w:val="0"/>
              <w:marRight w:val="0"/>
              <w:marTop w:val="0"/>
              <w:marBottom w:val="0"/>
              <w:divBdr>
                <w:top w:val="none" w:sz="0" w:space="0" w:color="auto"/>
                <w:left w:val="none" w:sz="0" w:space="0" w:color="auto"/>
                <w:bottom w:val="none" w:sz="0" w:space="0" w:color="auto"/>
                <w:right w:val="none" w:sz="0" w:space="0" w:color="auto"/>
              </w:divBdr>
            </w:div>
          </w:divsChild>
        </w:div>
        <w:div w:id="1159275448">
          <w:marLeft w:val="360"/>
          <w:marRight w:val="0"/>
          <w:marTop w:val="0"/>
          <w:marBottom w:val="120"/>
          <w:divBdr>
            <w:top w:val="none" w:sz="0" w:space="0" w:color="auto"/>
            <w:left w:val="none" w:sz="0" w:space="0" w:color="auto"/>
            <w:bottom w:val="none" w:sz="0" w:space="0" w:color="auto"/>
            <w:right w:val="none" w:sz="0" w:space="0" w:color="auto"/>
          </w:divBdr>
          <w:divsChild>
            <w:div w:id="748119942">
              <w:marLeft w:val="0"/>
              <w:marRight w:val="0"/>
              <w:marTop w:val="0"/>
              <w:marBottom w:val="0"/>
              <w:divBdr>
                <w:top w:val="none" w:sz="0" w:space="0" w:color="auto"/>
                <w:left w:val="none" w:sz="0" w:space="0" w:color="auto"/>
                <w:bottom w:val="none" w:sz="0" w:space="0" w:color="auto"/>
                <w:right w:val="none" w:sz="0" w:space="0" w:color="auto"/>
              </w:divBdr>
            </w:div>
            <w:div w:id="572085913">
              <w:marLeft w:val="0"/>
              <w:marRight w:val="0"/>
              <w:marTop w:val="0"/>
              <w:marBottom w:val="0"/>
              <w:divBdr>
                <w:top w:val="none" w:sz="0" w:space="0" w:color="auto"/>
                <w:left w:val="none" w:sz="0" w:space="0" w:color="auto"/>
                <w:bottom w:val="none" w:sz="0" w:space="0" w:color="auto"/>
                <w:right w:val="none" w:sz="0" w:space="0" w:color="auto"/>
              </w:divBdr>
            </w:div>
          </w:divsChild>
        </w:div>
        <w:div w:id="1361322464">
          <w:marLeft w:val="360"/>
          <w:marRight w:val="0"/>
          <w:marTop w:val="0"/>
          <w:marBottom w:val="120"/>
          <w:divBdr>
            <w:top w:val="none" w:sz="0" w:space="0" w:color="auto"/>
            <w:left w:val="none" w:sz="0" w:space="0" w:color="auto"/>
            <w:bottom w:val="none" w:sz="0" w:space="0" w:color="auto"/>
            <w:right w:val="none" w:sz="0" w:space="0" w:color="auto"/>
          </w:divBdr>
          <w:divsChild>
            <w:div w:id="1858810489">
              <w:marLeft w:val="0"/>
              <w:marRight w:val="0"/>
              <w:marTop w:val="0"/>
              <w:marBottom w:val="0"/>
              <w:divBdr>
                <w:top w:val="none" w:sz="0" w:space="0" w:color="auto"/>
                <w:left w:val="none" w:sz="0" w:space="0" w:color="auto"/>
                <w:bottom w:val="none" w:sz="0" w:space="0" w:color="auto"/>
                <w:right w:val="none" w:sz="0" w:space="0" w:color="auto"/>
              </w:divBdr>
            </w:div>
            <w:div w:id="1825196676">
              <w:marLeft w:val="0"/>
              <w:marRight w:val="0"/>
              <w:marTop w:val="0"/>
              <w:marBottom w:val="0"/>
              <w:divBdr>
                <w:top w:val="none" w:sz="0" w:space="0" w:color="auto"/>
                <w:left w:val="none" w:sz="0" w:space="0" w:color="auto"/>
                <w:bottom w:val="none" w:sz="0" w:space="0" w:color="auto"/>
                <w:right w:val="none" w:sz="0" w:space="0" w:color="auto"/>
              </w:divBdr>
            </w:div>
          </w:divsChild>
        </w:div>
        <w:div w:id="465513477">
          <w:marLeft w:val="360"/>
          <w:marRight w:val="0"/>
          <w:marTop w:val="0"/>
          <w:marBottom w:val="120"/>
          <w:divBdr>
            <w:top w:val="none" w:sz="0" w:space="0" w:color="auto"/>
            <w:left w:val="none" w:sz="0" w:space="0" w:color="auto"/>
            <w:bottom w:val="none" w:sz="0" w:space="0" w:color="auto"/>
            <w:right w:val="none" w:sz="0" w:space="0" w:color="auto"/>
          </w:divBdr>
          <w:divsChild>
            <w:div w:id="419762407">
              <w:marLeft w:val="0"/>
              <w:marRight w:val="0"/>
              <w:marTop w:val="0"/>
              <w:marBottom w:val="0"/>
              <w:divBdr>
                <w:top w:val="none" w:sz="0" w:space="0" w:color="auto"/>
                <w:left w:val="none" w:sz="0" w:space="0" w:color="auto"/>
                <w:bottom w:val="none" w:sz="0" w:space="0" w:color="auto"/>
                <w:right w:val="none" w:sz="0" w:space="0" w:color="auto"/>
              </w:divBdr>
            </w:div>
            <w:div w:id="187135966">
              <w:marLeft w:val="0"/>
              <w:marRight w:val="0"/>
              <w:marTop w:val="0"/>
              <w:marBottom w:val="0"/>
              <w:divBdr>
                <w:top w:val="none" w:sz="0" w:space="0" w:color="auto"/>
                <w:left w:val="none" w:sz="0" w:space="0" w:color="auto"/>
                <w:bottom w:val="none" w:sz="0" w:space="0" w:color="auto"/>
                <w:right w:val="none" w:sz="0" w:space="0" w:color="auto"/>
              </w:divBdr>
            </w:div>
          </w:divsChild>
        </w:div>
        <w:div w:id="303657603">
          <w:marLeft w:val="360"/>
          <w:marRight w:val="0"/>
          <w:marTop w:val="0"/>
          <w:marBottom w:val="120"/>
          <w:divBdr>
            <w:top w:val="none" w:sz="0" w:space="0" w:color="auto"/>
            <w:left w:val="none" w:sz="0" w:space="0" w:color="auto"/>
            <w:bottom w:val="none" w:sz="0" w:space="0" w:color="auto"/>
            <w:right w:val="none" w:sz="0" w:space="0" w:color="auto"/>
          </w:divBdr>
          <w:divsChild>
            <w:div w:id="1290362389">
              <w:marLeft w:val="0"/>
              <w:marRight w:val="0"/>
              <w:marTop w:val="0"/>
              <w:marBottom w:val="0"/>
              <w:divBdr>
                <w:top w:val="none" w:sz="0" w:space="0" w:color="auto"/>
                <w:left w:val="none" w:sz="0" w:space="0" w:color="auto"/>
                <w:bottom w:val="none" w:sz="0" w:space="0" w:color="auto"/>
                <w:right w:val="none" w:sz="0" w:space="0" w:color="auto"/>
              </w:divBdr>
            </w:div>
            <w:div w:id="1615210502">
              <w:marLeft w:val="0"/>
              <w:marRight w:val="0"/>
              <w:marTop w:val="0"/>
              <w:marBottom w:val="0"/>
              <w:divBdr>
                <w:top w:val="none" w:sz="0" w:space="0" w:color="auto"/>
                <w:left w:val="none" w:sz="0" w:space="0" w:color="auto"/>
                <w:bottom w:val="none" w:sz="0" w:space="0" w:color="auto"/>
                <w:right w:val="none" w:sz="0" w:space="0" w:color="auto"/>
              </w:divBdr>
            </w:div>
          </w:divsChild>
        </w:div>
        <w:div w:id="61954055">
          <w:marLeft w:val="360"/>
          <w:marRight w:val="0"/>
          <w:marTop w:val="0"/>
          <w:marBottom w:val="120"/>
          <w:divBdr>
            <w:top w:val="none" w:sz="0" w:space="0" w:color="auto"/>
            <w:left w:val="none" w:sz="0" w:space="0" w:color="auto"/>
            <w:bottom w:val="none" w:sz="0" w:space="0" w:color="auto"/>
            <w:right w:val="none" w:sz="0" w:space="0" w:color="auto"/>
          </w:divBdr>
          <w:divsChild>
            <w:div w:id="1183395607">
              <w:marLeft w:val="0"/>
              <w:marRight w:val="0"/>
              <w:marTop w:val="0"/>
              <w:marBottom w:val="0"/>
              <w:divBdr>
                <w:top w:val="none" w:sz="0" w:space="0" w:color="auto"/>
                <w:left w:val="none" w:sz="0" w:space="0" w:color="auto"/>
                <w:bottom w:val="none" w:sz="0" w:space="0" w:color="auto"/>
                <w:right w:val="none" w:sz="0" w:space="0" w:color="auto"/>
              </w:divBdr>
            </w:div>
            <w:div w:id="623972440">
              <w:marLeft w:val="0"/>
              <w:marRight w:val="0"/>
              <w:marTop w:val="0"/>
              <w:marBottom w:val="0"/>
              <w:divBdr>
                <w:top w:val="none" w:sz="0" w:space="0" w:color="auto"/>
                <w:left w:val="none" w:sz="0" w:space="0" w:color="auto"/>
                <w:bottom w:val="none" w:sz="0" w:space="0" w:color="auto"/>
                <w:right w:val="none" w:sz="0" w:space="0" w:color="auto"/>
              </w:divBdr>
            </w:div>
          </w:divsChild>
        </w:div>
        <w:div w:id="789937410">
          <w:marLeft w:val="360"/>
          <w:marRight w:val="0"/>
          <w:marTop w:val="0"/>
          <w:marBottom w:val="120"/>
          <w:divBdr>
            <w:top w:val="none" w:sz="0" w:space="0" w:color="auto"/>
            <w:left w:val="none" w:sz="0" w:space="0" w:color="auto"/>
            <w:bottom w:val="none" w:sz="0" w:space="0" w:color="auto"/>
            <w:right w:val="none" w:sz="0" w:space="0" w:color="auto"/>
          </w:divBdr>
          <w:divsChild>
            <w:div w:id="341325378">
              <w:marLeft w:val="0"/>
              <w:marRight w:val="0"/>
              <w:marTop w:val="0"/>
              <w:marBottom w:val="0"/>
              <w:divBdr>
                <w:top w:val="none" w:sz="0" w:space="0" w:color="auto"/>
                <w:left w:val="none" w:sz="0" w:space="0" w:color="auto"/>
                <w:bottom w:val="none" w:sz="0" w:space="0" w:color="auto"/>
                <w:right w:val="none" w:sz="0" w:space="0" w:color="auto"/>
              </w:divBdr>
            </w:div>
            <w:div w:id="705107430">
              <w:marLeft w:val="0"/>
              <w:marRight w:val="0"/>
              <w:marTop w:val="0"/>
              <w:marBottom w:val="0"/>
              <w:divBdr>
                <w:top w:val="none" w:sz="0" w:space="0" w:color="auto"/>
                <w:left w:val="none" w:sz="0" w:space="0" w:color="auto"/>
                <w:bottom w:val="none" w:sz="0" w:space="0" w:color="auto"/>
                <w:right w:val="none" w:sz="0" w:space="0" w:color="auto"/>
              </w:divBdr>
            </w:div>
          </w:divsChild>
        </w:div>
        <w:div w:id="810557917">
          <w:marLeft w:val="360"/>
          <w:marRight w:val="0"/>
          <w:marTop w:val="0"/>
          <w:marBottom w:val="120"/>
          <w:divBdr>
            <w:top w:val="none" w:sz="0" w:space="0" w:color="auto"/>
            <w:left w:val="none" w:sz="0" w:space="0" w:color="auto"/>
            <w:bottom w:val="none" w:sz="0" w:space="0" w:color="auto"/>
            <w:right w:val="none" w:sz="0" w:space="0" w:color="auto"/>
          </w:divBdr>
          <w:divsChild>
            <w:div w:id="1729104818">
              <w:marLeft w:val="0"/>
              <w:marRight w:val="0"/>
              <w:marTop w:val="0"/>
              <w:marBottom w:val="0"/>
              <w:divBdr>
                <w:top w:val="none" w:sz="0" w:space="0" w:color="auto"/>
                <w:left w:val="none" w:sz="0" w:space="0" w:color="auto"/>
                <w:bottom w:val="none" w:sz="0" w:space="0" w:color="auto"/>
                <w:right w:val="none" w:sz="0" w:space="0" w:color="auto"/>
              </w:divBdr>
            </w:div>
            <w:div w:id="705329692">
              <w:marLeft w:val="0"/>
              <w:marRight w:val="0"/>
              <w:marTop w:val="0"/>
              <w:marBottom w:val="0"/>
              <w:divBdr>
                <w:top w:val="none" w:sz="0" w:space="0" w:color="auto"/>
                <w:left w:val="none" w:sz="0" w:space="0" w:color="auto"/>
                <w:bottom w:val="none" w:sz="0" w:space="0" w:color="auto"/>
                <w:right w:val="none" w:sz="0" w:space="0" w:color="auto"/>
              </w:divBdr>
            </w:div>
          </w:divsChild>
        </w:div>
        <w:div w:id="380061746">
          <w:marLeft w:val="1080"/>
          <w:marRight w:val="0"/>
          <w:marTop w:val="0"/>
          <w:marBottom w:val="120"/>
          <w:divBdr>
            <w:top w:val="none" w:sz="0" w:space="0" w:color="auto"/>
            <w:left w:val="none" w:sz="0" w:space="0" w:color="auto"/>
            <w:bottom w:val="none" w:sz="0" w:space="0" w:color="auto"/>
            <w:right w:val="none" w:sz="0" w:space="0" w:color="auto"/>
          </w:divBdr>
          <w:divsChild>
            <w:div w:id="654070933">
              <w:marLeft w:val="0"/>
              <w:marRight w:val="0"/>
              <w:marTop w:val="0"/>
              <w:marBottom w:val="0"/>
              <w:divBdr>
                <w:top w:val="none" w:sz="0" w:space="0" w:color="auto"/>
                <w:left w:val="none" w:sz="0" w:space="0" w:color="auto"/>
                <w:bottom w:val="none" w:sz="0" w:space="0" w:color="auto"/>
                <w:right w:val="none" w:sz="0" w:space="0" w:color="auto"/>
              </w:divBdr>
            </w:div>
            <w:div w:id="1997029047">
              <w:marLeft w:val="0"/>
              <w:marRight w:val="0"/>
              <w:marTop w:val="0"/>
              <w:marBottom w:val="0"/>
              <w:divBdr>
                <w:top w:val="none" w:sz="0" w:space="0" w:color="auto"/>
                <w:left w:val="none" w:sz="0" w:space="0" w:color="auto"/>
                <w:bottom w:val="none" w:sz="0" w:space="0" w:color="auto"/>
                <w:right w:val="none" w:sz="0" w:space="0" w:color="auto"/>
              </w:divBdr>
            </w:div>
          </w:divsChild>
        </w:div>
        <w:div w:id="655496214">
          <w:marLeft w:val="1080"/>
          <w:marRight w:val="0"/>
          <w:marTop w:val="0"/>
          <w:marBottom w:val="120"/>
          <w:divBdr>
            <w:top w:val="none" w:sz="0" w:space="0" w:color="auto"/>
            <w:left w:val="none" w:sz="0" w:space="0" w:color="auto"/>
            <w:bottom w:val="none" w:sz="0" w:space="0" w:color="auto"/>
            <w:right w:val="none" w:sz="0" w:space="0" w:color="auto"/>
          </w:divBdr>
          <w:divsChild>
            <w:div w:id="1153790939">
              <w:marLeft w:val="0"/>
              <w:marRight w:val="0"/>
              <w:marTop w:val="0"/>
              <w:marBottom w:val="0"/>
              <w:divBdr>
                <w:top w:val="none" w:sz="0" w:space="0" w:color="auto"/>
                <w:left w:val="none" w:sz="0" w:space="0" w:color="auto"/>
                <w:bottom w:val="none" w:sz="0" w:space="0" w:color="auto"/>
                <w:right w:val="none" w:sz="0" w:space="0" w:color="auto"/>
              </w:divBdr>
            </w:div>
            <w:div w:id="1381710526">
              <w:marLeft w:val="0"/>
              <w:marRight w:val="0"/>
              <w:marTop w:val="0"/>
              <w:marBottom w:val="0"/>
              <w:divBdr>
                <w:top w:val="none" w:sz="0" w:space="0" w:color="auto"/>
                <w:left w:val="none" w:sz="0" w:space="0" w:color="auto"/>
                <w:bottom w:val="none" w:sz="0" w:space="0" w:color="auto"/>
                <w:right w:val="none" w:sz="0" w:space="0" w:color="auto"/>
              </w:divBdr>
            </w:div>
          </w:divsChild>
        </w:div>
        <w:div w:id="1974559484">
          <w:marLeft w:val="1080"/>
          <w:marRight w:val="0"/>
          <w:marTop w:val="0"/>
          <w:marBottom w:val="120"/>
          <w:divBdr>
            <w:top w:val="none" w:sz="0" w:space="0" w:color="auto"/>
            <w:left w:val="none" w:sz="0" w:space="0" w:color="auto"/>
            <w:bottom w:val="none" w:sz="0" w:space="0" w:color="auto"/>
            <w:right w:val="none" w:sz="0" w:space="0" w:color="auto"/>
          </w:divBdr>
          <w:divsChild>
            <w:div w:id="318000953">
              <w:marLeft w:val="0"/>
              <w:marRight w:val="0"/>
              <w:marTop w:val="0"/>
              <w:marBottom w:val="0"/>
              <w:divBdr>
                <w:top w:val="none" w:sz="0" w:space="0" w:color="auto"/>
                <w:left w:val="none" w:sz="0" w:space="0" w:color="auto"/>
                <w:bottom w:val="none" w:sz="0" w:space="0" w:color="auto"/>
                <w:right w:val="none" w:sz="0" w:space="0" w:color="auto"/>
              </w:divBdr>
            </w:div>
            <w:div w:id="1844471518">
              <w:marLeft w:val="0"/>
              <w:marRight w:val="0"/>
              <w:marTop w:val="0"/>
              <w:marBottom w:val="0"/>
              <w:divBdr>
                <w:top w:val="none" w:sz="0" w:space="0" w:color="auto"/>
                <w:left w:val="none" w:sz="0" w:space="0" w:color="auto"/>
                <w:bottom w:val="none" w:sz="0" w:space="0" w:color="auto"/>
                <w:right w:val="none" w:sz="0" w:space="0" w:color="auto"/>
              </w:divBdr>
            </w:div>
          </w:divsChild>
        </w:div>
        <w:div w:id="471948137">
          <w:marLeft w:val="360"/>
          <w:marRight w:val="0"/>
          <w:marTop w:val="0"/>
          <w:marBottom w:val="120"/>
          <w:divBdr>
            <w:top w:val="none" w:sz="0" w:space="0" w:color="auto"/>
            <w:left w:val="none" w:sz="0" w:space="0" w:color="auto"/>
            <w:bottom w:val="none" w:sz="0" w:space="0" w:color="auto"/>
            <w:right w:val="none" w:sz="0" w:space="0" w:color="auto"/>
          </w:divBdr>
          <w:divsChild>
            <w:div w:id="241716749">
              <w:marLeft w:val="0"/>
              <w:marRight w:val="0"/>
              <w:marTop w:val="0"/>
              <w:marBottom w:val="0"/>
              <w:divBdr>
                <w:top w:val="none" w:sz="0" w:space="0" w:color="auto"/>
                <w:left w:val="none" w:sz="0" w:space="0" w:color="auto"/>
                <w:bottom w:val="none" w:sz="0" w:space="0" w:color="auto"/>
                <w:right w:val="none" w:sz="0" w:space="0" w:color="auto"/>
              </w:divBdr>
            </w:div>
            <w:div w:id="1710033344">
              <w:marLeft w:val="0"/>
              <w:marRight w:val="0"/>
              <w:marTop w:val="0"/>
              <w:marBottom w:val="0"/>
              <w:divBdr>
                <w:top w:val="none" w:sz="0" w:space="0" w:color="auto"/>
                <w:left w:val="none" w:sz="0" w:space="0" w:color="auto"/>
                <w:bottom w:val="none" w:sz="0" w:space="0" w:color="auto"/>
                <w:right w:val="none" w:sz="0" w:space="0" w:color="auto"/>
              </w:divBdr>
            </w:div>
          </w:divsChild>
        </w:div>
        <w:div w:id="1437212903">
          <w:marLeft w:val="360"/>
          <w:marRight w:val="0"/>
          <w:marTop w:val="0"/>
          <w:marBottom w:val="120"/>
          <w:divBdr>
            <w:top w:val="none" w:sz="0" w:space="0" w:color="auto"/>
            <w:left w:val="none" w:sz="0" w:space="0" w:color="auto"/>
            <w:bottom w:val="none" w:sz="0" w:space="0" w:color="auto"/>
            <w:right w:val="none" w:sz="0" w:space="0" w:color="auto"/>
          </w:divBdr>
          <w:divsChild>
            <w:div w:id="1798720106">
              <w:marLeft w:val="0"/>
              <w:marRight w:val="0"/>
              <w:marTop w:val="0"/>
              <w:marBottom w:val="0"/>
              <w:divBdr>
                <w:top w:val="none" w:sz="0" w:space="0" w:color="auto"/>
                <w:left w:val="none" w:sz="0" w:space="0" w:color="auto"/>
                <w:bottom w:val="none" w:sz="0" w:space="0" w:color="auto"/>
                <w:right w:val="none" w:sz="0" w:space="0" w:color="auto"/>
              </w:divBdr>
            </w:div>
            <w:div w:id="1687949812">
              <w:marLeft w:val="0"/>
              <w:marRight w:val="0"/>
              <w:marTop w:val="0"/>
              <w:marBottom w:val="0"/>
              <w:divBdr>
                <w:top w:val="none" w:sz="0" w:space="0" w:color="auto"/>
                <w:left w:val="none" w:sz="0" w:space="0" w:color="auto"/>
                <w:bottom w:val="none" w:sz="0" w:space="0" w:color="auto"/>
                <w:right w:val="none" w:sz="0" w:space="0" w:color="auto"/>
              </w:divBdr>
            </w:div>
          </w:divsChild>
        </w:div>
        <w:div w:id="956831580">
          <w:marLeft w:val="360"/>
          <w:marRight w:val="0"/>
          <w:marTop w:val="0"/>
          <w:marBottom w:val="120"/>
          <w:divBdr>
            <w:top w:val="none" w:sz="0" w:space="0" w:color="auto"/>
            <w:left w:val="none" w:sz="0" w:space="0" w:color="auto"/>
            <w:bottom w:val="none" w:sz="0" w:space="0" w:color="auto"/>
            <w:right w:val="none" w:sz="0" w:space="0" w:color="auto"/>
          </w:divBdr>
          <w:divsChild>
            <w:div w:id="1537893501">
              <w:marLeft w:val="0"/>
              <w:marRight w:val="0"/>
              <w:marTop w:val="0"/>
              <w:marBottom w:val="0"/>
              <w:divBdr>
                <w:top w:val="none" w:sz="0" w:space="0" w:color="auto"/>
                <w:left w:val="none" w:sz="0" w:space="0" w:color="auto"/>
                <w:bottom w:val="none" w:sz="0" w:space="0" w:color="auto"/>
                <w:right w:val="none" w:sz="0" w:space="0" w:color="auto"/>
              </w:divBdr>
            </w:div>
            <w:div w:id="883566770">
              <w:marLeft w:val="0"/>
              <w:marRight w:val="0"/>
              <w:marTop w:val="0"/>
              <w:marBottom w:val="0"/>
              <w:divBdr>
                <w:top w:val="none" w:sz="0" w:space="0" w:color="auto"/>
                <w:left w:val="none" w:sz="0" w:space="0" w:color="auto"/>
                <w:bottom w:val="none" w:sz="0" w:space="0" w:color="auto"/>
                <w:right w:val="none" w:sz="0" w:space="0" w:color="auto"/>
              </w:divBdr>
            </w:div>
          </w:divsChild>
        </w:div>
        <w:div w:id="924458040">
          <w:marLeft w:val="360"/>
          <w:marRight w:val="0"/>
          <w:marTop w:val="0"/>
          <w:marBottom w:val="120"/>
          <w:divBdr>
            <w:top w:val="none" w:sz="0" w:space="0" w:color="auto"/>
            <w:left w:val="none" w:sz="0" w:space="0" w:color="auto"/>
            <w:bottom w:val="none" w:sz="0" w:space="0" w:color="auto"/>
            <w:right w:val="none" w:sz="0" w:space="0" w:color="auto"/>
          </w:divBdr>
          <w:divsChild>
            <w:div w:id="775102813">
              <w:marLeft w:val="0"/>
              <w:marRight w:val="0"/>
              <w:marTop w:val="0"/>
              <w:marBottom w:val="0"/>
              <w:divBdr>
                <w:top w:val="none" w:sz="0" w:space="0" w:color="auto"/>
                <w:left w:val="none" w:sz="0" w:space="0" w:color="auto"/>
                <w:bottom w:val="none" w:sz="0" w:space="0" w:color="auto"/>
                <w:right w:val="none" w:sz="0" w:space="0" w:color="auto"/>
              </w:divBdr>
            </w:div>
            <w:div w:id="2114282474">
              <w:marLeft w:val="0"/>
              <w:marRight w:val="0"/>
              <w:marTop w:val="0"/>
              <w:marBottom w:val="0"/>
              <w:divBdr>
                <w:top w:val="none" w:sz="0" w:space="0" w:color="auto"/>
                <w:left w:val="none" w:sz="0" w:space="0" w:color="auto"/>
                <w:bottom w:val="none" w:sz="0" w:space="0" w:color="auto"/>
                <w:right w:val="none" w:sz="0" w:space="0" w:color="auto"/>
              </w:divBdr>
            </w:div>
          </w:divsChild>
        </w:div>
        <w:div w:id="3090907">
          <w:marLeft w:val="360"/>
          <w:marRight w:val="0"/>
          <w:marTop w:val="0"/>
          <w:marBottom w:val="120"/>
          <w:divBdr>
            <w:top w:val="none" w:sz="0" w:space="0" w:color="auto"/>
            <w:left w:val="none" w:sz="0" w:space="0" w:color="auto"/>
            <w:bottom w:val="none" w:sz="0" w:space="0" w:color="auto"/>
            <w:right w:val="none" w:sz="0" w:space="0" w:color="auto"/>
          </w:divBdr>
          <w:divsChild>
            <w:div w:id="765804587">
              <w:marLeft w:val="0"/>
              <w:marRight w:val="0"/>
              <w:marTop w:val="0"/>
              <w:marBottom w:val="0"/>
              <w:divBdr>
                <w:top w:val="none" w:sz="0" w:space="0" w:color="auto"/>
                <w:left w:val="none" w:sz="0" w:space="0" w:color="auto"/>
                <w:bottom w:val="none" w:sz="0" w:space="0" w:color="auto"/>
                <w:right w:val="none" w:sz="0" w:space="0" w:color="auto"/>
              </w:divBdr>
            </w:div>
            <w:div w:id="1525557504">
              <w:marLeft w:val="0"/>
              <w:marRight w:val="0"/>
              <w:marTop w:val="0"/>
              <w:marBottom w:val="0"/>
              <w:divBdr>
                <w:top w:val="none" w:sz="0" w:space="0" w:color="auto"/>
                <w:left w:val="none" w:sz="0" w:space="0" w:color="auto"/>
                <w:bottom w:val="none" w:sz="0" w:space="0" w:color="auto"/>
                <w:right w:val="none" w:sz="0" w:space="0" w:color="auto"/>
              </w:divBdr>
            </w:div>
          </w:divsChild>
        </w:div>
        <w:div w:id="1579826150">
          <w:marLeft w:val="360"/>
          <w:marRight w:val="0"/>
          <w:marTop w:val="0"/>
          <w:marBottom w:val="120"/>
          <w:divBdr>
            <w:top w:val="none" w:sz="0" w:space="0" w:color="auto"/>
            <w:left w:val="none" w:sz="0" w:space="0" w:color="auto"/>
            <w:bottom w:val="none" w:sz="0" w:space="0" w:color="auto"/>
            <w:right w:val="none" w:sz="0" w:space="0" w:color="auto"/>
          </w:divBdr>
          <w:divsChild>
            <w:div w:id="1376348715">
              <w:marLeft w:val="0"/>
              <w:marRight w:val="0"/>
              <w:marTop w:val="0"/>
              <w:marBottom w:val="0"/>
              <w:divBdr>
                <w:top w:val="none" w:sz="0" w:space="0" w:color="auto"/>
                <w:left w:val="none" w:sz="0" w:space="0" w:color="auto"/>
                <w:bottom w:val="none" w:sz="0" w:space="0" w:color="auto"/>
                <w:right w:val="none" w:sz="0" w:space="0" w:color="auto"/>
              </w:divBdr>
            </w:div>
            <w:div w:id="6083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3988">
      <w:bodyDiv w:val="1"/>
      <w:marLeft w:val="0"/>
      <w:marRight w:val="0"/>
      <w:marTop w:val="0"/>
      <w:marBottom w:val="0"/>
      <w:divBdr>
        <w:top w:val="none" w:sz="0" w:space="0" w:color="auto"/>
        <w:left w:val="none" w:sz="0" w:space="0" w:color="auto"/>
        <w:bottom w:val="none" w:sz="0" w:space="0" w:color="auto"/>
        <w:right w:val="none" w:sz="0" w:space="0" w:color="auto"/>
      </w:divBdr>
      <w:divsChild>
        <w:div w:id="1277328265">
          <w:marLeft w:val="360"/>
          <w:marRight w:val="0"/>
          <w:marTop w:val="0"/>
          <w:marBottom w:val="120"/>
          <w:divBdr>
            <w:top w:val="none" w:sz="0" w:space="0" w:color="auto"/>
            <w:left w:val="none" w:sz="0" w:space="0" w:color="auto"/>
            <w:bottom w:val="none" w:sz="0" w:space="0" w:color="auto"/>
            <w:right w:val="none" w:sz="0" w:space="0" w:color="auto"/>
          </w:divBdr>
          <w:divsChild>
            <w:div w:id="968898024">
              <w:marLeft w:val="0"/>
              <w:marRight w:val="0"/>
              <w:marTop w:val="0"/>
              <w:marBottom w:val="0"/>
              <w:divBdr>
                <w:top w:val="none" w:sz="0" w:space="0" w:color="auto"/>
                <w:left w:val="none" w:sz="0" w:space="0" w:color="auto"/>
                <w:bottom w:val="none" w:sz="0" w:space="0" w:color="auto"/>
                <w:right w:val="none" w:sz="0" w:space="0" w:color="auto"/>
              </w:divBdr>
            </w:div>
            <w:div w:id="801534085">
              <w:marLeft w:val="0"/>
              <w:marRight w:val="0"/>
              <w:marTop w:val="0"/>
              <w:marBottom w:val="0"/>
              <w:divBdr>
                <w:top w:val="none" w:sz="0" w:space="0" w:color="auto"/>
                <w:left w:val="none" w:sz="0" w:space="0" w:color="auto"/>
                <w:bottom w:val="none" w:sz="0" w:space="0" w:color="auto"/>
                <w:right w:val="none" w:sz="0" w:space="0" w:color="auto"/>
              </w:divBdr>
            </w:div>
          </w:divsChild>
        </w:div>
        <w:div w:id="1141967858">
          <w:marLeft w:val="360"/>
          <w:marRight w:val="0"/>
          <w:marTop w:val="0"/>
          <w:marBottom w:val="120"/>
          <w:divBdr>
            <w:top w:val="none" w:sz="0" w:space="0" w:color="auto"/>
            <w:left w:val="none" w:sz="0" w:space="0" w:color="auto"/>
            <w:bottom w:val="none" w:sz="0" w:space="0" w:color="auto"/>
            <w:right w:val="none" w:sz="0" w:space="0" w:color="auto"/>
          </w:divBdr>
          <w:divsChild>
            <w:div w:id="1659729032">
              <w:marLeft w:val="0"/>
              <w:marRight w:val="0"/>
              <w:marTop w:val="0"/>
              <w:marBottom w:val="0"/>
              <w:divBdr>
                <w:top w:val="none" w:sz="0" w:space="0" w:color="auto"/>
                <w:left w:val="none" w:sz="0" w:space="0" w:color="auto"/>
                <w:bottom w:val="none" w:sz="0" w:space="0" w:color="auto"/>
                <w:right w:val="none" w:sz="0" w:space="0" w:color="auto"/>
              </w:divBdr>
            </w:div>
            <w:div w:id="823353099">
              <w:marLeft w:val="0"/>
              <w:marRight w:val="0"/>
              <w:marTop w:val="0"/>
              <w:marBottom w:val="0"/>
              <w:divBdr>
                <w:top w:val="none" w:sz="0" w:space="0" w:color="auto"/>
                <w:left w:val="none" w:sz="0" w:space="0" w:color="auto"/>
                <w:bottom w:val="none" w:sz="0" w:space="0" w:color="auto"/>
                <w:right w:val="none" w:sz="0" w:space="0" w:color="auto"/>
              </w:divBdr>
            </w:div>
          </w:divsChild>
        </w:div>
        <w:div w:id="223758725">
          <w:marLeft w:val="360"/>
          <w:marRight w:val="0"/>
          <w:marTop w:val="0"/>
          <w:marBottom w:val="120"/>
          <w:divBdr>
            <w:top w:val="none" w:sz="0" w:space="0" w:color="auto"/>
            <w:left w:val="none" w:sz="0" w:space="0" w:color="auto"/>
            <w:bottom w:val="none" w:sz="0" w:space="0" w:color="auto"/>
            <w:right w:val="none" w:sz="0" w:space="0" w:color="auto"/>
          </w:divBdr>
          <w:divsChild>
            <w:div w:id="1200625513">
              <w:marLeft w:val="0"/>
              <w:marRight w:val="0"/>
              <w:marTop w:val="0"/>
              <w:marBottom w:val="0"/>
              <w:divBdr>
                <w:top w:val="none" w:sz="0" w:space="0" w:color="auto"/>
                <w:left w:val="none" w:sz="0" w:space="0" w:color="auto"/>
                <w:bottom w:val="none" w:sz="0" w:space="0" w:color="auto"/>
                <w:right w:val="none" w:sz="0" w:space="0" w:color="auto"/>
              </w:divBdr>
            </w:div>
            <w:div w:id="368576503">
              <w:marLeft w:val="0"/>
              <w:marRight w:val="0"/>
              <w:marTop w:val="0"/>
              <w:marBottom w:val="0"/>
              <w:divBdr>
                <w:top w:val="none" w:sz="0" w:space="0" w:color="auto"/>
                <w:left w:val="none" w:sz="0" w:space="0" w:color="auto"/>
                <w:bottom w:val="none" w:sz="0" w:space="0" w:color="auto"/>
                <w:right w:val="none" w:sz="0" w:space="0" w:color="auto"/>
              </w:divBdr>
            </w:div>
          </w:divsChild>
        </w:div>
        <w:div w:id="1481071159">
          <w:marLeft w:val="360"/>
          <w:marRight w:val="0"/>
          <w:marTop w:val="0"/>
          <w:marBottom w:val="120"/>
          <w:divBdr>
            <w:top w:val="none" w:sz="0" w:space="0" w:color="auto"/>
            <w:left w:val="none" w:sz="0" w:space="0" w:color="auto"/>
            <w:bottom w:val="none" w:sz="0" w:space="0" w:color="auto"/>
            <w:right w:val="none" w:sz="0" w:space="0" w:color="auto"/>
          </w:divBdr>
          <w:divsChild>
            <w:div w:id="476413042">
              <w:marLeft w:val="0"/>
              <w:marRight w:val="0"/>
              <w:marTop w:val="0"/>
              <w:marBottom w:val="0"/>
              <w:divBdr>
                <w:top w:val="none" w:sz="0" w:space="0" w:color="auto"/>
                <w:left w:val="none" w:sz="0" w:space="0" w:color="auto"/>
                <w:bottom w:val="none" w:sz="0" w:space="0" w:color="auto"/>
                <w:right w:val="none" w:sz="0" w:space="0" w:color="auto"/>
              </w:divBdr>
            </w:div>
            <w:div w:id="1237857149">
              <w:marLeft w:val="0"/>
              <w:marRight w:val="0"/>
              <w:marTop w:val="0"/>
              <w:marBottom w:val="0"/>
              <w:divBdr>
                <w:top w:val="none" w:sz="0" w:space="0" w:color="auto"/>
                <w:left w:val="none" w:sz="0" w:space="0" w:color="auto"/>
                <w:bottom w:val="none" w:sz="0" w:space="0" w:color="auto"/>
                <w:right w:val="none" w:sz="0" w:space="0" w:color="auto"/>
              </w:divBdr>
            </w:div>
          </w:divsChild>
        </w:div>
        <w:div w:id="149567859">
          <w:marLeft w:val="360"/>
          <w:marRight w:val="0"/>
          <w:marTop w:val="0"/>
          <w:marBottom w:val="120"/>
          <w:divBdr>
            <w:top w:val="none" w:sz="0" w:space="0" w:color="auto"/>
            <w:left w:val="none" w:sz="0" w:space="0" w:color="auto"/>
            <w:bottom w:val="none" w:sz="0" w:space="0" w:color="auto"/>
            <w:right w:val="none" w:sz="0" w:space="0" w:color="auto"/>
          </w:divBdr>
          <w:divsChild>
            <w:div w:id="534006513">
              <w:marLeft w:val="0"/>
              <w:marRight w:val="0"/>
              <w:marTop w:val="0"/>
              <w:marBottom w:val="0"/>
              <w:divBdr>
                <w:top w:val="none" w:sz="0" w:space="0" w:color="auto"/>
                <w:left w:val="none" w:sz="0" w:space="0" w:color="auto"/>
                <w:bottom w:val="none" w:sz="0" w:space="0" w:color="auto"/>
                <w:right w:val="none" w:sz="0" w:space="0" w:color="auto"/>
              </w:divBdr>
            </w:div>
            <w:div w:id="764690550">
              <w:marLeft w:val="0"/>
              <w:marRight w:val="0"/>
              <w:marTop w:val="0"/>
              <w:marBottom w:val="0"/>
              <w:divBdr>
                <w:top w:val="none" w:sz="0" w:space="0" w:color="auto"/>
                <w:left w:val="none" w:sz="0" w:space="0" w:color="auto"/>
                <w:bottom w:val="none" w:sz="0" w:space="0" w:color="auto"/>
                <w:right w:val="none" w:sz="0" w:space="0" w:color="auto"/>
              </w:divBdr>
            </w:div>
          </w:divsChild>
        </w:div>
        <w:div w:id="1714500085">
          <w:marLeft w:val="360"/>
          <w:marRight w:val="0"/>
          <w:marTop w:val="0"/>
          <w:marBottom w:val="120"/>
          <w:divBdr>
            <w:top w:val="none" w:sz="0" w:space="0" w:color="auto"/>
            <w:left w:val="none" w:sz="0" w:space="0" w:color="auto"/>
            <w:bottom w:val="none" w:sz="0" w:space="0" w:color="auto"/>
            <w:right w:val="none" w:sz="0" w:space="0" w:color="auto"/>
          </w:divBdr>
          <w:divsChild>
            <w:div w:id="125389604">
              <w:marLeft w:val="0"/>
              <w:marRight w:val="0"/>
              <w:marTop w:val="0"/>
              <w:marBottom w:val="0"/>
              <w:divBdr>
                <w:top w:val="none" w:sz="0" w:space="0" w:color="auto"/>
                <w:left w:val="none" w:sz="0" w:space="0" w:color="auto"/>
                <w:bottom w:val="none" w:sz="0" w:space="0" w:color="auto"/>
                <w:right w:val="none" w:sz="0" w:space="0" w:color="auto"/>
              </w:divBdr>
            </w:div>
            <w:div w:id="1111634320">
              <w:marLeft w:val="0"/>
              <w:marRight w:val="0"/>
              <w:marTop w:val="0"/>
              <w:marBottom w:val="0"/>
              <w:divBdr>
                <w:top w:val="none" w:sz="0" w:space="0" w:color="auto"/>
                <w:left w:val="none" w:sz="0" w:space="0" w:color="auto"/>
                <w:bottom w:val="none" w:sz="0" w:space="0" w:color="auto"/>
                <w:right w:val="none" w:sz="0" w:space="0" w:color="auto"/>
              </w:divBdr>
            </w:div>
          </w:divsChild>
        </w:div>
        <w:div w:id="1520008036">
          <w:marLeft w:val="360"/>
          <w:marRight w:val="0"/>
          <w:marTop w:val="0"/>
          <w:marBottom w:val="120"/>
          <w:divBdr>
            <w:top w:val="none" w:sz="0" w:space="0" w:color="auto"/>
            <w:left w:val="none" w:sz="0" w:space="0" w:color="auto"/>
            <w:bottom w:val="none" w:sz="0" w:space="0" w:color="auto"/>
            <w:right w:val="none" w:sz="0" w:space="0" w:color="auto"/>
          </w:divBdr>
          <w:divsChild>
            <w:div w:id="378163485">
              <w:marLeft w:val="0"/>
              <w:marRight w:val="0"/>
              <w:marTop w:val="0"/>
              <w:marBottom w:val="0"/>
              <w:divBdr>
                <w:top w:val="none" w:sz="0" w:space="0" w:color="auto"/>
                <w:left w:val="none" w:sz="0" w:space="0" w:color="auto"/>
                <w:bottom w:val="none" w:sz="0" w:space="0" w:color="auto"/>
                <w:right w:val="none" w:sz="0" w:space="0" w:color="auto"/>
              </w:divBdr>
            </w:div>
            <w:div w:id="1756125750">
              <w:marLeft w:val="0"/>
              <w:marRight w:val="0"/>
              <w:marTop w:val="0"/>
              <w:marBottom w:val="0"/>
              <w:divBdr>
                <w:top w:val="none" w:sz="0" w:space="0" w:color="auto"/>
                <w:left w:val="none" w:sz="0" w:space="0" w:color="auto"/>
                <w:bottom w:val="none" w:sz="0" w:space="0" w:color="auto"/>
                <w:right w:val="none" w:sz="0" w:space="0" w:color="auto"/>
              </w:divBdr>
            </w:div>
          </w:divsChild>
        </w:div>
        <w:div w:id="175659525">
          <w:marLeft w:val="360"/>
          <w:marRight w:val="0"/>
          <w:marTop w:val="0"/>
          <w:marBottom w:val="120"/>
          <w:divBdr>
            <w:top w:val="none" w:sz="0" w:space="0" w:color="auto"/>
            <w:left w:val="none" w:sz="0" w:space="0" w:color="auto"/>
            <w:bottom w:val="none" w:sz="0" w:space="0" w:color="auto"/>
            <w:right w:val="none" w:sz="0" w:space="0" w:color="auto"/>
          </w:divBdr>
          <w:divsChild>
            <w:div w:id="1303190800">
              <w:marLeft w:val="0"/>
              <w:marRight w:val="0"/>
              <w:marTop w:val="0"/>
              <w:marBottom w:val="0"/>
              <w:divBdr>
                <w:top w:val="none" w:sz="0" w:space="0" w:color="auto"/>
                <w:left w:val="none" w:sz="0" w:space="0" w:color="auto"/>
                <w:bottom w:val="none" w:sz="0" w:space="0" w:color="auto"/>
                <w:right w:val="none" w:sz="0" w:space="0" w:color="auto"/>
              </w:divBdr>
            </w:div>
            <w:div w:id="44499585">
              <w:marLeft w:val="0"/>
              <w:marRight w:val="0"/>
              <w:marTop w:val="0"/>
              <w:marBottom w:val="0"/>
              <w:divBdr>
                <w:top w:val="none" w:sz="0" w:space="0" w:color="auto"/>
                <w:left w:val="none" w:sz="0" w:space="0" w:color="auto"/>
                <w:bottom w:val="none" w:sz="0" w:space="0" w:color="auto"/>
                <w:right w:val="none" w:sz="0" w:space="0" w:color="auto"/>
              </w:divBdr>
            </w:div>
          </w:divsChild>
        </w:div>
        <w:div w:id="1293368352">
          <w:marLeft w:val="360"/>
          <w:marRight w:val="0"/>
          <w:marTop w:val="0"/>
          <w:marBottom w:val="120"/>
          <w:divBdr>
            <w:top w:val="none" w:sz="0" w:space="0" w:color="auto"/>
            <w:left w:val="none" w:sz="0" w:space="0" w:color="auto"/>
            <w:bottom w:val="none" w:sz="0" w:space="0" w:color="auto"/>
            <w:right w:val="none" w:sz="0" w:space="0" w:color="auto"/>
          </w:divBdr>
          <w:divsChild>
            <w:div w:id="433670849">
              <w:marLeft w:val="0"/>
              <w:marRight w:val="0"/>
              <w:marTop w:val="0"/>
              <w:marBottom w:val="0"/>
              <w:divBdr>
                <w:top w:val="none" w:sz="0" w:space="0" w:color="auto"/>
                <w:left w:val="none" w:sz="0" w:space="0" w:color="auto"/>
                <w:bottom w:val="none" w:sz="0" w:space="0" w:color="auto"/>
                <w:right w:val="none" w:sz="0" w:space="0" w:color="auto"/>
              </w:divBdr>
            </w:div>
            <w:div w:id="1999263345">
              <w:marLeft w:val="0"/>
              <w:marRight w:val="0"/>
              <w:marTop w:val="0"/>
              <w:marBottom w:val="0"/>
              <w:divBdr>
                <w:top w:val="none" w:sz="0" w:space="0" w:color="auto"/>
                <w:left w:val="none" w:sz="0" w:space="0" w:color="auto"/>
                <w:bottom w:val="none" w:sz="0" w:space="0" w:color="auto"/>
                <w:right w:val="none" w:sz="0" w:space="0" w:color="auto"/>
              </w:divBdr>
            </w:div>
          </w:divsChild>
        </w:div>
        <w:div w:id="618757518">
          <w:marLeft w:val="360"/>
          <w:marRight w:val="0"/>
          <w:marTop w:val="0"/>
          <w:marBottom w:val="120"/>
          <w:divBdr>
            <w:top w:val="none" w:sz="0" w:space="0" w:color="auto"/>
            <w:left w:val="none" w:sz="0" w:space="0" w:color="auto"/>
            <w:bottom w:val="none" w:sz="0" w:space="0" w:color="auto"/>
            <w:right w:val="none" w:sz="0" w:space="0" w:color="auto"/>
          </w:divBdr>
          <w:divsChild>
            <w:div w:id="592782251">
              <w:marLeft w:val="0"/>
              <w:marRight w:val="0"/>
              <w:marTop w:val="0"/>
              <w:marBottom w:val="0"/>
              <w:divBdr>
                <w:top w:val="none" w:sz="0" w:space="0" w:color="auto"/>
                <w:left w:val="none" w:sz="0" w:space="0" w:color="auto"/>
                <w:bottom w:val="none" w:sz="0" w:space="0" w:color="auto"/>
                <w:right w:val="none" w:sz="0" w:space="0" w:color="auto"/>
              </w:divBdr>
            </w:div>
            <w:div w:id="1683429218">
              <w:marLeft w:val="0"/>
              <w:marRight w:val="0"/>
              <w:marTop w:val="0"/>
              <w:marBottom w:val="0"/>
              <w:divBdr>
                <w:top w:val="none" w:sz="0" w:space="0" w:color="auto"/>
                <w:left w:val="none" w:sz="0" w:space="0" w:color="auto"/>
                <w:bottom w:val="none" w:sz="0" w:space="0" w:color="auto"/>
                <w:right w:val="none" w:sz="0" w:space="0" w:color="auto"/>
              </w:divBdr>
            </w:div>
          </w:divsChild>
        </w:div>
        <w:div w:id="532426237">
          <w:marLeft w:val="360"/>
          <w:marRight w:val="0"/>
          <w:marTop w:val="0"/>
          <w:marBottom w:val="120"/>
          <w:divBdr>
            <w:top w:val="none" w:sz="0" w:space="0" w:color="auto"/>
            <w:left w:val="none" w:sz="0" w:space="0" w:color="auto"/>
            <w:bottom w:val="none" w:sz="0" w:space="0" w:color="auto"/>
            <w:right w:val="none" w:sz="0" w:space="0" w:color="auto"/>
          </w:divBdr>
          <w:divsChild>
            <w:div w:id="1324116773">
              <w:marLeft w:val="0"/>
              <w:marRight w:val="0"/>
              <w:marTop w:val="0"/>
              <w:marBottom w:val="0"/>
              <w:divBdr>
                <w:top w:val="none" w:sz="0" w:space="0" w:color="auto"/>
                <w:left w:val="none" w:sz="0" w:space="0" w:color="auto"/>
                <w:bottom w:val="none" w:sz="0" w:space="0" w:color="auto"/>
                <w:right w:val="none" w:sz="0" w:space="0" w:color="auto"/>
              </w:divBdr>
            </w:div>
            <w:div w:id="269240119">
              <w:marLeft w:val="0"/>
              <w:marRight w:val="0"/>
              <w:marTop w:val="0"/>
              <w:marBottom w:val="0"/>
              <w:divBdr>
                <w:top w:val="none" w:sz="0" w:space="0" w:color="auto"/>
                <w:left w:val="none" w:sz="0" w:space="0" w:color="auto"/>
                <w:bottom w:val="none" w:sz="0" w:space="0" w:color="auto"/>
                <w:right w:val="none" w:sz="0" w:space="0" w:color="auto"/>
              </w:divBdr>
            </w:div>
          </w:divsChild>
        </w:div>
        <w:div w:id="1482575041">
          <w:marLeft w:val="360"/>
          <w:marRight w:val="0"/>
          <w:marTop w:val="0"/>
          <w:marBottom w:val="120"/>
          <w:divBdr>
            <w:top w:val="none" w:sz="0" w:space="0" w:color="auto"/>
            <w:left w:val="none" w:sz="0" w:space="0" w:color="auto"/>
            <w:bottom w:val="none" w:sz="0" w:space="0" w:color="auto"/>
            <w:right w:val="none" w:sz="0" w:space="0" w:color="auto"/>
          </w:divBdr>
          <w:divsChild>
            <w:div w:id="1402099414">
              <w:marLeft w:val="0"/>
              <w:marRight w:val="0"/>
              <w:marTop w:val="0"/>
              <w:marBottom w:val="0"/>
              <w:divBdr>
                <w:top w:val="none" w:sz="0" w:space="0" w:color="auto"/>
                <w:left w:val="none" w:sz="0" w:space="0" w:color="auto"/>
                <w:bottom w:val="none" w:sz="0" w:space="0" w:color="auto"/>
                <w:right w:val="none" w:sz="0" w:space="0" w:color="auto"/>
              </w:divBdr>
            </w:div>
            <w:div w:id="1989363295">
              <w:marLeft w:val="0"/>
              <w:marRight w:val="0"/>
              <w:marTop w:val="0"/>
              <w:marBottom w:val="0"/>
              <w:divBdr>
                <w:top w:val="none" w:sz="0" w:space="0" w:color="auto"/>
                <w:left w:val="none" w:sz="0" w:space="0" w:color="auto"/>
                <w:bottom w:val="none" w:sz="0" w:space="0" w:color="auto"/>
                <w:right w:val="none" w:sz="0" w:space="0" w:color="auto"/>
              </w:divBdr>
            </w:div>
          </w:divsChild>
        </w:div>
        <w:div w:id="2003193968">
          <w:marLeft w:val="360"/>
          <w:marRight w:val="0"/>
          <w:marTop w:val="0"/>
          <w:marBottom w:val="120"/>
          <w:divBdr>
            <w:top w:val="none" w:sz="0" w:space="0" w:color="auto"/>
            <w:left w:val="none" w:sz="0" w:space="0" w:color="auto"/>
            <w:bottom w:val="none" w:sz="0" w:space="0" w:color="auto"/>
            <w:right w:val="none" w:sz="0" w:space="0" w:color="auto"/>
          </w:divBdr>
          <w:divsChild>
            <w:div w:id="796993109">
              <w:marLeft w:val="0"/>
              <w:marRight w:val="0"/>
              <w:marTop w:val="0"/>
              <w:marBottom w:val="0"/>
              <w:divBdr>
                <w:top w:val="none" w:sz="0" w:space="0" w:color="auto"/>
                <w:left w:val="none" w:sz="0" w:space="0" w:color="auto"/>
                <w:bottom w:val="none" w:sz="0" w:space="0" w:color="auto"/>
                <w:right w:val="none" w:sz="0" w:space="0" w:color="auto"/>
              </w:divBdr>
            </w:div>
            <w:div w:id="379088093">
              <w:marLeft w:val="0"/>
              <w:marRight w:val="0"/>
              <w:marTop w:val="0"/>
              <w:marBottom w:val="0"/>
              <w:divBdr>
                <w:top w:val="none" w:sz="0" w:space="0" w:color="auto"/>
                <w:left w:val="none" w:sz="0" w:space="0" w:color="auto"/>
                <w:bottom w:val="none" w:sz="0" w:space="0" w:color="auto"/>
                <w:right w:val="none" w:sz="0" w:space="0" w:color="auto"/>
              </w:divBdr>
            </w:div>
          </w:divsChild>
        </w:div>
        <w:div w:id="2070612844">
          <w:marLeft w:val="360"/>
          <w:marRight w:val="0"/>
          <w:marTop w:val="0"/>
          <w:marBottom w:val="120"/>
          <w:divBdr>
            <w:top w:val="none" w:sz="0" w:space="0" w:color="auto"/>
            <w:left w:val="none" w:sz="0" w:space="0" w:color="auto"/>
            <w:bottom w:val="none" w:sz="0" w:space="0" w:color="auto"/>
            <w:right w:val="none" w:sz="0" w:space="0" w:color="auto"/>
          </w:divBdr>
          <w:divsChild>
            <w:div w:id="159859433">
              <w:marLeft w:val="0"/>
              <w:marRight w:val="0"/>
              <w:marTop w:val="0"/>
              <w:marBottom w:val="0"/>
              <w:divBdr>
                <w:top w:val="none" w:sz="0" w:space="0" w:color="auto"/>
                <w:left w:val="none" w:sz="0" w:space="0" w:color="auto"/>
                <w:bottom w:val="none" w:sz="0" w:space="0" w:color="auto"/>
                <w:right w:val="none" w:sz="0" w:space="0" w:color="auto"/>
              </w:divBdr>
            </w:div>
            <w:div w:id="1961910889">
              <w:marLeft w:val="0"/>
              <w:marRight w:val="0"/>
              <w:marTop w:val="0"/>
              <w:marBottom w:val="0"/>
              <w:divBdr>
                <w:top w:val="none" w:sz="0" w:space="0" w:color="auto"/>
                <w:left w:val="none" w:sz="0" w:space="0" w:color="auto"/>
                <w:bottom w:val="none" w:sz="0" w:space="0" w:color="auto"/>
                <w:right w:val="none" w:sz="0" w:space="0" w:color="auto"/>
              </w:divBdr>
            </w:div>
          </w:divsChild>
        </w:div>
        <w:div w:id="948046115">
          <w:marLeft w:val="360"/>
          <w:marRight w:val="0"/>
          <w:marTop w:val="0"/>
          <w:marBottom w:val="120"/>
          <w:divBdr>
            <w:top w:val="none" w:sz="0" w:space="0" w:color="auto"/>
            <w:left w:val="none" w:sz="0" w:space="0" w:color="auto"/>
            <w:bottom w:val="none" w:sz="0" w:space="0" w:color="auto"/>
            <w:right w:val="none" w:sz="0" w:space="0" w:color="auto"/>
          </w:divBdr>
          <w:divsChild>
            <w:div w:id="676810781">
              <w:marLeft w:val="0"/>
              <w:marRight w:val="0"/>
              <w:marTop w:val="0"/>
              <w:marBottom w:val="0"/>
              <w:divBdr>
                <w:top w:val="none" w:sz="0" w:space="0" w:color="auto"/>
                <w:left w:val="none" w:sz="0" w:space="0" w:color="auto"/>
                <w:bottom w:val="none" w:sz="0" w:space="0" w:color="auto"/>
                <w:right w:val="none" w:sz="0" w:space="0" w:color="auto"/>
              </w:divBdr>
            </w:div>
            <w:div w:id="421879382">
              <w:marLeft w:val="0"/>
              <w:marRight w:val="0"/>
              <w:marTop w:val="0"/>
              <w:marBottom w:val="0"/>
              <w:divBdr>
                <w:top w:val="none" w:sz="0" w:space="0" w:color="auto"/>
                <w:left w:val="none" w:sz="0" w:space="0" w:color="auto"/>
                <w:bottom w:val="none" w:sz="0" w:space="0" w:color="auto"/>
                <w:right w:val="none" w:sz="0" w:space="0" w:color="auto"/>
              </w:divBdr>
            </w:div>
          </w:divsChild>
        </w:div>
        <w:div w:id="1577594080">
          <w:marLeft w:val="360"/>
          <w:marRight w:val="0"/>
          <w:marTop w:val="0"/>
          <w:marBottom w:val="120"/>
          <w:divBdr>
            <w:top w:val="none" w:sz="0" w:space="0" w:color="auto"/>
            <w:left w:val="none" w:sz="0" w:space="0" w:color="auto"/>
            <w:bottom w:val="none" w:sz="0" w:space="0" w:color="auto"/>
            <w:right w:val="none" w:sz="0" w:space="0" w:color="auto"/>
          </w:divBdr>
          <w:divsChild>
            <w:div w:id="116336621">
              <w:marLeft w:val="0"/>
              <w:marRight w:val="0"/>
              <w:marTop w:val="0"/>
              <w:marBottom w:val="0"/>
              <w:divBdr>
                <w:top w:val="none" w:sz="0" w:space="0" w:color="auto"/>
                <w:left w:val="none" w:sz="0" w:space="0" w:color="auto"/>
                <w:bottom w:val="none" w:sz="0" w:space="0" w:color="auto"/>
                <w:right w:val="none" w:sz="0" w:space="0" w:color="auto"/>
              </w:divBdr>
            </w:div>
            <w:div w:id="1262034845">
              <w:marLeft w:val="0"/>
              <w:marRight w:val="0"/>
              <w:marTop w:val="0"/>
              <w:marBottom w:val="0"/>
              <w:divBdr>
                <w:top w:val="none" w:sz="0" w:space="0" w:color="auto"/>
                <w:left w:val="none" w:sz="0" w:space="0" w:color="auto"/>
                <w:bottom w:val="none" w:sz="0" w:space="0" w:color="auto"/>
                <w:right w:val="none" w:sz="0" w:space="0" w:color="auto"/>
              </w:divBdr>
            </w:div>
          </w:divsChild>
        </w:div>
        <w:div w:id="570776104">
          <w:marLeft w:val="360"/>
          <w:marRight w:val="0"/>
          <w:marTop w:val="0"/>
          <w:marBottom w:val="120"/>
          <w:divBdr>
            <w:top w:val="none" w:sz="0" w:space="0" w:color="auto"/>
            <w:left w:val="none" w:sz="0" w:space="0" w:color="auto"/>
            <w:bottom w:val="none" w:sz="0" w:space="0" w:color="auto"/>
            <w:right w:val="none" w:sz="0" w:space="0" w:color="auto"/>
          </w:divBdr>
          <w:divsChild>
            <w:div w:id="324019184">
              <w:marLeft w:val="0"/>
              <w:marRight w:val="0"/>
              <w:marTop w:val="0"/>
              <w:marBottom w:val="0"/>
              <w:divBdr>
                <w:top w:val="none" w:sz="0" w:space="0" w:color="auto"/>
                <w:left w:val="none" w:sz="0" w:space="0" w:color="auto"/>
                <w:bottom w:val="none" w:sz="0" w:space="0" w:color="auto"/>
                <w:right w:val="none" w:sz="0" w:space="0" w:color="auto"/>
              </w:divBdr>
            </w:div>
            <w:div w:id="1203445680">
              <w:marLeft w:val="0"/>
              <w:marRight w:val="0"/>
              <w:marTop w:val="0"/>
              <w:marBottom w:val="0"/>
              <w:divBdr>
                <w:top w:val="none" w:sz="0" w:space="0" w:color="auto"/>
                <w:left w:val="none" w:sz="0" w:space="0" w:color="auto"/>
                <w:bottom w:val="none" w:sz="0" w:space="0" w:color="auto"/>
                <w:right w:val="none" w:sz="0" w:space="0" w:color="auto"/>
              </w:divBdr>
            </w:div>
          </w:divsChild>
        </w:div>
        <w:div w:id="514924982">
          <w:marLeft w:val="360"/>
          <w:marRight w:val="0"/>
          <w:marTop w:val="0"/>
          <w:marBottom w:val="120"/>
          <w:divBdr>
            <w:top w:val="none" w:sz="0" w:space="0" w:color="auto"/>
            <w:left w:val="none" w:sz="0" w:space="0" w:color="auto"/>
            <w:bottom w:val="none" w:sz="0" w:space="0" w:color="auto"/>
            <w:right w:val="none" w:sz="0" w:space="0" w:color="auto"/>
          </w:divBdr>
          <w:divsChild>
            <w:div w:id="1629434799">
              <w:marLeft w:val="0"/>
              <w:marRight w:val="0"/>
              <w:marTop w:val="0"/>
              <w:marBottom w:val="0"/>
              <w:divBdr>
                <w:top w:val="none" w:sz="0" w:space="0" w:color="auto"/>
                <w:left w:val="none" w:sz="0" w:space="0" w:color="auto"/>
                <w:bottom w:val="none" w:sz="0" w:space="0" w:color="auto"/>
                <w:right w:val="none" w:sz="0" w:space="0" w:color="auto"/>
              </w:divBdr>
            </w:div>
            <w:div w:id="1716419350">
              <w:marLeft w:val="0"/>
              <w:marRight w:val="0"/>
              <w:marTop w:val="0"/>
              <w:marBottom w:val="0"/>
              <w:divBdr>
                <w:top w:val="none" w:sz="0" w:space="0" w:color="auto"/>
                <w:left w:val="none" w:sz="0" w:space="0" w:color="auto"/>
                <w:bottom w:val="none" w:sz="0" w:space="0" w:color="auto"/>
                <w:right w:val="none" w:sz="0" w:space="0" w:color="auto"/>
              </w:divBdr>
            </w:div>
          </w:divsChild>
        </w:div>
        <w:div w:id="1520853929">
          <w:marLeft w:val="360"/>
          <w:marRight w:val="0"/>
          <w:marTop w:val="0"/>
          <w:marBottom w:val="120"/>
          <w:divBdr>
            <w:top w:val="none" w:sz="0" w:space="0" w:color="auto"/>
            <w:left w:val="none" w:sz="0" w:space="0" w:color="auto"/>
            <w:bottom w:val="none" w:sz="0" w:space="0" w:color="auto"/>
            <w:right w:val="none" w:sz="0" w:space="0" w:color="auto"/>
          </w:divBdr>
          <w:divsChild>
            <w:div w:id="1466313538">
              <w:marLeft w:val="0"/>
              <w:marRight w:val="0"/>
              <w:marTop w:val="0"/>
              <w:marBottom w:val="0"/>
              <w:divBdr>
                <w:top w:val="none" w:sz="0" w:space="0" w:color="auto"/>
                <w:left w:val="none" w:sz="0" w:space="0" w:color="auto"/>
                <w:bottom w:val="none" w:sz="0" w:space="0" w:color="auto"/>
                <w:right w:val="none" w:sz="0" w:space="0" w:color="auto"/>
              </w:divBdr>
            </w:div>
            <w:div w:id="279411923">
              <w:marLeft w:val="0"/>
              <w:marRight w:val="0"/>
              <w:marTop w:val="0"/>
              <w:marBottom w:val="0"/>
              <w:divBdr>
                <w:top w:val="none" w:sz="0" w:space="0" w:color="auto"/>
                <w:left w:val="none" w:sz="0" w:space="0" w:color="auto"/>
                <w:bottom w:val="none" w:sz="0" w:space="0" w:color="auto"/>
                <w:right w:val="none" w:sz="0" w:space="0" w:color="auto"/>
              </w:divBdr>
            </w:div>
          </w:divsChild>
        </w:div>
        <w:div w:id="765074565">
          <w:marLeft w:val="360"/>
          <w:marRight w:val="0"/>
          <w:marTop w:val="0"/>
          <w:marBottom w:val="120"/>
          <w:divBdr>
            <w:top w:val="none" w:sz="0" w:space="0" w:color="auto"/>
            <w:left w:val="none" w:sz="0" w:space="0" w:color="auto"/>
            <w:bottom w:val="none" w:sz="0" w:space="0" w:color="auto"/>
            <w:right w:val="none" w:sz="0" w:space="0" w:color="auto"/>
          </w:divBdr>
          <w:divsChild>
            <w:div w:id="42104663">
              <w:marLeft w:val="0"/>
              <w:marRight w:val="0"/>
              <w:marTop w:val="0"/>
              <w:marBottom w:val="0"/>
              <w:divBdr>
                <w:top w:val="none" w:sz="0" w:space="0" w:color="auto"/>
                <w:left w:val="none" w:sz="0" w:space="0" w:color="auto"/>
                <w:bottom w:val="none" w:sz="0" w:space="0" w:color="auto"/>
                <w:right w:val="none" w:sz="0" w:space="0" w:color="auto"/>
              </w:divBdr>
            </w:div>
            <w:div w:id="1974948370">
              <w:marLeft w:val="0"/>
              <w:marRight w:val="0"/>
              <w:marTop w:val="0"/>
              <w:marBottom w:val="0"/>
              <w:divBdr>
                <w:top w:val="none" w:sz="0" w:space="0" w:color="auto"/>
                <w:left w:val="none" w:sz="0" w:space="0" w:color="auto"/>
                <w:bottom w:val="none" w:sz="0" w:space="0" w:color="auto"/>
                <w:right w:val="none" w:sz="0" w:space="0" w:color="auto"/>
              </w:divBdr>
            </w:div>
          </w:divsChild>
        </w:div>
        <w:div w:id="1390960264">
          <w:marLeft w:val="360"/>
          <w:marRight w:val="0"/>
          <w:marTop w:val="0"/>
          <w:marBottom w:val="120"/>
          <w:divBdr>
            <w:top w:val="none" w:sz="0" w:space="0" w:color="auto"/>
            <w:left w:val="none" w:sz="0" w:space="0" w:color="auto"/>
            <w:bottom w:val="none" w:sz="0" w:space="0" w:color="auto"/>
            <w:right w:val="none" w:sz="0" w:space="0" w:color="auto"/>
          </w:divBdr>
          <w:divsChild>
            <w:div w:id="706098965">
              <w:marLeft w:val="0"/>
              <w:marRight w:val="0"/>
              <w:marTop w:val="0"/>
              <w:marBottom w:val="0"/>
              <w:divBdr>
                <w:top w:val="none" w:sz="0" w:space="0" w:color="auto"/>
                <w:left w:val="none" w:sz="0" w:space="0" w:color="auto"/>
                <w:bottom w:val="none" w:sz="0" w:space="0" w:color="auto"/>
                <w:right w:val="none" w:sz="0" w:space="0" w:color="auto"/>
              </w:divBdr>
            </w:div>
            <w:div w:id="1262298854">
              <w:marLeft w:val="0"/>
              <w:marRight w:val="0"/>
              <w:marTop w:val="0"/>
              <w:marBottom w:val="0"/>
              <w:divBdr>
                <w:top w:val="none" w:sz="0" w:space="0" w:color="auto"/>
                <w:left w:val="none" w:sz="0" w:space="0" w:color="auto"/>
                <w:bottom w:val="none" w:sz="0" w:space="0" w:color="auto"/>
                <w:right w:val="none" w:sz="0" w:space="0" w:color="auto"/>
              </w:divBdr>
            </w:div>
          </w:divsChild>
        </w:div>
        <w:div w:id="84958880">
          <w:marLeft w:val="360"/>
          <w:marRight w:val="0"/>
          <w:marTop w:val="0"/>
          <w:marBottom w:val="120"/>
          <w:divBdr>
            <w:top w:val="none" w:sz="0" w:space="0" w:color="auto"/>
            <w:left w:val="none" w:sz="0" w:space="0" w:color="auto"/>
            <w:bottom w:val="none" w:sz="0" w:space="0" w:color="auto"/>
            <w:right w:val="none" w:sz="0" w:space="0" w:color="auto"/>
          </w:divBdr>
          <w:divsChild>
            <w:div w:id="922302686">
              <w:marLeft w:val="0"/>
              <w:marRight w:val="0"/>
              <w:marTop w:val="0"/>
              <w:marBottom w:val="0"/>
              <w:divBdr>
                <w:top w:val="none" w:sz="0" w:space="0" w:color="auto"/>
                <w:left w:val="none" w:sz="0" w:space="0" w:color="auto"/>
                <w:bottom w:val="none" w:sz="0" w:space="0" w:color="auto"/>
                <w:right w:val="none" w:sz="0" w:space="0" w:color="auto"/>
              </w:divBdr>
            </w:div>
            <w:div w:id="647904847">
              <w:marLeft w:val="0"/>
              <w:marRight w:val="0"/>
              <w:marTop w:val="0"/>
              <w:marBottom w:val="0"/>
              <w:divBdr>
                <w:top w:val="none" w:sz="0" w:space="0" w:color="auto"/>
                <w:left w:val="none" w:sz="0" w:space="0" w:color="auto"/>
                <w:bottom w:val="none" w:sz="0" w:space="0" w:color="auto"/>
                <w:right w:val="none" w:sz="0" w:space="0" w:color="auto"/>
              </w:divBdr>
            </w:div>
          </w:divsChild>
        </w:div>
        <w:div w:id="1788232211">
          <w:marLeft w:val="360"/>
          <w:marRight w:val="0"/>
          <w:marTop w:val="0"/>
          <w:marBottom w:val="120"/>
          <w:divBdr>
            <w:top w:val="none" w:sz="0" w:space="0" w:color="auto"/>
            <w:left w:val="none" w:sz="0" w:space="0" w:color="auto"/>
            <w:bottom w:val="none" w:sz="0" w:space="0" w:color="auto"/>
            <w:right w:val="none" w:sz="0" w:space="0" w:color="auto"/>
          </w:divBdr>
          <w:divsChild>
            <w:div w:id="1215852803">
              <w:marLeft w:val="0"/>
              <w:marRight w:val="0"/>
              <w:marTop w:val="0"/>
              <w:marBottom w:val="0"/>
              <w:divBdr>
                <w:top w:val="none" w:sz="0" w:space="0" w:color="auto"/>
                <w:left w:val="none" w:sz="0" w:space="0" w:color="auto"/>
                <w:bottom w:val="none" w:sz="0" w:space="0" w:color="auto"/>
                <w:right w:val="none" w:sz="0" w:space="0" w:color="auto"/>
              </w:divBdr>
            </w:div>
            <w:div w:id="477723149">
              <w:marLeft w:val="0"/>
              <w:marRight w:val="0"/>
              <w:marTop w:val="0"/>
              <w:marBottom w:val="0"/>
              <w:divBdr>
                <w:top w:val="none" w:sz="0" w:space="0" w:color="auto"/>
                <w:left w:val="none" w:sz="0" w:space="0" w:color="auto"/>
                <w:bottom w:val="none" w:sz="0" w:space="0" w:color="auto"/>
                <w:right w:val="none" w:sz="0" w:space="0" w:color="auto"/>
              </w:divBdr>
            </w:div>
          </w:divsChild>
        </w:div>
        <w:div w:id="685401404">
          <w:marLeft w:val="360"/>
          <w:marRight w:val="0"/>
          <w:marTop w:val="0"/>
          <w:marBottom w:val="120"/>
          <w:divBdr>
            <w:top w:val="none" w:sz="0" w:space="0" w:color="auto"/>
            <w:left w:val="none" w:sz="0" w:space="0" w:color="auto"/>
            <w:bottom w:val="none" w:sz="0" w:space="0" w:color="auto"/>
            <w:right w:val="none" w:sz="0" w:space="0" w:color="auto"/>
          </w:divBdr>
          <w:divsChild>
            <w:div w:id="2018342644">
              <w:marLeft w:val="0"/>
              <w:marRight w:val="0"/>
              <w:marTop w:val="0"/>
              <w:marBottom w:val="0"/>
              <w:divBdr>
                <w:top w:val="none" w:sz="0" w:space="0" w:color="auto"/>
                <w:left w:val="none" w:sz="0" w:space="0" w:color="auto"/>
                <w:bottom w:val="none" w:sz="0" w:space="0" w:color="auto"/>
                <w:right w:val="none" w:sz="0" w:space="0" w:color="auto"/>
              </w:divBdr>
            </w:div>
            <w:div w:id="465010301">
              <w:marLeft w:val="0"/>
              <w:marRight w:val="0"/>
              <w:marTop w:val="0"/>
              <w:marBottom w:val="0"/>
              <w:divBdr>
                <w:top w:val="none" w:sz="0" w:space="0" w:color="auto"/>
                <w:left w:val="none" w:sz="0" w:space="0" w:color="auto"/>
                <w:bottom w:val="none" w:sz="0" w:space="0" w:color="auto"/>
                <w:right w:val="none" w:sz="0" w:space="0" w:color="auto"/>
              </w:divBdr>
            </w:div>
          </w:divsChild>
        </w:div>
        <w:div w:id="2003846856">
          <w:marLeft w:val="360"/>
          <w:marRight w:val="0"/>
          <w:marTop w:val="0"/>
          <w:marBottom w:val="120"/>
          <w:divBdr>
            <w:top w:val="none" w:sz="0" w:space="0" w:color="auto"/>
            <w:left w:val="none" w:sz="0" w:space="0" w:color="auto"/>
            <w:bottom w:val="none" w:sz="0" w:space="0" w:color="auto"/>
            <w:right w:val="none" w:sz="0" w:space="0" w:color="auto"/>
          </w:divBdr>
          <w:divsChild>
            <w:div w:id="1300963510">
              <w:marLeft w:val="0"/>
              <w:marRight w:val="0"/>
              <w:marTop w:val="0"/>
              <w:marBottom w:val="0"/>
              <w:divBdr>
                <w:top w:val="none" w:sz="0" w:space="0" w:color="auto"/>
                <w:left w:val="none" w:sz="0" w:space="0" w:color="auto"/>
                <w:bottom w:val="none" w:sz="0" w:space="0" w:color="auto"/>
                <w:right w:val="none" w:sz="0" w:space="0" w:color="auto"/>
              </w:divBdr>
            </w:div>
            <w:div w:id="1793402866">
              <w:marLeft w:val="0"/>
              <w:marRight w:val="0"/>
              <w:marTop w:val="0"/>
              <w:marBottom w:val="0"/>
              <w:divBdr>
                <w:top w:val="none" w:sz="0" w:space="0" w:color="auto"/>
                <w:left w:val="none" w:sz="0" w:space="0" w:color="auto"/>
                <w:bottom w:val="none" w:sz="0" w:space="0" w:color="auto"/>
                <w:right w:val="none" w:sz="0" w:space="0" w:color="auto"/>
              </w:divBdr>
            </w:div>
          </w:divsChild>
        </w:div>
        <w:div w:id="43648416">
          <w:marLeft w:val="360"/>
          <w:marRight w:val="0"/>
          <w:marTop w:val="0"/>
          <w:marBottom w:val="120"/>
          <w:divBdr>
            <w:top w:val="none" w:sz="0" w:space="0" w:color="auto"/>
            <w:left w:val="none" w:sz="0" w:space="0" w:color="auto"/>
            <w:bottom w:val="none" w:sz="0" w:space="0" w:color="auto"/>
            <w:right w:val="none" w:sz="0" w:space="0" w:color="auto"/>
          </w:divBdr>
          <w:divsChild>
            <w:div w:id="1987583370">
              <w:marLeft w:val="0"/>
              <w:marRight w:val="0"/>
              <w:marTop w:val="0"/>
              <w:marBottom w:val="0"/>
              <w:divBdr>
                <w:top w:val="none" w:sz="0" w:space="0" w:color="auto"/>
                <w:left w:val="none" w:sz="0" w:space="0" w:color="auto"/>
                <w:bottom w:val="none" w:sz="0" w:space="0" w:color="auto"/>
                <w:right w:val="none" w:sz="0" w:space="0" w:color="auto"/>
              </w:divBdr>
            </w:div>
            <w:div w:id="1032264402">
              <w:marLeft w:val="0"/>
              <w:marRight w:val="0"/>
              <w:marTop w:val="0"/>
              <w:marBottom w:val="0"/>
              <w:divBdr>
                <w:top w:val="none" w:sz="0" w:space="0" w:color="auto"/>
                <w:left w:val="none" w:sz="0" w:space="0" w:color="auto"/>
                <w:bottom w:val="none" w:sz="0" w:space="0" w:color="auto"/>
                <w:right w:val="none" w:sz="0" w:space="0" w:color="auto"/>
              </w:divBdr>
            </w:div>
          </w:divsChild>
        </w:div>
        <w:div w:id="823468590">
          <w:marLeft w:val="360"/>
          <w:marRight w:val="0"/>
          <w:marTop w:val="0"/>
          <w:marBottom w:val="120"/>
          <w:divBdr>
            <w:top w:val="none" w:sz="0" w:space="0" w:color="auto"/>
            <w:left w:val="none" w:sz="0" w:space="0" w:color="auto"/>
            <w:bottom w:val="none" w:sz="0" w:space="0" w:color="auto"/>
            <w:right w:val="none" w:sz="0" w:space="0" w:color="auto"/>
          </w:divBdr>
          <w:divsChild>
            <w:div w:id="1390811009">
              <w:marLeft w:val="0"/>
              <w:marRight w:val="0"/>
              <w:marTop w:val="0"/>
              <w:marBottom w:val="0"/>
              <w:divBdr>
                <w:top w:val="none" w:sz="0" w:space="0" w:color="auto"/>
                <w:left w:val="none" w:sz="0" w:space="0" w:color="auto"/>
                <w:bottom w:val="none" w:sz="0" w:space="0" w:color="auto"/>
                <w:right w:val="none" w:sz="0" w:space="0" w:color="auto"/>
              </w:divBdr>
            </w:div>
            <w:div w:id="1153644235">
              <w:marLeft w:val="0"/>
              <w:marRight w:val="0"/>
              <w:marTop w:val="0"/>
              <w:marBottom w:val="0"/>
              <w:divBdr>
                <w:top w:val="none" w:sz="0" w:space="0" w:color="auto"/>
                <w:left w:val="none" w:sz="0" w:space="0" w:color="auto"/>
                <w:bottom w:val="none" w:sz="0" w:space="0" w:color="auto"/>
                <w:right w:val="none" w:sz="0" w:space="0" w:color="auto"/>
              </w:divBdr>
            </w:div>
          </w:divsChild>
        </w:div>
        <w:div w:id="1853689771">
          <w:marLeft w:val="360"/>
          <w:marRight w:val="0"/>
          <w:marTop w:val="0"/>
          <w:marBottom w:val="120"/>
          <w:divBdr>
            <w:top w:val="none" w:sz="0" w:space="0" w:color="auto"/>
            <w:left w:val="none" w:sz="0" w:space="0" w:color="auto"/>
            <w:bottom w:val="none" w:sz="0" w:space="0" w:color="auto"/>
            <w:right w:val="none" w:sz="0" w:space="0" w:color="auto"/>
          </w:divBdr>
          <w:divsChild>
            <w:div w:id="1222978353">
              <w:marLeft w:val="0"/>
              <w:marRight w:val="0"/>
              <w:marTop w:val="0"/>
              <w:marBottom w:val="0"/>
              <w:divBdr>
                <w:top w:val="none" w:sz="0" w:space="0" w:color="auto"/>
                <w:left w:val="none" w:sz="0" w:space="0" w:color="auto"/>
                <w:bottom w:val="none" w:sz="0" w:space="0" w:color="auto"/>
                <w:right w:val="none" w:sz="0" w:space="0" w:color="auto"/>
              </w:divBdr>
            </w:div>
            <w:div w:id="494538149">
              <w:marLeft w:val="0"/>
              <w:marRight w:val="0"/>
              <w:marTop w:val="0"/>
              <w:marBottom w:val="0"/>
              <w:divBdr>
                <w:top w:val="none" w:sz="0" w:space="0" w:color="auto"/>
                <w:left w:val="none" w:sz="0" w:space="0" w:color="auto"/>
                <w:bottom w:val="none" w:sz="0" w:space="0" w:color="auto"/>
                <w:right w:val="none" w:sz="0" w:space="0" w:color="auto"/>
              </w:divBdr>
            </w:div>
          </w:divsChild>
        </w:div>
        <w:div w:id="572273533">
          <w:marLeft w:val="360"/>
          <w:marRight w:val="0"/>
          <w:marTop w:val="0"/>
          <w:marBottom w:val="120"/>
          <w:divBdr>
            <w:top w:val="none" w:sz="0" w:space="0" w:color="auto"/>
            <w:left w:val="none" w:sz="0" w:space="0" w:color="auto"/>
            <w:bottom w:val="none" w:sz="0" w:space="0" w:color="auto"/>
            <w:right w:val="none" w:sz="0" w:space="0" w:color="auto"/>
          </w:divBdr>
          <w:divsChild>
            <w:div w:id="849492100">
              <w:marLeft w:val="0"/>
              <w:marRight w:val="0"/>
              <w:marTop w:val="0"/>
              <w:marBottom w:val="0"/>
              <w:divBdr>
                <w:top w:val="none" w:sz="0" w:space="0" w:color="auto"/>
                <w:left w:val="none" w:sz="0" w:space="0" w:color="auto"/>
                <w:bottom w:val="none" w:sz="0" w:space="0" w:color="auto"/>
                <w:right w:val="none" w:sz="0" w:space="0" w:color="auto"/>
              </w:divBdr>
            </w:div>
            <w:div w:id="680426719">
              <w:marLeft w:val="0"/>
              <w:marRight w:val="0"/>
              <w:marTop w:val="0"/>
              <w:marBottom w:val="0"/>
              <w:divBdr>
                <w:top w:val="none" w:sz="0" w:space="0" w:color="auto"/>
                <w:left w:val="none" w:sz="0" w:space="0" w:color="auto"/>
                <w:bottom w:val="none" w:sz="0" w:space="0" w:color="auto"/>
                <w:right w:val="none" w:sz="0" w:space="0" w:color="auto"/>
              </w:divBdr>
            </w:div>
          </w:divsChild>
        </w:div>
        <w:div w:id="182401346">
          <w:marLeft w:val="360"/>
          <w:marRight w:val="0"/>
          <w:marTop w:val="0"/>
          <w:marBottom w:val="120"/>
          <w:divBdr>
            <w:top w:val="none" w:sz="0" w:space="0" w:color="auto"/>
            <w:left w:val="none" w:sz="0" w:space="0" w:color="auto"/>
            <w:bottom w:val="none" w:sz="0" w:space="0" w:color="auto"/>
            <w:right w:val="none" w:sz="0" w:space="0" w:color="auto"/>
          </w:divBdr>
          <w:divsChild>
            <w:div w:id="1678969032">
              <w:marLeft w:val="0"/>
              <w:marRight w:val="0"/>
              <w:marTop w:val="0"/>
              <w:marBottom w:val="0"/>
              <w:divBdr>
                <w:top w:val="none" w:sz="0" w:space="0" w:color="auto"/>
                <w:left w:val="none" w:sz="0" w:space="0" w:color="auto"/>
                <w:bottom w:val="none" w:sz="0" w:space="0" w:color="auto"/>
                <w:right w:val="none" w:sz="0" w:space="0" w:color="auto"/>
              </w:divBdr>
            </w:div>
            <w:div w:id="1567761381">
              <w:marLeft w:val="0"/>
              <w:marRight w:val="0"/>
              <w:marTop w:val="0"/>
              <w:marBottom w:val="0"/>
              <w:divBdr>
                <w:top w:val="none" w:sz="0" w:space="0" w:color="auto"/>
                <w:left w:val="none" w:sz="0" w:space="0" w:color="auto"/>
                <w:bottom w:val="none" w:sz="0" w:space="0" w:color="auto"/>
                <w:right w:val="none" w:sz="0" w:space="0" w:color="auto"/>
              </w:divBdr>
            </w:div>
          </w:divsChild>
        </w:div>
        <w:div w:id="1195465111">
          <w:marLeft w:val="360"/>
          <w:marRight w:val="0"/>
          <w:marTop w:val="0"/>
          <w:marBottom w:val="120"/>
          <w:divBdr>
            <w:top w:val="none" w:sz="0" w:space="0" w:color="auto"/>
            <w:left w:val="none" w:sz="0" w:space="0" w:color="auto"/>
            <w:bottom w:val="none" w:sz="0" w:space="0" w:color="auto"/>
            <w:right w:val="none" w:sz="0" w:space="0" w:color="auto"/>
          </w:divBdr>
          <w:divsChild>
            <w:div w:id="518279568">
              <w:marLeft w:val="0"/>
              <w:marRight w:val="0"/>
              <w:marTop w:val="0"/>
              <w:marBottom w:val="0"/>
              <w:divBdr>
                <w:top w:val="none" w:sz="0" w:space="0" w:color="auto"/>
                <w:left w:val="none" w:sz="0" w:space="0" w:color="auto"/>
                <w:bottom w:val="none" w:sz="0" w:space="0" w:color="auto"/>
                <w:right w:val="none" w:sz="0" w:space="0" w:color="auto"/>
              </w:divBdr>
            </w:div>
            <w:div w:id="574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7087">
      <w:bodyDiv w:val="1"/>
      <w:marLeft w:val="0"/>
      <w:marRight w:val="0"/>
      <w:marTop w:val="0"/>
      <w:marBottom w:val="0"/>
      <w:divBdr>
        <w:top w:val="none" w:sz="0" w:space="0" w:color="auto"/>
        <w:left w:val="none" w:sz="0" w:space="0" w:color="auto"/>
        <w:bottom w:val="none" w:sz="0" w:space="0" w:color="auto"/>
        <w:right w:val="none" w:sz="0" w:space="0" w:color="auto"/>
      </w:divBdr>
      <w:divsChild>
        <w:div w:id="497036716">
          <w:marLeft w:val="360"/>
          <w:marRight w:val="0"/>
          <w:marTop w:val="0"/>
          <w:marBottom w:val="120"/>
          <w:divBdr>
            <w:top w:val="none" w:sz="0" w:space="0" w:color="auto"/>
            <w:left w:val="none" w:sz="0" w:space="0" w:color="auto"/>
            <w:bottom w:val="none" w:sz="0" w:space="0" w:color="auto"/>
            <w:right w:val="none" w:sz="0" w:space="0" w:color="auto"/>
          </w:divBdr>
          <w:divsChild>
            <w:div w:id="858545523">
              <w:marLeft w:val="0"/>
              <w:marRight w:val="0"/>
              <w:marTop w:val="0"/>
              <w:marBottom w:val="0"/>
              <w:divBdr>
                <w:top w:val="none" w:sz="0" w:space="0" w:color="auto"/>
                <w:left w:val="none" w:sz="0" w:space="0" w:color="auto"/>
                <w:bottom w:val="none" w:sz="0" w:space="0" w:color="auto"/>
                <w:right w:val="none" w:sz="0" w:space="0" w:color="auto"/>
              </w:divBdr>
            </w:div>
            <w:div w:id="442960440">
              <w:marLeft w:val="0"/>
              <w:marRight w:val="0"/>
              <w:marTop w:val="0"/>
              <w:marBottom w:val="0"/>
              <w:divBdr>
                <w:top w:val="none" w:sz="0" w:space="0" w:color="auto"/>
                <w:left w:val="none" w:sz="0" w:space="0" w:color="auto"/>
                <w:bottom w:val="none" w:sz="0" w:space="0" w:color="auto"/>
                <w:right w:val="none" w:sz="0" w:space="0" w:color="auto"/>
              </w:divBdr>
            </w:div>
          </w:divsChild>
        </w:div>
        <w:div w:id="215894628">
          <w:marLeft w:val="360"/>
          <w:marRight w:val="0"/>
          <w:marTop w:val="0"/>
          <w:marBottom w:val="120"/>
          <w:divBdr>
            <w:top w:val="none" w:sz="0" w:space="0" w:color="auto"/>
            <w:left w:val="none" w:sz="0" w:space="0" w:color="auto"/>
            <w:bottom w:val="none" w:sz="0" w:space="0" w:color="auto"/>
            <w:right w:val="none" w:sz="0" w:space="0" w:color="auto"/>
          </w:divBdr>
          <w:divsChild>
            <w:div w:id="821892929">
              <w:marLeft w:val="0"/>
              <w:marRight w:val="0"/>
              <w:marTop w:val="0"/>
              <w:marBottom w:val="0"/>
              <w:divBdr>
                <w:top w:val="none" w:sz="0" w:space="0" w:color="auto"/>
                <w:left w:val="none" w:sz="0" w:space="0" w:color="auto"/>
                <w:bottom w:val="none" w:sz="0" w:space="0" w:color="auto"/>
                <w:right w:val="none" w:sz="0" w:space="0" w:color="auto"/>
              </w:divBdr>
            </w:div>
            <w:div w:id="482280305">
              <w:marLeft w:val="0"/>
              <w:marRight w:val="0"/>
              <w:marTop w:val="0"/>
              <w:marBottom w:val="0"/>
              <w:divBdr>
                <w:top w:val="none" w:sz="0" w:space="0" w:color="auto"/>
                <w:left w:val="none" w:sz="0" w:space="0" w:color="auto"/>
                <w:bottom w:val="none" w:sz="0" w:space="0" w:color="auto"/>
                <w:right w:val="none" w:sz="0" w:space="0" w:color="auto"/>
              </w:divBdr>
            </w:div>
          </w:divsChild>
        </w:div>
        <w:div w:id="631524117">
          <w:marLeft w:val="360"/>
          <w:marRight w:val="0"/>
          <w:marTop w:val="0"/>
          <w:marBottom w:val="120"/>
          <w:divBdr>
            <w:top w:val="none" w:sz="0" w:space="0" w:color="auto"/>
            <w:left w:val="none" w:sz="0" w:space="0" w:color="auto"/>
            <w:bottom w:val="none" w:sz="0" w:space="0" w:color="auto"/>
            <w:right w:val="none" w:sz="0" w:space="0" w:color="auto"/>
          </w:divBdr>
          <w:divsChild>
            <w:div w:id="2105606782">
              <w:marLeft w:val="0"/>
              <w:marRight w:val="0"/>
              <w:marTop w:val="0"/>
              <w:marBottom w:val="0"/>
              <w:divBdr>
                <w:top w:val="none" w:sz="0" w:space="0" w:color="auto"/>
                <w:left w:val="none" w:sz="0" w:space="0" w:color="auto"/>
                <w:bottom w:val="none" w:sz="0" w:space="0" w:color="auto"/>
                <w:right w:val="none" w:sz="0" w:space="0" w:color="auto"/>
              </w:divBdr>
            </w:div>
            <w:div w:id="495808677">
              <w:marLeft w:val="0"/>
              <w:marRight w:val="0"/>
              <w:marTop w:val="0"/>
              <w:marBottom w:val="0"/>
              <w:divBdr>
                <w:top w:val="none" w:sz="0" w:space="0" w:color="auto"/>
                <w:left w:val="none" w:sz="0" w:space="0" w:color="auto"/>
                <w:bottom w:val="none" w:sz="0" w:space="0" w:color="auto"/>
                <w:right w:val="none" w:sz="0" w:space="0" w:color="auto"/>
              </w:divBdr>
            </w:div>
          </w:divsChild>
        </w:div>
        <w:div w:id="416709176">
          <w:marLeft w:val="360"/>
          <w:marRight w:val="0"/>
          <w:marTop w:val="0"/>
          <w:marBottom w:val="120"/>
          <w:divBdr>
            <w:top w:val="none" w:sz="0" w:space="0" w:color="auto"/>
            <w:left w:val="none" w:sz="0" w:space="0" w:color="auto"/>
            <w:bottom w:val="none" w:sz="0" w:space="0" w:color="auto"/>
            <w:right w:val="none" w:sz="0" w:space="0" w:color="auto"/>
          </w:divBdr>
          <w:divsChild>
            <w:div w:id="100153102">
              <w:marLeft w:val="0"/>
              <w:marRight w:val="0"/>
              <w:marTop w:val="0"/>
              <w:marBottom w:val="0"/>
              <w:divBdr>
                <w:top w:val="none" w:sz="0" w:space="0" w:color="auto"/>
                <w:left w:val="none" w:sz="0" w:space="0" w:color="auto"/>
                <w:bottom w:val="none" w:sz="0" w:space="0" w:color="auto"/>
                <w:right w:val="none" w:sz="0" w:space="0" w:color="auto"/>
              </w:divBdr>
            </w:div>
            <w:div w:id="1051266440">
              <w:marLeft w:val="0"/>
              <w:marRight w:val="0"/>
              <w:marTop w:val="0"/>
              <w:marBottom w:val="0"/>
              <w:divBdr>
                <w:top w:val="none" w:sz="0" w:space="0" w:color="auto"/>
                <w:left w:val="none" w:sz="0" w:space="0" w:color="auto"/>
                <w:bottom w:val="none" w:sz="0" w:space="0" w:color="auto"/>
                <w:right w:val="none" w:sz="0" w:space="0" w:color="auto"/>
              </w:divBdr>
            </w:div>
          </w:divsChild>
        </w:div>
        <w:div w:id="1124035474">
          <w:marLeft w:val="360"/>
          <w:marRight w:val="0"/>
          <w:marTop w:val="0"/>
          <w:marBottom w:val="120"/>
          <w:divBdr>
            <w:top w:val="none" w:sz="0" w:space="0" w:color="auto"/>
            <w:left w:val="none" w:sz="0" w:space="0" w:color="auto"/>
            <w:bottom w:val="none" w:sz="0" w:space="0" w:color="auto"/>
            <w:right w:val="none" w:sz="0" w:space="0" w:color="auto"/>
          </w:divBdr>
          <w:divsChild>
            <w:div w:id="1778403837">
              <w:marLeft w:val="0"/>
              <w:marRight w:val="0"/>
              <w:marTop w:val="0"/>
              <w:marBottom w:val="0"/>
              <w:divBdr>
                <w:top w:val="none" w:sz="0" w:space="0" w:color="auto"/>
                <w:left w:val="none" w:sz="0" w:space="0" w:color="auto"/>
                <w:bottom w:val="none" w:sz="0" w:space="0" w:color="auto"/>
                <w:right w:val="none" w:sz="0" w:space="0" w:color="auto"/>
              </w:divBdr>
            </w:div>
            <w:div w:id="116680950">
              <w:marLeft w:val="0"/>
              <w:marRight w:val="0"/>
              <w:marTop w:val="0"/>
              <w:marBottom w:val="0"/>
              <w:divBdr>
                <w:top w:val="none" w:sz="0" w:space="0" w:color="auto"/>
                <w:left w:val="none" w:sz="0" w:space="0" w:color="auto"/>
                <w:bottom w:val="none" w:sz="0" w:space="0" w:color="auto"/>
                <w:right w:val="none" w:sz="0" w:space="0" w:color="auto"/>
              </w:divBdr>
            </w:div>
          </w:divsChild>
        </w:div>
        <w:div w:id="1427339266">
          <w:marLeft w:val="360"/>
          <w:marRight w:val="0"/>
          <w:marTop w:val="0"/>
          <w:marBottom w:val="120"/>
          <w:divBdr>
            <w:top w:val="none" w:sz="0" w:space="0" w:color="auto"/>
            <w:left w:val="none" w:sz="0" w:space="0" w:color="auto"/>
            <w:bottom w:val="none" w:sz="0" w:space="0" w:color="auto"/>
            <w:right w:val="none" w:sz="0" w:space="0" w:color="auto"/>
          </w:divBdr>
          <w:divsChild>
            <w:div w:id="1461609385">
              <w:marLeft w:val="0"/>
              <w:marRight w:val="0"/>
              <w:marTop w:val="0"/>
              <w:marBottom w:val="0"/>
              <w:divBdr>
                <w:top w:val="none" w:sz="0" w:space="0" w:color="auto"/>
                <w:left w:val="none" w:sz="0" w:space="0" w:color="auto"/>
                <w:bottom w:val="none" w:sz="0" w:space="0" w:color="auto"/>
                <w:right w:val="none" w:sz="0" w:space="0" w:color="auto"/>
              </w:divBdr>
            </w:div>
            <w:div w:id="2006980318">
              <w:marLeft w:val="0"/>
              <w:marRight w:val="0"/>
              <w:marTop w:val="0"/>
              <w:marBottom w:val="0"/>
              <w:divBdr>
                <w:top w:val="none" w:sz="0" w:space="0" w:color="auto"/>
                <w:left w:val="none" w:sz="0" w:space="0" w:color="auto"/>
                <w:bottom w:val="none" w:sz="0" w:space="0" w:color="auto"/>
                <w:right w:val="none" w:sz="0" w:space="0" w:color="auto"/>
              </w:divBdr>
            </w:div>
          </w:divsChild>
        </w:div>
        <w:div w:id="690759801">
          <w:marLeft w:val="360"/>
          <w:marRight w:val="0"/>
          <w:marTop w:val="0"/>
          <w:marBottom w:val="120"/>
          <w:divBdr>
            <w:top w:val="none" w:sz="0" w:space="0" w:color="auto"/>
            <w:left w:val="none" w:sz="0" w:space="0" w:color="auto"/>
            <w:bottom w:val="none" w:sz="0" w:space="0" w:color="auto"/>
            <w:right w:val="none" w:sz="0" w:space="0" w:color="auto"/>
          </w:divBdr>
          <w:divsChild>
            <w:div w:id="500389877">
              <w:marLeft w:val="0"/>
              <w:marRight w:val="0"/>
              <w:marTop w:val="0"/>
              <w:marBottom w:val="0"/>
              <w:divBdr>
                <w:top w:val="none" w:sz="0" w:space="0" w:color="auto"/>
                <w:left w:val="none" w:sz="0" w:space="0" w:color="auto"/>
                <w:bottom w:val="none" w:sz="0" w:space="0" w:color="auto"/>
                <w:right w:val="none" w:sz="0" w:space="0" w:color="auto"/>
              </w:divBdr>
            </w:div>
            <w:div w:id="1701540920">
              <w:marLeft w:val="0"/>
              <w:marRight w:val="0"/>
              <w:marTop w:val="0"/>
              <w:marBottom w:val="0"/>
              <w:divBdr>
                <w:top w:val="none" w:sz="0" w:space="0" w:color="auto"/>
                <w:left w:val="none" w:sz="0" w:space="0" w:color="auto"/>
                <w:bottom w:val="none" w:sz="0" w:space="0" w:color="auto"/>
                <w:right w:val="none" w:sz="0" w:space="0" w:color="auto"/>
              </w:divBdr>
            </w:div>
          </w:divsChild>
        </w:div>
        <w:div w:id="1121649435">
          <w:marLeft w:val="360"/>
          <w:marRight w:val="0"/>
          <w:marTop w:val="0"/>
          <w:marBottom w:val="120"/>
          <w:divBdr>
            <w:top w:val="none" w:sz="0" w:space="0" w:color="auto"/>
            <w:left w:val="none" w:sz="0" w:space="0" w:color="auto"/>
            <w:bottom w:val="none" w:sz="0" w:space="0" w:color="auto"/>
            <w:right w:val="none" w:sz="0" w:space="0" w:color="auto"/>
          </w:divBdr>
          <w:divsChild>
            <w:div w:id="836771641">
              <w:marLeft w:val="0"/>
              <w:marRight w:val="0"/>
              <w:marTop w:val="0"/>
              <w:marBottom w:val="0"/>
              <w:divBdr>
                <w:top w:val="none" w:sz="0" w:space="0" w:color="auto"/>
                <w:left w:val="none" w:sz="0" w:space="0" w:color="auto"/>
                <w:bottom w:val="none" w:sz="0" w:space="0" w:color="auto"/>
                <w:right w:val="none" w:sz="0" w:space="0" w:color="auto"/>
              </w:divBdr>
            </w:div>
            <w:div w:id="1733308681">
              <w:marLeft w:val="0"/>
              <w:marRight w:val="0"/>
              <w:marTop w:val="0"/>
              <w:marBottom w:val="0"/>
              <w:divBdr>
                <w:top w:val="none" w:sz="0" w:space="0" w:color="auto"/>
                <w:left w:val="none" w:sz="0" w:space="0" w:color="auto"/>
                <w:bottom w:val="none" w:sz="0" w:space="0" w:color="auto"/>
                <w:right w:val="none" w:sz="0" w:space="0" w:color="auto"/>
              </w:divBdr>
            </w:div>
          </w:divsChild>
        </w:div>
        <w:div w:id="1378550941">
          <w:marLeft w:val="360"/>
          <w:marRight w:val="0"/>
          <w:marTop w:val="0"/>
          <w:marBottom w:val="120"/>
          <w:divBdr>
            <w:top w:val="none" w:sz="0" w:space="0" w:color="auto"/>
            <w:left w:val="none" w:sz="0" w:space="0" w:color="auto"/>
            <w:bottom w:val="none" w:sz="0" w:space="0" w:color="auto"/>
            <w:right w:val="none" w:sz="0" w:space="0" w:color="auto"/>
          </w:divBdr>
          <w:divsChild>
            <w:div w:id="805897443">
              <w:marLeft w:val="0"/>
              <w:marRight w:val="0"/>
              <w:marTop w:val="0"/>
              <w:marBottom w:val="0"/>
              <w:divBdr>
                <w:top w:val="none" w:sz="0" w:space="0" w:color="auto"/>
                <w:left w:val="none" w:sz="0" w:space="0" w:color="auto"/>
                <w:bottom w:val="none" w:sz="0" w:space="0" w:color="auto"/>
                <w:right w:val="none" w:sz="0" w:space="0" w:color="auto"/>
              </w:divBdr>
            </w:div>
            <w:div w:id="211623997">
              <w:marLeft w:val="0"/>
              <w:marRight w:val="0"/>
              <w:marTop w:val="0"/>
              <w:marBottom w:val="0"/>
              <w:divBdr>
                <w:top w:val="none" w:sz="0" w:space="0" w:color="auto"/>
                <w:left w:val="none" w:sz="0" w:space="0" w:color="auto"/>
                <w:bottom w:val="none" w:sz="0" w:space="0" w:color="auto"/>
                <w:right w:val="none" w:sz="0" w:space="0" w:color="auto"/>
              </w:divBdr>
            </w:div>
          </w:divsChild>
        </w:div>
        <w:div w:id="1167786859">
          <w:marLeft w:val="360"/>
          <w:marRight w:val="0"/>
          <w:marTop w:val="0"/>
          <w:marBottom w:val="120"/>
          <w:divBdr>
            <w:top w:val="none" w:sz="0" w:space="0" w:color="auto"/>
            <w:left w:val="none" w:sz="0" w:space="0" w:color="auto"/>
            <w:bottom w:val="none" w:sz="0" w:space="0" w:color="auto"/>
            <w:right w:val="none" w:sz="0" w:space="0" w:color="auto"/>
          </w:divBdr>
          <w:divsChild>
            <w:div w:id="1967277172">
              <w:marLeft w:val="0"/>
              <w:marRight w:val="0"/>
              <w:marTop w:val="0"/>
              <w:marBottom w:val="0"/>
              <w:divBdr>
                <w:top w:val="none" w:sz="0" w:space="0" w:color="auto"/>
                <w:left w:val="none" w:sz="0" w:space="0" w:color="auto"/>
                <w:bottom w:val="none" w:sz="0" w:space="0" w:color="auto"/>
                <w:right w:val="none" w:sz="0" w:space="0" w:color="auto"/>
              </w:divBdr>
            </w:div>
            <w:div w:id="856775191">
              <w:marLeft w:val="0"/>
              <w:marRight w:val="0"/>
              <w:marTop w:val="0"/>
              <w:marBottom w:val="0"/>
              <w:divBdr>
                <w:top w:val="none" w:sz="0" w:space="0" w:color="auto"/>
                <w:left w:val="none" w:sz="0" w:space="0" w:color="auto"/>
                <w:bottom w:val="none" w:sz="0" w:space="0" w:color="auto"/>
                <w:right w:val="none" w:sz="0" w:space="0" w:color="auto"/>
              </w:divBdr>
            </w:div>
          </w:divsChild>
        </w:div>
        <w:div w:id="1186822779">
          <w:marLeft w:val="360"/>
          <w:marRight w:val="0"/>
          <w:marTop w:val="0"/>
          <w:marBottom w:val="120"/>
          <w:divBdr>
            <w:top w:val="none" w:sz="0" w:space="0" w:color="auto"/>
            <w:left w:val="none" w:sz="0" w:space="0" w:color="auto"/>
            <w:bottom w:val="none" w:sz="0" w:space="0" w:color="auto"/>
            <w:right w:val="none" w:sz="0" w:space="0" w:color="auto"/>
          </w:divBdr>
          <w:divsChild>
            <w:div w:id="924798391">
              <w:marLeft w:val="0"/>
              <w:marRight w:val="0"/>
              <w:marTop w:val="0"/>
              <w:marBottom w:val="0"/>
              <w:divBdr>
                <w:top w:val="none" w:sz="0" w:space="0" w:color="auto"/>
                <w:left w:val="none" w:sz="0" w:space="0" w:color="auto"/>
                <w:bottom w:val="none" w:sz="0" w:space="0" w:color="auto"/>
                <w:right w:val="none" w:sz="0" w:space="0" w:color="auto"/>
              </w:divBdr>
            </w:div>
            <w:div w:id="1949385257">
              <w:marLeft w:val="0"/>
              <w:marRight w:val="0"/>
              <w:marTop w:val="0"/>
              <w:marBottom w:val="0"/>
              <w:divBdr>
                <w:top w:val="none" w:sz="0" w:space="0" w:color="auto"/>
                <w:left w:val="none" w:sz="0" w:space="0" w:color="auto"/>
                <w:bottom w:val="none" w:sz="0" w:space="0" w:color="auto"/>
                <w:right w:val="none" w:sz="0" w:space="0" w:color="auto"/>
              </w:divBdr>
            </w:div>
          </w:divsChild>
        </w:div>
        <w:div w:id="1746108307">
          <w:marLeft w:val="360"/>
          <w:marRight w:val="0"/>
          <w:marTop w:val="0"/>
          <w:marBottom w:val="120"/>
          <w:divBdr>
            <w:top w:val="none" w:sz="0" w:space="0" w:color="auto"/>
            <w:left w:val="none" w:sz="0" w:space="0" w:color="auto"/>
            <w:bottom w:val="none" w:sz="0" w:space="0" w:color="auto"/>
            <w:right w:val="none" w:sz="0" w:space="0" w:color="auto"/>
          </w:divBdr>
          <w:divsChild>
            <w:div w:id="1921137577">
              <w:marLeft w:val="0"/>
              <w:marRight w:val="0"/>
              <w:marTop w:val="0"/>
              <w:marBottom w:val="0"/>
              <w:divBdr>
                <w:top w:val="none" w:sz="0" w:space="0" w:color="auto"/>
                <w:left w:val="none" w:sz="0" w:space="0" w:color="auto"/>
                <w:bottom w:val="none" w:sz="0" w:space="0" w:color="auto"/>
                <w:right w:val="none" w:sz="0" w:space="0" w:color="auto"/>
              </w:divBdr>
            </w:div>
            <w:div w:id="1657027651">
              <w:marLeft w:val="0"/>
              <w:marRight w:val="0"/>
              <w:marTop w:val="0"/>
              <w:marBottom w:val="0"/>
              <w:divBdr>
                <w:top w:val="none" w:sz="0" w:space="0" w:color="auto"/>
                <w:left w:val="none" w:sz="0" w:space="0" w:color="auto"/>
                <w:bottom w:val="none" w:sz="0" w:space="0" w:color="auto"/>
                <w:right w:val="none" w:sz="0" w:space="0" w:color="auto"/>
              </w:divBdr>
            </w:div>
          </w:divsChild>
        </w:div>
        <w:div w:id="2084452106">
          <w:marLeft w:val="360"/>
          <w:marRight w:val="0"/>
          <w:marTop w:val="0"/>
          <w:marBottom w:val="120"/>
          <w:divBdr>
            <w:top w:val="none" w:sz="0" w:space="0" w:color="auto"/>
            <w:left w:val="none" w:sz="0" w:space="0" w:color="auto"/>
            <w:bottom w:val="none" w:sz="0" w:space="0" w:color="auto"/>
            <w:right w:val="none" w:sz="0" w:space="0" w:color="auto"/>
          </w:divBdr>
          <w:divsChild>
            <w:div w:id="1531603258">
              <w:marLeft w:val="0"/>
              <w:marRight w:val="0"/>
              <w:marTop w:val="0"/>
              <w:marBottom w:val="0"/>
              <w:divBdr>
                <w:top w:val="none" w:sz="0" w:space="0" w:color="auto"/>
                <w:left w:val="none" w:sz="0" w:space="0" w:color="auto"/>
                <w:bottom w:val="none" w:sz="0" w:space="0" w:color="auto"/>
                <w:right w:val="none" w:sz="0" w:space="0" w:color="auto"/>
              </w:divBdr>
            </w:div>
            <w:div w:id="224338389">
              <w:marLeft w:val="0"/>
              <w:marRight w:val="0"/>
              <w:marTop w:val="0"/>
              <w:marBottom w:val="0"/>
              <w:divBdr>
                <w:top w:val="none" w:sz="0" w:space="0" w:color="auto"/>
                <w:left w:val="none" w:sz="0" w:space="0" w:color="auto"/>
                <w:bottom w:val="none" w:sz="0" w:space="0" w:color="auto"/>
                <w:right w:val="none" w:sz="0" w:space="0" w:color="auto"/>
              </w:divBdr>
            </w:div>
          </w:divsChild>
        </w:div>
        <w:div w:id="923224829">
          <w:marLeft w:val="360"/>
          <w:marRight w:val="0"/>
          <w:marTop w:val="0"/>
          <w:marBottom w:val="120"/>
          <w:divBdr>
            <w:top w:val="none" w:sz="0" w:space="0" w:color="auto"/>
            <w:left w:val="none" w:sz="0" w:space="0" w:color="auto"/>
            <w:bottom w:val="none" w:sz="0" w:space="0" w:color="auto"/>
            <w:right w:val="none" w:sz="0" w:space="0" w:color="auto"/>
          </w:divBdr>
          <w:divsChild>
            <w:div w:id="5984075">
              <w:marLeft w:val="0"/>
              <w:marRight w:val="0"/>
              <w:marTop w:val="0"/>
              <w:marBottom w:val="0"/>
              <w:divBdr>
                <w:top w:val="none" w:sz="0" w:space="0" w:color="auto"/>
                <w:left w:val="none" w:sz="0" w:space="0" w:color="auto"/>
                <w:bottom w:val="none" w:sz="0" w:space="0" w:color="auto"/>
                <w:right w:val="none" w:sz="0" w:space="0" w:color="auto"/>
              </w:divBdr>
            </w:div>
            <w:div w:id="526867957">
              <w:marLeft w:val="0"/>
              <w:marRight w:val="0"/>
              <w:marTop w:val="0"/>
              <w:marBottom w:val="0"/>
              <w:divBdr>
                <w:top w:val="none" w:sz="0" w:space="0" w:color="auto"/>
                <w:left w:val="none" w:sz="0" w:space="0" w:color="auto"/>
                <w:bottom w:val="none" w:sz="0" w:space="0" w:color="auto"/>
                <w:right w:val="none" w:sz="0" w:space="0" w:color="auto"/>
              </w:divBdr>
            </w:div>
          </w:divsChild>
        </w:div>
        <w:div w:id="1363246679">
          <w:marLeft w:val="360"/>
          <w:marRight w:val="0"/>
          <w:marTop w:val="0"/>
          <w:marBottom w:val="120"/>
          <w:divBdr>
            <w:top w:val="none" w:sz="0" w:space="0" w:color="auto"/>
            <w:left w:val="none" w:sz="0" w:space="0" w:color="auto"/>
            <w:bottom w:val="none" w:sz="0" w:space="0" w:color="auto"/>
            <w:right w:val="none" w:sz="0" w:space="0" w:color="auto"/>
          </w:divBdr>
          <w:divsChild>
            <w:div w:id="1851529544">
              <w:marLeft w:val="0"/>
              <w:marRight w:val="0"/>
              <w:marTop w:val="0"/>
              <w:marBottom w:val="0"/>
              <w:divBdr>
                <w:top w:val="none" w:sz="0" w:space="0" w:color="auto"/>
                <w:left w:val="none" w:sz="0" w:space="0" w:color="auto"/>
                <w:bottom w:val="none" w:sz="0" w:space="0" w:color="auto"/>
                <w:right w:val="none" w:sz="0" w:space="0" w:color="auto"/>
              </w:divBdr>
            </w:div>
            <w:div w:id="1890607163">
              <w:marLeft w:val="0"/>
              <w:marRight w:val="0"/>
              <w:marTop w:val="0"/>
              <w:marBottom w:val="0"/>
              <w:divBdr>
                <w:top w:val="none" w:sz="0" w:space="0" w:color="auto"/>
                <w:left w:val="none" w:sz="0" w:space="0" w:color="auto"/>
                <w:bottom w:val="none" w:sz="0" w:space="0" w:color="auto"/>
                <w:right w:val="none" w:sz="0" w:space="0" w:color="auto"/>
              </w:divBdr>
            </w:div>
          </w:divsChild>
        </w:div>
        <w:div w:id="1835413425">
          <w:marLeft w:val="360"/>
          <w:marRight w:val="0"/>
          <w:marTop w:val="0"/>
          <w:marBottom w:val="120"/>
          <w:divBdr>
            <w:top w:val="none" w:sz="0" w:space="0" w:color="auto"/>
            <w:left w:val="none" w:sz="0" w:space="0" w:color="auto"/>
            <w:bottom w:val="none" w:sz="0" w:space="0" w:color="auto"/>
            <w:right w:val="none" w:sz="0" w:space="0" w:color="auto"/>
          </w:divBdr>
          <w:divsChild>
            <w:div w:id="125511413">
              <w:marLeft w:val="0"/>
              <w:marRight w:val="0"/>
              <w:marTop w:val="0"/>
              <w:marBottom w:val="0"/>
              <w:divBdr>
                <w:top w:val="none" w:sz="0" w:space="0" w:color="auto"/>
                <w:left w:val="none" w:sz="0" w:space="0" w:color="auto"/>
                <w:bottom w:val="none" w:sz="0" w:space="0" w:color="auto"/>
                <w:right w:val="none" w:sz="0" w:space="0" w:color="auto"/>
              </w:divBdr>
            </w:div>
            <w:div w:id="167058040">
              <w:marLeft w:val="0"/>
              <w:marRight w:val="0"/>
              <w:marTop w:val="0"/>
              <w:marBottom w:val="0"/>
              <w:divBdr>
                <w:top w:val="none" w:sz="0" w:space="0" w:color="auto"/>
                <w:left w:val="none" w:sz="0" w:space="0" w:color="auto"/>
                <w:bottom w:val="none" w:sz="0" w:space="0" w:color="auto"/>
                <w:right w:val="none" w:sz="0" w:space="0" w:color="auto"/>
              </w:divBdr>
            </w:div>
          </w:divsChild>
        </w:div>
        <w:div w:id="780224154">
          <w:marLeft w:val="360"/>
          <w:marRight w:val="0"/>
          <w:marTop w:val="0"/>
          <w:marBottom w:val="120"/>
          <w:divBdr>
            <w:top w:val="none" w:sz="0" w:space="0" w:color="auto"/>
            <w:left w:val="none" w:sz="0" w:space="0" w:color="auto"/>
            <w:bottom w:val="none" w:sz="0" w:space="0" w:color="auto"/>
            <w:right w:val="none" w:sz="0" w:space="0" w:color="auto"/>
          </w:divBdr>
          <w:divsChild>
            <w:div w:id="736248456">
              <w:marLeft w:val="0"/>
              <w:marRight w:val="0"/>
              <w:marTop w:val="0"/>
              <w:marBottom w:val="0"/>
              <w:divBdr>
                <w:top w:val="none" w:sz="0" w:space="0" w:color="auto"/>
                <w:left w:val="none" w:sz="0" w:space="0" w:color="auto"/>
                <w:bottom w:val="none" w:sz="0" w:space="0" w:color="auto"/>
                <w:right w:val="none" w:sz="0" w:space="0" w:color="auto"/>
              </w:divBdr>
            </w:div>
            <w:div w:id="1932006132">
              <w:marLeft w:val="0"/>
              <w:marRight w:val="0"/>
              <w:marTop w:val="0"/>
              <w:marBottom w:val="0"/>
              <w:divBdr>
                <w:top w:val="none" w:sz="0" w:space="0" w:color="auto"/>
                <w:left w:val="none" w:sz="0" w:space="0" w:color="auto"/>
                <w:bottom w:val="none" w:sz="0" w:space="0" w:color="auto"/>
                <w:right w:val="none" w:sz="0" w:space="0" w:color="auto"/>
              </w:divBdr>
            </w:div>
          </w:divsChild>
        </w:div>
        <w:div w:id="1951811332">
          <w:marLeft w:val="360"/>
          <w:marRight w:val="0"/>
          <w:marTop w:val="0"/>
          <w:marBottom w:val="120"/>
          <w:divBdr>
            <w:top w:val="none" w:sz="0" w:space="0" w:color="auto"/>
            <w:left w:val="none" w:sz="0" w:space="0" w:color="auto"/>
            <w:bottom w:val="none" w:sz="0" w:space="0" w:color="auto"/>
            <w:right w:val="none" w:sz="0" w:space="0" w:color="auto"/>
          </w:divBdr>
          <w:divsChild>
            <w:div w:id="791245137">
              <w:marLeft w:val="0"/>
              <w:marRight w:val="0"/>
              <w:marTop w:val="0"/>
              <w:marBottom w:val="0"/>
              <w:divBdr>
                <w:top w:val="none" w:sz="0" w:space="0" w:color="auto"/>
                <w:left w:val="none" w:sz="0" w:space="0" w:color="auto"/>
                <w:bottom w:val="none" w:sz="0" w:space="0" w:color="auto"/>
                <w:right w:val="none" w:sz="0" w:space="0" w:color="auto"/>
              </w:divBdr>
            </w:div>
            <w:div w:id="1664115318">
              <w:marLeft w:val="0"/>
              <w:marRight w:val="0"/>
              <w:marTop w:val="0"/>
              <w:marBottom w:val="0"/>
              <w:divBdr>
                <w:top w:val="none" w:sz="0" w:space="0" w:color="auto"/>
                <w:left w:val="none" w:sz="0" w:space="0" w:color="auto"/>
                <w:bottom w:val="none" w:sz="0" w:space="0" w:color="auto"/>
                <w:right w:val="none" w:sz="0" w:space="0" w:color="auto"/>
              </w:divBdr>
            </w:div>
          </w:divsChild>
        </w:div>
        <w:div w:id="1045064141">
          <w:marLeft w:val="360"/>
          <w:marRight w:val="0"/>
          <w:marTop w:val="0"/>
          <w:marBottom w:val="120"/>
          <w:divBdr>
            <w:top w:val="none" w:sz="0" w:space="0" w:color="auto"/>
            <w:left w:val="none" w:sz="0" w:space="0" w:color="auto"/>
            <w:bottom w:val="none" w:sz="0" w:space="0" w:color="auto"/>
            <w:right w:val="none" w:sz="0" w:space="0" w:color="auto"/>
          </w:divBdr>
          <w:divsChild>
            <w:div w:id="1963684368">
              <w:marLeft w:val="0"/>
              <w:marRight w:val="0"/>
              <w:marTop w:val="0"/>
              <w:marBottom w:val="0"/>
              <w:divBdr>
                <w:top w:val="none" w:sz="0" w:space="0" w:color="auto"/>
                <w:left w:val="none" w:sz="0" w:space="0" w:color="auto"/>
                <w:bottom w:val="none" w:sz="0" w:space="0" w:color="auto"/>
                <w:right w:val="none" w:sz="0" w:space="0" w:color="auto"/>
              </w:divBdr>
            </w:div>
            <w:div w:id="2061857111">
              <w:marLeft w:val="0"/>
              <w:marRight w:val="0"/>
              <w:marTop w:val="0"/>
              <w:marBottom w:val="0"/>
              <w:divBdr>
                <w:top w:val="none" w:sz="0" w:space="0" w:color="auto"/>
                <w:left w:val="none" w:sz="0" w:space="0" w:color="auto"/>
                <w:bottom w:val="none" w:sz="0" w:space="0" w:color="auto"/>
                <w:right w:val="none" w:sz="0" w:space="0" w:color="auto"/>
              </w:divBdr>
            </w:div>
          </w:divsChild>
        </w:div>
        <w:div w:id="692540064">
          <w:marLeft w:val="360"/>
          <w:marRight w:val="0"/>
          <w:marTop w:val="0"/>
          <w:marBottom w:val="120"/>
          <w:divBdr>
            <w:top w:val="none" w:sz="0" w:space="0" w:color="auto"/>
            <w:left w:val="none" w:sz="0" w:space="0" w:color="auto"/>
            <w:bottom w:val="none" w:sz="0" w:space="0" w:color="auto"/>
            <w:right w:val="none" w:sz="0" w:space="0" w:color="auto"/>
          </w:divBdr>
          <w:divsChild>
            <w:div w:id="2022467988">
              <w:marLeft w:val="0"/>
              <w:marRight w:val="0"/>
              <w:marTop w:val="0"/>
              <w:marBottom w:val="0"/>
              <w:divBdr>
                <w:top w:val="none" w:sz="0" w:space="0" w:color="auto"/>
                <w:left w:val="none" w:sz="0" w:space="0" w:color="auto"/>
                <w:bottom w:val="none" w:sz="0" w:space="0" w:color="auto"/>
                <w:right w:val="none" w:sz="0" w:space="0" w:color="auto"/>
              </w:divBdr>
            </w:div>
            <w:div w:id="1969357582">
              <w:marLeft w:val="0"/>
              <w:marRight w:val="0"/>
              <w:marTop w:val="0"/>
              <w:marBottom w:val="0"/>
              <w:divBdr>
                <w:top w:val="none" w:sz="0" w:space="0" w:color="auto"/>
                <w:left w:val="none" w:sz="0" w:space="0" w:color="auto"/>
                <w:bottom w:val="none" w:sz="0" w:space="0" w:color="auto"/>
                <w:right w:val="none" w:sz="0" w:space="0" w:color="auto"/>
              </w:divBdr>
            </w:div>
          </w:divsChild>
        </w:div>
        <w:div w:id="541551150">
          <w:marLeft w:val="360"/>
          <w:marRight w:val="0"/>
          <w:marTop w:val="0"/>
          <w:marBottom w:val="120"/>
          <w:divBdr>
            <w:top w:val="none" w:sz="0" w:space="0" w:color="auto"/>
            <w:left w:val="none" w:sz="0" w:space="0" w:color="auto"/>
            <w:bottom w:val="none" w:sz="0" w:space="0" w:color="auto"/>
            <w:right w:val="none" w:sz="0" w:space="0" w:color="auto"/>
          </w:divBdr>
          <w:divsChild>
            <w:div w:id="1877036623">
              <w:marLeft w:val="0"/>
              <w:marRight w:val="0"/>
              <w:marTop w:val="0"/>
              <w:marBottom w:val="0"/>
              <w:divBdr>
                <w:top w:val="none" w:sz="0" w:space="0" w:color="auto"/>
                <w:left w:val="none" w:sz="0" w:space="0" w:color="auto"/>
                <w:bottom w:val="none" w:sz="0" w:space="0" w:color="auto"/>
                <w:right w:val="none" w:sz="0" w:space="0" w:color="auto"/>
              </w:divBdr>
            </w:div>
            <w:div w:id="1080786567">
              <w:marLeft w:val="0"/>
              <w:marRight w:val="0"/>
              <w:marTop w:val="0"/>
              <w:marBottom w:val="0"/>
              <w:divBdr>
                <w:top w:val="none" w:sz="0" w:space="0" w:color="auto"/>
                <w:left w:val="none" w:sz="0" w:space="0" w:color="auto"/>
                <w:bottom w:val="none" w:sz="0" w:space="0" w:color="auto"/>
                <w:right w:val="none" w:sz="0" w:space="0" w:color="auto"/>
              </w:divBdr>
            </w:div>
          </w:divsChild>
        </w:div>
        <w:div w:id="664473813">
          <w:marLeft w:val="360"/>
          <w:marRight w:val="0"/>
          <w:marTop w:val="0"/>
          <w:marBottom w:val="120"/>
          <w:divBdr>
            <w:top w:val="none" w:sz="0" w:space="0" w:color="auto"/>
            <w:left w:val="none" w:sz="0" w:space="0" w:color="auto"/>
            <w:bottom w:val="none" w:sz="0" w:space="0" w:color="auto"/>
            <w:right w:val="none" w:sz="0" w:space="0" w:color="auto"/>
          </w:divBdr>
          <w:divsChild>
            <w:div w:id="230429436">
              <w:marLeft w:val="0"/>
              <w:marRight w:val="0"/>
              <w:marTop w:val="0"/>
              <w:marBottom w:val="0"/>
              <w:divBdr>
                <w:top w:val="none" w:sz="0" w:space="0" w:color="auto"/>
                <w:left w:val="none" w:sz="0" w:space="0" w:color="auto"/>
                <w:bottom w:val="none" w:sz="0" w:space="0" w:color="auto"/>
                <w:right w:val="none" w:sz="0" w:space="0" w:color="auto"/>
              </w:divBdr>
            </w:div>
            <w:div w:id="1416198600">
              <w:marLeft w:val="0"/>
              <w:marRight w:val="0"/>
              <w:marTop w:val="0"/>
              <w:marBottom w:val="0"/>
              <w:divBdr>
                <w:top w:val="none" w:sz="0" w:space="0" w:color="auto"/>
                <w:left w:val="none" w:sz="0" w:space="0" w:color="auto"/>
                <w:bottom w:val="none" w:sz="0" w:space="0" w:color="auto"/>
                <w:right w:val="none" w:sz="0" w:space="0" w:color="auto"/>
              </w:divBdr>
            </w:div>
          </w:divsChild>
        </w:div>
        <w:div w:id="1845707160">
          <w:marLeft w:val="360"/>
          <w:marRight w:val="0"/>
          <w:marTop w:val="0"/>
          <w:marBottom w:val="120"/>
          <w:divBdr>
            <w:top w:val="none" w:sz="0" w:space="0" w:color="auto"/>
            <w:left w:val="none" w:sz="0" w:space="0" w:color="auto"/>
            <w:bottom w:val="none" w:sz="0" w:space="0" w:color="auto"/>
            <w:right w:val="none" w:sz="0" w:space="0" w:color="auto"/>
          </w:divBdr>
          <w:divsChild>
            <w:div w:id="1207913536">
              <w:marLeft w:val="0"/>
              <w:marRight w:val="0"/>
              <w:marTop w:val="0"/>
              <w:marBottom w:val="0"/>
              <w:divBdr>
                <w:top w:val="none" w:sz="0" w:space="0" w:color="auto"/>
                <w:left w:val="none" w:sz="0" w:space="0" w:color="auto"/>
                <w:bottom w:val="none" w:sz="0" w:space="0" w:color="auto"/>
                <w:right w:val="none" w:sz="0" w:space="0" w:color="auto"/>
              </w:divBdr>
            </w:div>
            <w:div w:id="1410613305">
              <w:marLeft w:val="0"/>
              <w:marRight w:val="0"/>
              <w:marTop w:val="0"/>
              <w:marBottom w:val="0"/>
              <w:divBdr>
                <w:top w:val="none" w:sz="0" w:space="0" w:color="auto"/>
                <w:left w:val="none" w:sz="0" w:space="0" w:color="auto"/>
                <w:bottom w:val="none" w:sz="0" w:space="0" w:color="auto"/>
                <w:right w:val="none" w:sz="0" w:space="0" w:color="auto"/>
              </w:divBdr>
            </w:div>
          </w:divsChild>
        </w:div>
        <w:div w:id="121074829">
          <w:marLeft w:val="360"/>
          <w:marRight w:val="0"/>
          <w:marTop w:val="0"/>
          <w:marBottom w:val="120"/>
          <w:divBdr>
            <w:top w:val="none" w:sz="0" w:space="0" w:color="auto"/>
            <w:left w:val="none" w:sz="0" w:space="0" w:color="auto"/>
            <w:bottom w:val="none" w:sz="0" w:space="0" w:color="auto"/>
            <w:right w:val="none" w:sz="0" w:space="0" w:color="auto"/>
          </w:divBdr>
          <w:divsChild>
            <w:div w:id="274093922">
              <w:marLeft w:val="0"/>
              <w:marRight w:val="0"/>
              <w:marTop w:val="0"/>
              <w:marBottom w:val="0"/>
              <w:divBdr>
                <w:top w:val="none" w:sz="0" w:space="0" w:color="auto"/>
                <w:left w:val="none" w:sz="0" w:space="0" w:color="auto"/>
                <w:bottom w:val="none" w:sz="0" w:space="0" w:color="auto"/>
                <w:right w:val="none" w:sz="0" w:space="0" w:color="auto"/>
              </w:divBdr>
            </w:div>
            <w:div w:id="2078891702">
              <w:marLeft w:val="0"/>
              <w:marRight w:val="0"/>
              <w:marTop w:val="0"/>
              <w:marBottom w:val="0"/>
              <w:divBdr>
                <w:top w:val="none" w:sz="0" w:space="0" w:color="auto"/>
                <w:left w:val="none" w:sz="0" w:space="0" w:color="auto"/>
                <w:bottom w:val="none" w:sz="0" w:space="0" w:color="auto"/>
                <w:right w:val="none" w:sz="0" w:space="0" w:color="auto"/>
              </w:divBdr>
            </w:div>
          </w:divsChild>
        </w:div>
        <w:div w:id="1243292127">
          <w:marLeft w:val="360"/>
          <w:marRight w:val="0"/>
          <w:marTop w:val="0"/>
          <w:marBottom w:val="120"/>
          <w:divBdr>
            <w:top w:val="none" w:sz="0" w:space="0" w:color="auto"/>
            <w:left w:val="none" w:sz="0" w:space="0" w:color="auto"/>
            <w:bottom w:val="none" w:sz="0" w:space="0" w:color="auto"/>
            <w:right w:val="none" w:sz="0" w:space="0" w:color="auto"/>
          </w:divBdr>
          <w:divsChild>
            <w:div w:id="2038385842">
              <w:marLeft w:val="0"/>
              <w:marRight w:val="0"/>
              <w:marTop w:val="0"/>
              <w:marBottom w:val="0"/>
              <w:divBdr>
                <w:top w:val="none" w:sz="0" w:space="0" w:color="auto"/>
                <w:left w:val="none" w:sz="0" w:space="0" w:color="auto"/>
                <w:bottom w:val="none" w:sz="0" w:space="0" w:color="auto"/>
                <w:right w:val="none" w:sz="0" w:space="0" w:color="auto"/>
              </w:divBdr>
            </w:div>
            <w:div w:id="1511407142">
              <w:marLeft w:val="0"/>
              <w:marRight w:val="0"/>
              <w:marTop w:val="0"/>
              <w:marBottom w:val="0"/>
              <w:divBdr>
                <w:top w:val="none" w:sz="0" w:space="0" w:color="auto"/>
                <w:left w:val="none" w:sz="0" w:space="0" w:color="auto"/>
                <w:bottom w:val="none" w:sz="0" w:space="0" w:color="auto"/>
                <w:right w:val="none" w:sz="0" w:space="0" w:color="auto"/>
              </w:divBdr>
            </w:div>
          </w:divsChild>
        </w:div>
        <w:div w:id="170947258">
          <w:marLeft w:val="360"/>
          <w:marRight w:val="0"/>
          <w:marTop w:val="0"/>
          <w:marBottom w:val="120"/>
          <w:divBdr>
            <w:top w:val="none" w:sz="0" w:space="0" w:color="auto"/>
            <w:left w:val="none" w:sz="0" w:space="0" w:color="auto"/>
            <w:bottom w:val="none" w:sz="0" w:space="0" w:color="auto"/>
            <w:right w:val="none" w:sz="0" w:space="0" w:color="auto"/>
          </w:divBdr>
          <w:divsChild>
            <w:div w:id="2016760192">
              <w:marLeft w:val="0"/>
              <w:marRight w:val="0"/>
              <w:marTop w:val="0"/>
              <w:marBottom w:val="0"/>
              <w:divBdr>
                <w:top w:val="none" w:sz="0" w:space="0" w:color="auto"/>
                <w:left w:val="none" w:sz="0" w:space="0" w:color="auto"/>
                <w:bottom w:val="none" w:sz="0" w:space="0" w:color="auto"/>
                <w:right w:val="none" w:sz="0" w:space="0" w:color="auto"/>
              </w:divBdr>
            </w:div>
            <w:div w:id="831868230">
              <w:marLeft w:val="0"/>
              <w:marRight w:val="0"/>
              <w:marTop w:val="0"/>
              <w:marBottom w:val="0"/>
              <w:divBdr>
                <w:top w:val="none" w:sz="0" w:space="0" w:color="auto"/>
                <w:left w:val="none" w:sz="0" w:space="0" w:color="auto"/>
                <w:bottom w:val="none" w:sz="0" w:space="0" w:color="auto"/>
                <w:right w:val="none" w:sz="0" w:space="0" w:color="auto"/>
              </w:divBdr>
            </w:div>
          </w:divsChild>
        </w:div>
        <w:div w:id="1100956612">
          <w:marLeft w:val="360"/>
          <w:marRight w:val="0"/>
          <w:marTop w:val="0"/>
          <w:marBottom w:val="120"/>
          <w:divBdr>
            <w:top w:val="none" w:sz="0" w:space="0" w:color="auto"/>
            <w:left w:val="none" w:sz="0" w:space="0" w:color="auto"/>
            <w:bottom w:val="none" w:sz="0" w:space="0" w:color="auto"/>
            <w:right w:val="none" w:sz="0" w:space="0" w:color="auto"/>
          </w:divBdr>
          <w:divsChild>
            <w:div w:id="1755935709">
              <w:marLeft w:val="0"/>
              <w:marRight w:val="0"/>
              <w:marTop w:val="0"/>
              <w:marBottom w:val="0"/>
              <w:divBdr>
                <w:top w:val="none" w:sz="0" w:space="0" w:color="auto"/>
                <w:left w:val="none" w:sz="0" w:space="0" w:color="auto"/>
                <w:bottom w:val="none" w:sz="0" w:space="0" w:color="auto"/>
                <w:right w:val="none" w:sz="0" w:space="0" w:color="auto"/>
              </w:divBdr>
            </w:div>
            <w:div w:id="115494215">
              <w:marLeft w:val="0"/>
              <w:marRight w:val="0"/>
              <w:marTop w:val="0"/>
              <w:marBottom w:val="0"/>
              <w:divBdr>
                <w:top w:val="none" w:sz="0" w:space="0" w:color="auto"/>
                <w:left w:val="none" w:sz="0" w:space="0" w:color="auto"/>
                <w:bottom w:val="none" w:sz="0" w:space="0" w:color="auto"/>
                <w:right w:val="none" w:sz="0" w:space="0" w:color="auto"/>
              </w:divBdr>
            </w:div>
          </w:divsChild>
        </w:div>
        <w:div w:id="1399552625">
          <w:marLeft w:val="360"/>
          <w:marRight w:val="0"/>
          <w:marTop w:val="0"/>
          <w:marBottom w:val="120"/>
          <w:divBdr>
            <w:top w:val="none" w:sz="0" w:space="0" w:color="auto"/>
            <w:left w:val="none" w:sz="0" w:space="0" w:color="auto"/>
            <w:bottom w:val="none" w:sz="0" w:space="0" w:color="auto"/>
            <w:right w:val="none" w:sz="0" w:space="0" w:color="auto"/>
          </w:divBdr>
          <w:divsChild>
            <w:div w:id="1076320418">
              <w:marLeft w:val="0"/>
              <w:marRight w:val="0"/>
              <w:marTop w:val="0"/>
              <w:marBottom w:val="0"/>
              <w:divBdr>
                <w:top w:val="none" w:sz="0" w:space="0" w:color="auto"/>
                <w:left w:val="none" w:sz="0" w:space="0" w:color="auto"/>
                <w:bottom w:val="none" w:sz="0" w:space="0" w:color="auto"/>
                <w:right w:val="none" w:sz="0" w:space="0" w:color="auto"/>
              </w:divBdr>
            </w:div>
            <w:div w:id="1323002366">
              <w:marLeft w:val="0"/>
              <w:marRight w:val="0"/>
              <w:marTop w:val="0"/>
              <w:marBottom w:val="0"/>
              <w:divBdr>
                <w:top w:val="none" w:sz="0" w:space="0" w:color="auto"/>
                <w:left w:val="none" w:sz="0" w:space="0" w:color="auto"/>
                <w:bottom w:val="none" w:sz="0" w:space="0" w:color="auto"/>
                <w:right w:val="none" w:sz="0" w:space="0" w:color="auto"/>
              </w:divBdr>
            </w:div>
          </w:divsChild>
        </w:div>
        <w:div w:id="2141418128">
          <w:marLeft w:val="360"/>
          <w:marRight w:val="0"/>
          <w:marTop w:val="0"/>
          <w:marBottom w:val="120"/>
          <w:divBdr>
            <w:top w:val="none" w:sz="0" w:space="0" w:color="auto"/>
            <w:left w:val="none" w:sz="0" w:space="0" w:color="auto"/>
            <w:bottom w:val="none" w:sz="0" w:space="0" w:color="auto"/>
            <w:right w:val="none" w:sz="0" w:space="0" w:color="auto"/>
          </w:divBdr>
          <w:divsChild>
            <w:div w:id="1777867346">
              <w:marLeft w:val="0"/>
              <w:marRight w:val="0"/>
              <w:marTop w:val="0"/>
              <w:marBottom w:val="0"/>
              <w:divBdr>
                <w:top w:val="none" w:sz="0" w:space="0" w:color="auto"/>
                <w:left w:val="none" w:sz="0" w:space="0" w:color="auto"/>
                <w:bottom w:val="none" w:sz="0" w:space="0" w:color="auto"/>
                <w:right w:val="none" w:sz="0" w:space="0" w:color="auto"/>
              </w:divBdr>
            </w:div>
            <w:div w:id="1320228158">
              <w:marLeft w:val="0"/>
              <w:marRight w:val="0"/>
              <w:marTop w:val="0"/>
              <w:marBottom w:val="0"/>
              <w:divBdr>
                <w:top w:val="none" w:sz="0" w:space="0" w:color="auto"/>
                <w:left w:val="none" w:sz="0" w:space="0" w:color="auto"/>
                <w:bottom w:val="none" w:sz="0" w:space="0" w:color="auto"/>
                <w:right w:val="none" w:sz="0" w:space="0" w:color="auto"/>
              </w:divBdr>
            </w:div>
          </w:divsChild>
        </w:div>
        <w:div w:id="1848716191">
          <w:marLeft w:val="360"/>
          <w:marRight w:val="0"/>
          <w:marTop w:val="0"/>
          <w:marBottom w:val="120"/>
          <w:divBdr>
            <w:top w:val="none" w:sz="0" w:space="0" w:color="auto"/>
            <w:left w:val="none" w:sz="0" w:space="0" w:color="auto"/>
            <w:bottom w:val="none" w:sz="0" w:space="0" w:color="auto"/>
            <w:right w:val="none" w:sz="0" w:space="0" w:color="auto"/>
          </w:divBdr>
          <w:divsChild>
            <w:div w:id="842429641">
              <w:marLeft w:val="0"/>
              <w:marRight w:val="0"/>
              <w:marTop w:val="0"/>
              <w:marBottom w:val="0"/>
              <w:divBdr>
                <w:top w:val="none" w:sz="0" w:space="0" w:color="auto"/>
                <w:left w:val="none" w:sz="0" w:space="0" w:color="auto"/>
                <w:bottom w:val="none" w:sz="0" w:space="0" w:color="auto"/>
                <w:right w:val="none" w:sz="0" w:space="0" w:color="auto"/>
              </w:divBdr>
            </w:div>
            <w:div w:id="1560094048">
              <w:marLeft w:val="0"/>
              <w:marRight w:val="0"/>
              <w:marTop w:val="0"/>
              <w:marBottom w:val="0"/>
              <w:divBdr>
                <w:top w:val="none" w:sz="0" w:space="0" w:color="auto"/>
                <w:left w:val="none" w:sz="0" w:space="0" w:color="auto"/>
                <w:bottom w:val="none" w:sz="0" w:space="0" w:color="auto"/>
                <w:right w:val="none" w:sz="0" w:space="0" w:color="auto"/>
              </w:divBdr>
            </w:div>
          </w:divsChild>
        </w:div>
        <w:div w:id="1626276604">
          <w:marLeft w:val="360"/>
          <w:marRight w:val="0"/>
          <w:marTop w:val="0"/>
          <w:marBottom w:val="120"/>
          <w:divBdr>
            <w:top w:val="none" w:sz="0" w:space="0" w:color="auto"/>
            <w:left w:val="none" w:sz="0" w:space="0" w:color="auto"/>
            <w:bottom w:val="none" w:sz="0" w:space="0" w:color="auto"/>
            <w:right w:val="none" w:sz="0" w:space="0" w:color="auto"/>
          </w:divBdr>
          <w:divsChild>
            <w:div w:id="373895582">
              <w:marLeft w:val="0"/>
              <w:marRight w:val="0"/>
              <w:marTop w:val="0"/>
              <w:marBottom w:val="0"/>
              <w:divBdr>
                <w:top w:val="none" w:sz="0" w:space="0" w:color="auto"/>
                <w:left w:val="none" w:sz="0" w:space="0" w:color="auto"/>
                <w:bottom w:val="none" w:sz="0" w:space="0" w:color="auto"/>
                <w:right w:val="none" w:sz="0" w:space="0" w:color="auto"/>
              </w:divBdr>
            </w:div>
            <w:div w:id="280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3862">
      <w:bodyDiv w:val="1"/>
      <w:marLeft w:val="0"/>
      <w:marRight w:val="0"/>
      <w:marTop w:val="0"/>
      <w:marBottom w:val="0"/>
      <w:divBdr>
        <w:top w:val="none" w:sz="0" w:space="0" w:color="auto"/>
        <w:left w:val="none" w:sz="0" w:space="0" w:color="auto"/>
        <w:bottom w:val="none" w:sz="0" w:space="0" w:color="auto"/>
        <w:right w:val="none" w:sz="0" w:space="0" w:color="auto"/>
      </w:divBdr>
    </w:div>
    <w:div w:id="716861218">
      <w:bodyDiv w:val="1"/>
      <w:marLeft w:val="0"/>
      <w:marRight w:val="0"/>
      <w:marTop w:val="0"/>
      <w:marBottom w:val="0"/>
      <w:divBdr>
        <w:top w:val="none" w:sz="0" w:space="0" w:color="auto"/>
        <w:left w:val="none" w:sz="0" w:space="0" w:color="auto"/>
        <w:bottom w:val="none" w:sz="0" w:space="0" w:color="auto"/>
        <w:right w:val="none" w:sz="0" w:space="0" w:color="auto"/>
      </w:divBdr>
    </w:div>
    <w:div w:id="1224413857">
      <w:bodyDiv w:val="1"/>
      <w:marLeft w:val="0"/>
      <w:marRight w:val="0"/>
      <w:marTop w:val="0"/>
      <w:marBottom w:val="0"/>
      <w:divBdr>
        <w:top w:val="none" w:sz="0" w:space="0" w:color="auto"/>
        <w:left w:val="none" w:sz="0" w:space="0" w:color="auto"/>
        <w:bottom w:val="none" w:sz="0" w:space="0" w:color="auto"/>
        <w:right w:val="none" w:sz="0" w:space="0" w:color="auto"/>
      </w:divBdr>
      <w:divsChild>
        <w:div w:id="1192841619">
          <w:marLeft w:val="360"/>
          <w:marRight w:val="0"/>
          <w:marTop w:val="0"/>
          <w:marBottom w:val="120"/>
          <w:divBdr>
            <w:top w:val="none" w:sz="0" w:space="0" w:color="auto"/>
            <w:left w:val="none" w:sz="0" w:space="0" w:color="auto"/>
            <w:bottom w:val="none" w:sz="0" w:space="0" w:color="auto"/>
            <w:right w:val="none" w:sz="0" w:space="0" w:color="auto"/>
          </w:divBdr>
          <w:divsChild>
            <w:div w:id="65298808">
              <w:marLeft w:val="0"/>
              <w:marRight w:val="0"/>
              <w:marTop w:val="0"/>
              <w:marBottom w:val="0"/>
              <w:divBdr>
                <w:top w:val="none" w:sz="0" w:space="0" w:color="auto"/>
                <w:left w:val="none" w:sz="0" w:space="0" w:color="auto"/>
                <w:bottom w:val="none" w:sz="0" w:space="0" w:color="auto"/>
                <w:right w:val="none" w:sz="0" w:space="0" w:color="auto"/>
              </w:divBdr>
            </w:div>
            <w:div w:id="1631403438">
              <w:marLeft w:val="0"/>
              <w:marRight w:val="0"/>
              <w:marTop w:val="0"/>
              <w:marBottom w:val="0"/>
              <w:divBdr>
                <w:top w:val="none" w:sz="0" w:space="0" w:color="auto"/>
                <w:left w:val="none" w:sz="0" w:space="0" w:color="auto"/>
                <w:bottom w:val="none" w:sz="0" w:space="0" w:color="auto"/>
                <w:right w:val="none" w:sz="0" w:space="0" w:color="auto"/>
              </w:divBdr>
            </w:div>
          </w:divsChild>
        </w:div>
        <w:div w:id="1784878172">
          <w:marLeft w:val="360"/>
          <w:marRight w:val="0"/>
          <w:marTop w:val="0"/>
          <w:marBottom w:val="120"/>
          <w:divBdr>
            <w:top w:val="none" w:sz="0" w:space="0" w:color="auto"/>
            <w:left w:val="none" w:sz="0" w:space="0" w:color="auto"/>
            <w:bottom w:val="none" w:sz="0" w:space="0" w:color="auto"/>
            <w:right w:val="none" w:sz="0" w:space="0" w:color="auto"/>
          </w:divBdr>
          <w:divsChild>
            <w:div w:id="199437539">
              <w:marLeft w:val="0"/>
              <w:marRight w:val="0"/>
              <w:marTop w:val="0"/>
              <w:marBottom w:val="0"/>
              <w:divBdr>
                <w:top w:val="none" w:sz="0" w:space="0" w:color="auto"/>
                <w:left w:val="none" w:sz="0" w:space="0" w:color="auto"/>
                <w:bottom w:val="none" w:sz="0" w:space="0" w:color="auto"/>
                <w:right w:val="none" w:sz="0" w:space="0" w:color="auto"/>
              </w:divBdr>
            </w:div>
            <w:div w:id="252512733">
              <w:marLeft w:val="0"/>
              <w:marRight w:val="0"/>
              <w:marTop w:val="0"/>
              <w:marBottom w:val="0"/>
              <w:divBdr>
                <w:top w:val="none" w:sz="0" w:space="0" w:color="auto"/>
                <w:left w:val="none" w:sz="0" w:space="0" w:color="auto"/>
                <w:bottom w:val="none" w:sz="0" w:space="0" w:color="auto"/>
                <w:right w:val="none" w:sz="0" w:space="0" w:color="auto"/>
              </w:divBdr>
            </w:div>
          </w:divsChild>
        </w:div>
        <w:div w:id="985401945">
          <w:marLeft w:val="360"/>
          <w:marRight w:val="0"/>
          <w:marTop w:val="0"/>
          <w:marBottom w:val="120"/>
          <w:divBdr>
            <w:top w:val="none" w:sz="0" w:space="0" w:color="auto"/>
            <w:left w:val="none" w:sz="0" w:space="0" w:color="auto"/>
            <w:bottom w:val="none" w:sz="0" w:space="0" w:color="auto"/>
            <w:right w:val="none" w:sz="0" w:space="0" w:color="auto"/>
          </w:divBdr>
          <w:divsChild>
            <w:div w:id="772822072">
              <w:marLeft w:val="0"/>
              <w:marRight w:val="0"/>
              <w:marTop w:val="0"/>
              <w:marBottom w:val="0"/>
              <w:divBdr>
                <w:top w:val="none" w:sz="0" w:space="0" w:color="auto"/>
                <w:left w:val="none" w:sz="0" w:space="0" w:color="auto"/>
                <w:bottom w:val="none" w:sz="0" w:space="0" w:color="auto"/>
                <w:right w:val="none" w:sz="0" w:space="0" w:color="auto"/>
              </w:divBdr>
            </w:div>
            <w:div w:id="390159978">
              <w:marLeft w:val="0"/>
              <w:marRight w:val="0"/>
              <w:marTop w:val="0"/>
              <w:marBottom w:val="0"/>
              <w:divBdr>
                <w:top w:val="none" w:sz="0" w:space="0" w:color="auto"/>
                <w:left w:val="none" w:sz="0" w:space="0" w:color="auto"/>
                <w:bottom w:val="none" w:sz="0" w:space="0" w:color="auto"/>
                <w:right w:val="none" w:sz="0" w:space="0" w:color="auto"/>
              </w:divBdr>
            </w:div>
          </w:divsChild>
        </w:div>
        <w:div w:id="1957445041">
          <w:marLeft w:val="360"/>
          <w:marRight w:val="0"/>
          <w:marTop w:val="0"/>
          <w:marBottom w:val="120"/>
          <w:divBdr>
            <w:top w:val="none" w:sz="0" w:space="0" w:color="auto"/>
            <w:left w:val="none" w:sz="0" w:space="0" w:color="auto"/>
            <w:bottom w:val="none" w:sz="0" w:space="0" w:color="auto"/>
            <w:right w:val="none" w:sz="0" w:space="0" w:color="auto"/>
          </w:divBdr>
          <w:divsChild>
            <w:div w:id="134110285">
              <w:marLeft w:val="0"/>
              <w:marRight w:val="0"/>
              <w:marTop w:val="0"/>
              <w:marBottom w:val="0"/>
              <w:divBdr>
                <w:top w:val="none" w:sz="0" w:space="0" w:color="auto"/>
                <w:left w:val="none" w:sz="0" w:space="0" w:color="auto"/>
                <w:bottom w:val="none" w:sz="0" w:space="0" w:color="auto"/>
                <w:right w:val="none" w:sz="0" w:space="0" w:color="auto"/>
              </w:divBdr>
            </w:div>
            <w:div w:id="466820071">
              <w:marLeft w:val="0"/>
              <w:marRight w:val="0"/>
              <w:marTop w:val="0"/>
              <w:marBottom w:val="0"/>
              <w:divBdr>
                <w:top w:val="none" w:sz="0" w:space="0" w:color="auto"/>
                <w:left w:val="none" w:sz="0" w:space="0" w:color="auto"/>
                <w:bottom w:val="none" w:sz="0" w:space="0" w:color="auto"/>
                <w:right w:val="none" w:sz="0" w:space="0" w:color="auto"/>
              </w:divBdr>
            </w:div>
          </w:divsChild>
        </w:div>
        <w:div w:id="1942299884">
          <w:marLeft w:val="360"/>
          <w:marRight w:val="0"/>
          <w:marTop w:val="0"/>
          <w:marBottom w:val="120"/>
          <w:divBdr>
            <w:top w:val="none" w:sz="0" w:space="0" w:color="auto"/>
            <w:left w:val="none" w:sz="0" w:space="0" w:color="auto"/>
            <w:bottom w:val="none" w:sz="0" w:space="0" w:color="auto"/>
            <w:right w:val="none" w:sz="0" w:space="0" w:color="auto"/>
          </w:divBdr>
          <w:divsChild>
            <w:div w:id="1490750710">
              <w:marLeft w:val="0"/>
              <w:marRight w:val="0"/>
              <w:marTop w:val="0"/>
              <w:marBottom w:val="0"/>
              <w:divBdr>
                <w:top w:val="none" w:sz="0" w:space="0" w:color="auto"/>
                <w:left w:val="none" w:sz="0" w:space="0" w:color="auto"/>
                <w:bottom w:val="none" w:sz="0" w:space="0" w:color="auto"/>
                <w:right w:val="none" w:sz="0" w:space="0" w:color="auto"/>
              </w:divBdr>
            </w:div>
            <w:div w:id="1208295469">
              <w:marLeft w:val="0"/>
              <w:marRight w:val="0"/>
              <w:marTop w:val="0"/>
              <w:marBottom w:val="0"/>
              <w:divBdr>
                <w:top w:val="none" w:sz="0" w:space="0" w:color="auto"/>
                <w:left w:val="none" w:sz="0" w:space="0" w:color="auto"/>
                <w:bottom w:val="none" w:sz="0" w:space="0" w:color="auto"/>
                <w:right w:val="none" w:sz="0" w:space="0" w:color="auto"/>
              </w:divBdr>
            </w:div>
          </w:divsChild>
        </w:div>
        <w:div w:id="1672676304">
          <w:marLeft w:val="360"/>
          <w:marRight w:val="0"/>
          <w:marTop w:val="0"/>
          <w:marBottom w:val="120"/>
          <w:divBdr>
            <w:top w:val="none" w:sz="0" w:space="0" w:color="auto"/>
            <w:left w:val="none" w:sz="0" w:space="0" w:color="auto"/>
            <w:bottom w:val="none" w:sz="0" w:space="0" w:color="auto"/>
            <w:right w:val="none" w:sz="0" w:space="0" w:color="auto"/>
          </w:divBdr>
          <w:divsChild>
            <w:div w:id="223489758">
              <w:marLeft w:val="0"/>
              <w:marRight w:val="0"/>
              <w:marTop w:val="0"/>
              <w:marBottom w:val="0"/>
              <w:divBdr>
                <w:top w:val="none" w:sz="0" w:space="0" w:color="auto"/>
                <w:left w:val="none" w:sz="0" w:space="0" w:color="auto"/>
                <w:bottom w:val="none" w:sz="0" w:space="0" w:color="auto"/>
                <w:right w:val="none" w:sz="0" w:space="0" w:color="auto"/>
              </w:divBdr>
            </w:div>
            <w:div w:id="290325694">
              <w:marLeft w:val="0"/>
              <w:marRight w:val="0"/>
              <w:marTop w:val="0"/>
              <w:marBottom w:val="0"/>
              <w:divBdr>
                <w:top w:val="none" w:sz="0" w:space="0" w:color="auto"/>
                <w:left w:val="none" w:sz="0" w:space="0" w:color="auto"/>
                <w:bottom w:val="none" w:sz="0" w:space="0" w:color="auto"/>
                <w:right w:val="none" w:sz="0" w:space="0" w:color="auto"/>
              </w:divBdr>
            </w:div>
          </w:divsChild>
        </w:div>
        <w:div w:id="1772313466">
          <w:marLeft w:val="360"/>
          <w:marRight w:val="0"/>
          <w:marTop w:val="0"/>
          <w:marBottom w:val="120"/>
          <w:divBdr>
            <w:top w:val="none" w:sz="0" w:space="0" w:color="auto"/>
            <w:left w:val="none" w:sz="0" w:space="0" w:color="auto"/>
            <w:bottom w:val="none" w:sz="0" w:space="0" w:color="auto"/>
            <w:right w:val="none" w:sz="0" w:space="0" w:color="auto"/>
          </w:divBdr>
          <w:divsChild>
            <w:div w:id="1376471415">
              <w:marLeft w:val="0"/>
              <w:marRight w:val="0"/>
              <w:marTop w:val="0"/>
              <w:marBottom w:val="0"/>
              <w:divBdr>
                <w:top w:val="none" w:sz="0" w:space="0" w:color="auto"/>
                <w:left w:val="none" w:sz="0" w:space="0" w:color="auto"/>
                <w:bottom w:val="none" w:sz="0" w:space="0" w:color="auto"/>
                <w:right w:val="none" w:sz="0" w:space="0" w:color="auto"/>
              </w:divBdr>
            </w:div>
            <w:div w:id="1937206429">
              <w:marLeft w:val="0"/>
              <w:marRight w:val="0"/>
              <w:marTop w:val="0"/>
              <w:marBottom w:val="0"/>
              <w:divBdr>
                <w:top w:val="none" w:sz="0" w:space="0" w:color="auto"/>
                <w:left w:val="none" w:sz="0" w:space="0" w:color="auto"/>
                <w:bottom w:val="none" w:sz="0" w:space="0" w:color="auto"/>
                <w:right w:val="none" w:sz="0" w:space="0" w:color="auto"/>
              </w:divBdr>
            </w:div>
          </w:divsChild>
        </w:div>
        <w:div w:id="1662543928">
          <w:marLeft w:val="360"/>
          <w:marRight w:val="0"/>
          <w:marTop w:val="0"/>
          <w:marBottom w:val="120"/>
          <w:divBdr>
            <w:top w:val="none" w:sz="0" w:space="0" w:color="auto"/>
            <w:left w:val="none" w:sz="0" w:space="0" w:color="auto"/>
            <w:bottom w:val="none" w:sz="0" w:space="0" w:color="auto"/>
            <w:right w:val="none" w:sz="0" w:space="0" w:color="auto"/>
          </w:divBdr>
          <w:divsChild>
            <w:div w:id="1768186481">
              <w:marLeft w:val="0"/>
              <w:marRight w:val="0"/>
              <w:marTop w:val="0"/>
              <w:marBottom w:val="0"/>
              <w:divBdr>
                <w:top w:val="none" w:sz="0" w:space="0" w:color="auto"/>
                <w:left w:val="none" w:sz="0" w:space="0" w:color="auto"/>
                <w:bottom w:val="none" w:sz="0" w:space="0" w:color="auto"/>
                <w:right w:val="none" w:sz="0" w:space="0" w:color="auto"/>
              </w:divBdr>
            </w:div>
            <w:div w:id="662703107">
              <w:marLeft w:val="0"/>
              <w:marRight w:val="0"/>
              <w:marTop w:val="0"/>
              <w:marBottom w:val="0"/>
              <w:divBdr>
                <w:top w:val="none" w:sz="0" w:space="0" w:color="auto"/>
                <w:left w:val="none" w:sz="0" w:space="0" w:color="auto"/>
                <w:bottom w:val="none" w:sz="0" w:space="0" w:color="auto"/>
                <w:right w:val="none" w:sz="0" w:space="0" w:color="auto"/>
              </w:divBdr>
            </w:div>
          </w:divsChild>
        </w:div>
        <w:div w:id="1912539253">
          <w:marLeft w:val="360"/>
          <w:marRight w:val="0"/>
          <w:marTop w:val="0"/>
          <w:marBottom w:val="120"/>
          <w:divBdr>
            <w:top w:val="none" w:sz="0" w:space="0" w:color="auto"/>
            <w:left w:val="none" w:sz="0" w:space="0" w:color="auto"/>
            <w:bottom w:val="none" w:sz="0" w:space="0" w:color="auto"/>
            <w:right w:val="none" w:sz="0" w:space="0" w:color="auto"/>
          </w:divBdr>
          <w:divsChild>
            <w:div w:id="1306356109">
              <w:marLeft w:val="0"/>
              <w:marRight w:val="0"/>
              <w:marTop w:val="0"/>
              <w:marBottom w:val="0"/>
              <w:divBdr>
                <w:top w:val="none" w:sz="0" w:space="0" w:color="auto"/>
                <w:left w:val="none" w:sz="0" w:space="0" w:color="auto"/>
                <w:bottom w:val="none" w:sz="0" w:space="0" w:color="auto"/>
                <w:right w:val="none" w:sz="0" w:space="0" w:color="auto"/>
              </w:divBdr>
            </w:div>
            <w:div w:id="1796294791">
              <w:marLeft w:val="0"/>
              <w:marRight w:val="0"/>
              <w:marTop w:val="0"/>
              <w:marBottom w:val="0"/>
              <w:divBdr>
                <w:top w:val="none" w:sz="0" w:space="0" w:color="auto"/>
                <w:left w:val="none" w:sz="0" w:space="0" w:color="auto"/>
                <w:bottom w:val="none" w:sz="0" w:space="0" w:color="auto"/>
                <w:right w:val="none" w:sz="0" w:space="0" w:color="auto"/>
              </w:divBdr>
            </w:div>
          </w:divsChild>
        </w:div>
        <w:div w:id="284315951">
          <w:marLeft w:val="360"/>
          <w:marRight w:val="0"/>
          <w:marTop w:val="0"/>
          <w:marBottom w:val="120"/>
          <w:divBdr>
            <w:top w:val="none" w:sz="0" w:space="0" w:color="auto"/>
            <w:left w:val="none" w:sz="0" w:space="0" w:color="auto"/>
            <w:bottom w:val="none" w:sz="0" w:space="0" w:color="auto"/>
            <w:right w:val="none" w:sz="0" w:space="0" w:color="auto"/>
          </w:divBdr>
          <w:divsChild>
            <w:div w:id="123810669">
              <w:marLeft w:val="0"/>
              <w:marRight w:val="0"/>
              <w:marTop w:val="0"/>
              <w:marBottom w:val="0"/>
              <w:divBdr>
                <w:top w:val="none" w:sz="0" w:space="0" w:color="auto"/>
                <w:left w:val="none" w:sz="0" w:space="0" w:color="auto"/>
                <w:bottom w:val="none" w:sz="0" w:space="0" w:color="auto"/>
                <w:right w:val="none" w:sz="0" w:space="0" w:color="auto"/>
              </w:divBdr>
            </w:div>
            <w:div w:id="2017422367">
              <w:marLeft w:val="0"/>
              <w:marRight w:val="0"/>
              <w:marTop w:val="0"/>
              <w:marBottom w:val="0"/>
              <w:divBdr>
                <w:top w:val="none" w:sz="0" w:space="0" w:color="auto"/>
                <w:left w:val="none" w:sz="0" w:space="0" w:color="auto"/>
                <w:bottom w:val="none" w:sz="0" w:space="0" w:color="auto"/>
                <w:right w:val="none" w:sz="0" w:space="0" w:color="auto"/>
              </w:divBdr>
            </w:div>
          </w:divsChild>
        </w:div>
        <w:div w:id="1285229724">
          <w:marLeft w:val="1080"/>
          <w:marRight w:val="0"/>
          <w:marTop w:val="0"/>
          <w:marBottom w:val="120"/>
          <w:divBdr>
            <w:top w:val="none" w:sz="0" w:space="0" w:color="auto"/>
            <w:left w:val="none" w:sz="0" w:space="0" w:color="auto"/>
            <w:bottom w:val="none" w:sz="0" w:space="0" w:color="auto"/>
            <w:right w:val="none" w:sz="0" w:space="0" w:color="auto"/>
          </w:divBdr>
          <w:divsChild>
            <w:div w:id="556626846">
              <w:marLeft w:val="0"/>
              <w:marRight w:val="0"/>
              <w:marTop w:val="0"/>
              <w:marBottom w:val="0"/>
              <w:divBdr>
                <w:top w:val="none" w:sz="0" w:space="0" w:color="auto"/>
                <w:left w:val="none" w:sz="0" w:space="0" w:color="auto"/>
                <w:bottom w:val="none" w:sz="0" w:space="0" w:color="auto"/>
                <w:right w:val="none" w:sz="0" w:space="0" w:color="auto"/>
              </w:divBdr>
            </w:div>
            <w:div w:id="270861651">
              <w:marLeft w:val="0"/>
              <w:marRight w:val="0"/>
              <w:marTop w:val="0"/>
              <w:marBottom w:val="0"/>
              <w:divBdr>
                <w:top w:val="none" w:sz="0" w:space="0" w:color="auto"/>
                <w:left w:val="none" w:sz="0" w:space="0" w:color="auto"/>
                <w:bottom w:val="none" w:sz="0" w:space="0" w:color="auto"/>
                <w:right w:val="none" w:sz="0" w:space="0" w:color="auto"/>
              </w:divBdr>
            </w:div>
          </w:divsChild>
        </w:div>
        <w:div w:id="302856273">
          <w:marLeft w:val="1080"/>
          <w:marRight w:val="0"/>
          <w:marTop w:val="0"/>
          <w:marBottom w:val="120"/>
          <w:divBdr>
            <w:top w:val="none" w:sz="0" w:space="0" w:color="auto"/>
            <w:left w:val="none" w:sz="0" w:space="0" w:color="auto"/>
            <w:bottom w:val="none" w:sz="0" w:space="0" w:color="auto"/>
            <w:right w:val="none" w:sz="0" w:space="0" w:color="auto"/>
          </w:divBdr>
          <w:divsChild>
            <w:div w:id="1414545775">
              <w:marLeft w:val="0"/>
              <w:marRight w:val="0"/>
              <w:marTop w:val="0"/>
              <w:marBottom w:val="0"/>
              <w:divBdr>
                <w:top w:val="none" w:sz="0" w:space="0" w:color="auto"/>
                <w:left w:val="none" w:sz="0" w:space="0" w:color="auto"/>
                <w:bottom w:val="none" w:sz="0" w:space="0" w:color="auto"/>
                <w:right w:val="none" w:sz="0" w:space="0" w:color="auto"/>
              </w:divBdr>
            </w:div>
            <w:div w:id="1582324709">
              <w:marLeft w:val="0"/>
              <w:marRight w:val="0"/>
              <w:marTop w:val="0"/>
              <w:marBottom w:val="0"/>
              <w:divBdr>
                <w:top w:val="none" w:sz="0" w:space="0" w:color="auto"/>
                <w:left w:val="none" w:sz="0" w:space="0" w:color="auto"/>
                <w:bottom w:val="none" w:sz="0" w:space="0" w:color="auto"/>
                <w:right w:val="none" w:sz="0" w:space="0" w:color="auto"/>
              </w:divBdr>
            </w:div>
          </w:divsChild>
        </w:div>
        <w:div w:id="1470590694">
          <w:marLeft w:val="1080"/>
          <w:marRight w:val="0"/>
          <w:marTop w:val="0"/>
          <w:marBottom w:val="120"/>
          <w:divBdr>
            <w:top w:val="none" w:sz="0" w:space="0" w:color="auto"/>
            <w:left w:val="none" w:sz="0" w:space="0" w:color="auto"/>
            <w:bottom w:val="none" w:sz="0" w:space="0" w:color="auto"/>
            <w:right w:val="none" w:sz="0" w:space="0" w:color="auto"/>
          </w:divBdr>
          <w:divsChild>
            <w:div w:id="336614988">
              <w:marLeft w:val="0"/>
              <w:marRight w:val="0"/>
              <w:marTop w:val="0"/>
              <w:marBottom w:val="0"/>
              <w:divBdr>
                <w:top w:val="none" w:sz="0" w:space="0" w:color="auto"/>
                <w:left w:val="none" w:sz="0" w:space="0" w:color="auto"/>
                <w:bottom w:val="none" w:sz="0" w:space="0" w:color="auto"/>
                <w:right w:val="none" w:sz="0" w:space="0" w:color="auto"/>
              </w:divBdr>
            </w:div>
            <w:div w:id="1094013246">
              <w:marLeft w:val="0"/>
              <w:marRight w:val="0"/>
              <w:marTop w:val="0"/>
              <w:marBottom w:val="0"/>
              <w:divBdr>
                <w:top w:val="none" w:sz="0" w:space="0" w:color="auto"/>
                <w:left w:val="none" w:sz="0" w:space="0" w:color="auto"/>
                <w:bottom w:val="none" w:sz="0" w:space="0" w:color="auto"/>
                <w:right w:val="none" w:sz="0" w:space="0" w:color="auto"/>
              </w:divBdr>
            </w:div>
          </w:divsChild>
        </w:div>
        <w:div w:id="466170356">
          <w:marLeft w:val="360"/>
          <w:marRight w:val="0"/>
          <w:marTop w:val="0"/>
          <w:marBottom w:val="120"/>
          <w:divBdr>
            <w:top w:val="none" w:sz="0" w:space="0" w:color="auto"/>
            <w:left w:val="none" w:sz="0" w:space="0" w:color="auto"/>
            <w:bottom w:val="none" w:sz="0" w:space="0" w:color="auto"/>
            <w:right w:val="none" w:sz="0" w:space="0" w:color="auto"/>
          </w:divBdr>
          <w:divsChild>
            <w:div w:id="586036308">
              <w:marLeft w:val="0"/>
              <w:marRight w:val="0"/>
              <w:marTop w:val="0"/>
              <w:marBottom w:val="0"/>
              <w:divBdr>
                <w:top w:val="none" w:sz="0" w:space="0" w:color="auto"/>
                <w:left w:val="none" w:sz="0" w:space="0" w:color="auto"/>
                <w:bottom w:val="none" w:sz="0" w:space="0" w:color="auto"/>
                <w:right w:val="none" w:sz="0" w:space="0" w:color="auto"/>
              </w:divBdr>
            </w:div>
            <w:div w:id="406150608">
              <w:marLeft w:val="0"/>
              <w:marRight w:val="0"/>
              <w:marTop w:val="0"/>
              <w:marBottom w:val="0"/>
              <w:divBdr>
                <w:top w:val="none" w:sz="0" w:space="0" w:color="auto"/>
                <w:left w:val="none" w:sz="0" w:space="0" w:color="auto"/>
                <w:bottom w:val="none" w:sz="0" w:space="0" w:color="auto"/>
                <w:right w:val="none" w:sz="0" w:space="0" w:color="auto"/>
              </w:divBdr>
            </w:div>
          </w:divsChild>
        </w:div>
        <w:div w:id="152574352">
          <w:marLeft w:val="360"/>
          <w:marRight w:val="0"/>
          <w:marTop w:val="0"/>
          <w:marBottom w:val="120"/>
          <w:divBdr>
            <w:top w:val="none" w:sz="0" w:space="0" w:color="auto"/>
            <w:left w:val="none" w:sz="0" w:space="0" w:color="auto"/>
            <w:bottom w:val="none" w:sz="0" w:space="0" w:color="auto"/>
            <w:right w:val="none" w:sz="0" w:space="0" w:color="auto"/>
          </w:divBdr>
          <w:divsChild>
            <w:div w:id="1990815845">
              <w:marLeft w:val="0"/>
              <w:marRight w:val="0"/>
              <w:marTop w:val="0"/>
              <w:marBottom w:val="0"/>
              <w:divBdr>
                <w:top w:val="none" w:sz="0" w:space="0" w:color="auto"/>
                <w:left w:val="none" w:sz="0" w:space="0" w:color="auto"/>
                <w:bottom w:val="none" w:sz="0" w:space="0" w:color="auto"/>
                <w:right w:val="none" w:sz="0" w:space="0" w:color="auto"/>
              </w:divBdr>
            </w:div>
            <w:div w:id="104273772">
              <w:marLeft w:val="0"/>
              <w:marRight w:val="0"/>
              <w:marTop w:val="0"/>
              <w:marBottom w:val="0"/>
              <w:divBdr>
                <w:top w:val="none" w:sz="0" w:space="0" w:color="auto"/>
                <w:left w:val="none" w:sz="0" w:space="0" w:color="auto"/>
                <w:bottom w:val="none" w:sz="0" w:space="0" w:color="auto"/>
                <w:right w:val="none" w:sz="0" w:space="0" w:color="auto"/>
              </w:divBdr>
            </w:div>
          </w:divsChild>
        </w:div>
        <w:div w:id="571697314">
          <w:marLeft w:val="360"/>
          <w:marRight w:val="0"/>
          <w:marTop w:val="0"/>
          <w:marBottom w:val="120"/>
          <w:divBdr>
            <w:top w:val="none" w:sz="0" w:space="0" w:color="auto"/>
            <w:left w:val="none" w:sz="0" w:space="0" w:color="auto"/>
            <w:bottom w:val="none" w:sz="0" w:space="0" w:color="auto"/>
            <w:right w:val="none" w:sz="0" w:space="0" w:color="auto"/>
          </w:divBdr>
          <w:divsChild>
            <w:div w:id="838498837">
              <w:marLeft w:val="0"/>
              <w:marRight w:val="0"/>
              <w:marTop w:val="0"/>
              <w:marBottom w:val="0"/>
              <w:divBdr>
                <w:top w:val="none" w:sz="0" w:space="0" w:color="auto"/>
                <w:left w:val="none" w:sz="0" w:space="0" w:color="auto"/>
                <w:bottom w:val="none" w:sz="0" w:space="0" w:color="auto"/>
                <w:right w:val="none" w:sz="0" w:space="0" w:color="auto"/>
              </w:divBdr>
            </w:div>
            <w:div w:id="489444182">
              <w:marLeft w:val="0"/>
              <w:marRight w:val="0"/>
              <w:marTop w:val="0"/>
              <w:marBottom w:val="0"/>
              <w:divBdr>
                <w:top w:val="none" w:sz="0" w:space="0" w:color="auto"/>
                <w:left w:val="none" w:sz="0" w:space="0" w:color="auto"/>
                <w:bottom w:val="none" w:sz="0" w:space="0" w:color="auto"/>
                <w:right w:val="none" w:sz="0" w:space="0" w:color="auto"/>
              </w:divBdr>
            </w:div>
          </w:divsChild>
        </w:div>
        <w:div w:id="848259168">
          <w:marLeft w:val="360"/>
          <w:marRight w:val="0"/>
          <w:marTop w:val="0"/>
          <w:marBottom w:val="120"/>
          <w:divBdr>
            <w:top w:val="none" w:sz="0" w:space="0" w:color="auto"/>
            <w:left w:val="none" w:sz="0" w:space="0" w:color="auto"/>
            <w:bottom w:val="none" w:sz="0" w:space="0" w:color="auto"/>
            <w:right w:val="none" w:sz="0" w:space="0" w:color="auto"/>
          </w:divBdr>
          <w:divsChild>
            <w:div w:id="1190530320">
              <w:marLeft w:val="0"/>
              <w:marRight w:val="0"/>
              <w:marTop w:val="0"/>
              <w:marBottom w:val="0"/>
              <w:divBdr>
                <w:top w:val="none" w:sz="0" w:space="0" w:color="auto"/>
                <w:left w:val="none" w:sz="0" w:space="0" w:color="auto"/>
                <w:bottom w:val="none" w:sz="0" w:space="0" w:color="auto"/>
                <w:right w:val="none" w:sz="0" w:space="0" w:color="auto"/>
              </w:divBdr>
            </w:div>
            <w:div w:id="1015812282">
              <w:marLeft w:val="0"/>
              <w:marRight w:val="0"/>
              <w:marTop w:val="0"/>
              <w:marBottom w:val="0"/>
              <w:divBdr>
                <w:top w:val="none" w:sz="0" w:space="0" w:color="auto"/>
                <w:left w:val="none" w:sz="0" w:space="0" w:color="auto"/>
                <w:bottom w:val="none" w:sz="0" w:space="0" w:color="auto"/>
                <w:right w:val="none" w:sz="0" w:space="0" w:color="auto"/>
              </w:divBdr>
            </w:div>
          </w:divsChild>
        </w:div>
        <w:div w:id="1160385071">
          <w:marLeft w:val="360"/>
          <w:marRight w:val="0"/>
          <w:marTop w:val="0"/>
          <w:marBottom w:val="120"/>
          <w:divBdr>
            <w:top w:val="none" w:sz="0" w:space="0" w:color="auto"/>
            <w:left w:val="none" w:sz="0" w:space="0" w:color="auto"/>
            <w:bottom w:val="none" w:sz="0" w:space="0" w:color="auto"/>
            <w:right w:val="none" w:sz="0" w:space="0" w:color="auto"/>
          </w:divBdr>
          <w:divsChild>
            <w:div w:id="1634940256">
              <w:marLeft w:val="0"/>
              <w:marRight w:val="0"/>
              <w:marTop w:val="0"/>
              <w:marBottom w:val="0"/>
              <w:divBdr>
                <w:top w:val="none" w:sz="0" w:space="0" w:color="auto"/>
                <w:left w:val="none" w:sz="0" w:space="0" w:color="auto"/>
                <w:bottom w:val="none" w:sz="0" w:space="0" w:color="auto"/>
                <w:right w:val="none" w:sz="0" w:space="0" w:color="auto"/>
              </w:divBdr>
            </w:div>
            <w:div w:id="969170712">
              <w:marLeft w:val="0"/>
              <w:marRight w:val="0"/>
              <w:marTop w:val="0"/>
              <w:marBottom w:val="0"/>
              <w:divBdr>
                <w:top w:val="none" w:sz="0" w:space="0" w:color="auto"/>
                <w:left w:val="none" w:sz="0" w:space="0" w:color="auto"/>
                <w:bottom w:val="none" w:sz="0" w:space="0" w:color="auto"/>
                <w:right w:val="none" w:sz="0" w:space="0" w:color="auto"/>
              </w:divBdr>
            </w:div>
          </w:divsChild>
        </w:div>
        <w:div w:id="1294795354">
          <w:marLeft w:val="360"/>
          <w:marRight w:val="0"/>
          <w:marTop w:val="0"/>
          <w:marBottom w:val="120"/>
          <w:divBdr>
            <w:top w:val="none" w:sz="0" w:space="0" w:color="auto"/>
            <w:left w:val="none" w:sz="0" w:space="0" w:color="auto"/>
            <w:bottom w:val="none" w:sz="0" w:space="0" w:color="auto"/>
            <w:right w:val="none" w:sz="0" w:space="0" w:color="auto"/>
          </w:divBdr>
          <w:divsChild>
            <w:div w:id="637495277">
              <w:marLeft w:val="0"/>
              <w:marRight w:val="0"/>
              <w:marTop w:val="0"/>
              <w:marBottom w:val="0"/>
              <w:divBdr>
                <w:top w:val="none" w:sz="0" w:space="0" w:color="auto"/>
                <w:left w:val="none" w:sz="0" w:space="0" w:color="auto"/>
                <w:bottom w:val="none" w:sz="0" w:space="0" w:color="auto"/>
                <w:right w:val="none" w:sz="0" w:space="0" w:color="auto"/>
              </w:divBdr>
            </w:div>
            <w:div w:id="53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9184">
      <w:bodyDiv w:val="1"/>
      <w:marLeft w:val="0"/>
      <w:marRight w:val="0"/>
      <w:marTop w:val="0"/>
      <w:marBottom w:val="0"/>
      <w:divBdr>
        <w:top w:val="none" w:sz="0" w:space="0" w:color="auto"/>
        <w:left w:val="none" w:sz="0" w:space="0" w:color="auto"/>
        <w:bottom w:val="none" w:sz="0" w:space="0" w:color="auto"/>
        <w:right w:val="none" w:sz="0" w:space="0" w:color="auto"/>
      </w:divBdr>
    </w:div>
    <w:div w:id="2073772890">
      <w:bodyDiv w:val="1"/>
      <w:marLeft w:val="0"/>
      <w:marRight w:val="0"/>
      <w:marTop w:val="0"/>
      <w:marBottom w:val="0"/>
      <w:divBdr>
        <w:top w:val="none" w:sz="0" w:space="0" w:color="auto"/>
        <w:left w:val="none" w:sz="0" w:space="0" w:color="auto"/>
        <w:bottom w:val="none" w:sz="0" w:space="0" w:color="auto"/>
        <w:right w:val="none" w:sz="0" w:space="0" w:color="auto"/>
      </w:divBdr>
    </w:div>
    <w:div w:id="207882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Const/page-18.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s-lois.justice.gc.ca/eng/Const/page-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eng/Const/page-1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ws-lois.justice.gc.ca/eng/Const/page-18.html" TargetMode="External"/><Relationship Id="rId4" Type="http://schemas.openxmlformats.org/officeDocument/2006/relationships/settings" Target="settings.xml"/><Relationship Id="rId9" Type="http://schemas.openxmlformats.org/officeDocument/2006/relationships/hyperlink" Target="http://laws-lois.justice.gc.ca/eng/Const/page-1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3E1FC1-8D28-4B61-A213-E7C5CABC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5382</TotalTime>
  <Pages>72</Pages>
  <Words>31165</Words>
  <Characters>177641</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Nae</dc:creator>
  <cp:keywords/>
  <dc:description/>
  <cp:lastModifiedBy>Payden Shrubb</cp:lastModifiedBy>
  <cp:revision>61</cp:revision>
  <dcterms:created xsi:type="dcterms:W3CDTF">2019-01-23T19:40:00Z</dcterms:created>
  <dcterms:modified xsi:type="dcterms:W3CDTF">2019-11-19T13:46:00Z</dcterms:modified>
</cp:coreProperties>
</file>